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DE55F94" w:rsidR="00E2799C" w:rsidRPr="0064248B" w:rsidRDefault="00955FE2" w:rsidP="00E2799C">
      <w:pPr>
        <w:pStyle w:val="Bezmezer"/>
        <w:tabs>
          <w:tab w:val="left" w:pos="3828"/>
        </w:tabs>
        <w:spacing w:before="120"/>
        <w:rPr>
          <w:rFonts w:cstheme="minorHAnsi"/>
          <w:b/>
          <w:sz w:val="24"/>
          <w:lang w:eastAsia="cs-CZ"/>
        </w:rPr>
      </w:pPr>
      <w:r w:rsidRPr="00067A32">
        <w:rPr>
          <w:rFonts w:cstheme="minorHAnsi"/>
          <w:b/>
          <w:sz w:val="24"/>
          <w:lang w:eastAsia="cs-CZ"/>
        </w:rPr>
        <w:tab/>
      </w:r>
      <w:r w:rsidR="00E2799C">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6B2B7E86" w:rsidR="005B342C" w:rsidRPr="005B342C" w:rsidRDefault="00067A32" w:rsidP="00067A32">
      <w:pPr>
        <w:tabs>
          <w:tab w:val="left" w:pos="3828"/>
        </w:tabs>
        <w:spacing w:before="120" w:after="0" w:line="240" w:lineRule="auto"/>
        <w:ind w:left="3828"/>
        <w:rPr>
          <w:rFonts w:cstheme="minorHAnsi"/>
          <w:b/>
          <w:lang w:eastAsia="cs-CZ"/>
        </w:rPr>
      </w:pPr>
      <w:r>
        <w:rPr>
          <w:rFonts w:cstheme="minorHAnsi"/>
          <w:b/>
          <w:sz w:val="24"/>
          <w:lang w:eastAsia="cs-CZ"/>
        </w:rPr>
        <w:t>Studijní a vědecká knihovna Plzeňského kraje, příspěvková organizace</w:t>
      </w:r>
    </w:p>
    <w:p w14:paraId="09AB1921" w14:textId="171AF3E6"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067A32">
        <w:rPr>
          <w:rFonts w:cstheme="minorHAnsi"/>
          <w:lang w:eastAsia="cs-CZ"/>
        </w:rPr>
        <w:t>Smetanovy sady 2, 301 00 Plzeň</w:t>
      </w:r>
    </w:p>
    <w:p w14:paraId="59BA41CA" w14:textId="562CDF15"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067A32">
        <w:rPr>
          <w:rFonts w:cstheme="minorHAnsi"/>
          <w:lang w:eastAsia="cs-CZ"/>
        </w:rPr>
        <w:t>00078077</w:t>
      </w:r>
    </w:p>
    <w:p w14:paraId="23BFEF73" w14:textId="70B24AB0" w:rsidR="005719DE" w:rsidRDefault="00E14686" w:rsidP="00E14686">
      <w:pPr>
        <w:pStyle w:val="Bezmezer"/>
        <w:tabs>
          <w:tab w:val="left" w:pos="3828"/>
        </w:tabs>
        <w:spacing w:before="120"/>
        <w:rPr>
          <w:rFonts w:cstheme="minorHAnsi"/>
          <w:lang w:eastAsia="cs-CZ"/>
        </w:rPr>
      </w:pPr>
      <w:r w:rsidRPr="0064248B">
        <w:rPr>
          <w:rFonts w:cstheme="minorHAnsi"/>
          <w:lang w:eastAsia="cs-CZ"/>
        </w:rPr>
        <w:t>Statutární zástupce:</w:t>
      </w:r>
      <w:r>
        <w:rPr>
          <w:rFonts w:cstheme="minorHAnsi"/>
          <w:lang w:eastAsia="cs-CZ"/>
        </w:rPr>
        <w:tab/>
      </w:r>
      <w:r w:rsidR="00067A32">
        <w:rPr>
          <w:rFonts w:cstheme="minorHAnsi"/>
          <w:lang w:eastAsia="cs-CZ"/>
        </w:rPr>
        <w:t>Mgr. Daniel Bechný, ředitel</w:t>
      </w:r>
    </w:p>
    <w:p w14:paraId="0C698C5E" w14:textId="5C84AAC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067A32" w:rsidRPr="00F95FC4">
          <w:rPr>
            <w:rStyle w:val="Hypertextovodkaz"/>
            <w:rFonts w:cstheme="minorHAnsi"/>
            <w:lang w:eastAsia="cs-CZ"/>
          </w:rPr>
          <w:t>reditel@svkpk.cz</w:t>
        </w:r>
      </w:hyperlink>
    </w:p>
    <w:p w14:paraId="483AA89F" w14:textId="5D271097"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067A32">
        <w:rPr>
          <w:rFonts w:cstheme="minorHAnsi"/>
          <w:lang w:eastAsia="cs-CZ"/>
        </w:rPr>
        <w:t>+420 377 306 955</w:t>
      </w:r>
    </w:p>
    <w:p w14:paraId="0D63B7A1" w14:textId="2E515712"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067A32">
        <w:rPr>
          <w:rFonts w:cstheme="minorHAnsi"/>
          <w:lang w:eastAsia="cs-CZ"/>
        </w:rPr>
        <w:t>26133311/0100 (Komerční banka)</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64D89016" w:rsidR="00804E63" w:rsidRDefault="00804E63" w:rsidP="000B7790">
      <w:pPr>
        <w:pStyle w:val="Odstavecseseznamem"/>
      </w:pPr>
      <w:r>
        <w:t xml:space="preserve">Tato Smlouva se uzavírá </w:t>
      </w:r>
      <w:r w:rsidRPr="0017438F">
        <w:t xml:space="preserve">na základě výsledku </w:t>
      </w:r>
      <w:r w:rsidR="000B7790" w:rsidRPr="000B7790">
        <w:t xml:space="preserve">výběrového řízení na veřejnou zakázku malého rozsahu dle interní směrnice zadavatele, v souladu s § 31 a § 6 zákona č. 134/2016 Sb., o zadávání veřejných zakázek </w:t>
      </w:r>
      <w:r w:rsidRPr="0017438F">
        <w:t>„</w:t>
      </w:r>
      <w:r w:rsidR="00067A32" w:rsidRPr="00067A32">
        <w:rPr>
          <w:b/>
        </w:rPr>
        <w:t>Rekonstrukce Smetanovy síně SVK PK – Dodávka audiovizuální techniky</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2A4B7CF" w:rsidR="00EF58B1" w:rsidRDefault="00EF58B1" w:rsidP="00D4424B">
      <w:pPr>
        <w:pStyle w:val="Odstavecseseznamem"/>
        <w:ind w:left="567" w:hanging="567"/>
      </w:pPr>
      <w:r>
        <w:t>Účelem Smlo</w:t>
      </w:r>
      <w:r w:rsidRPr="0017438F">
        <w:t xml:space="preserve">uvy je </w:t>
      </w:r>
      <w:r w:rsidR="00067A32">
        <w:t>dodávka audiovizuální techniky včetně instalace.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lastRenderedPageBreak/>
        <w:t>PŘEDMĚT SMLOUVY</w:t>
      </w:r>
    </w:p>
    <w:p w14:paraId="57B22E50" w14:textId="00730E4C" w:rsidR="00E2799C" w:rsidRDefault="00E2799C" w:rsidP="00E2799C">
      <w:pPr>
        <w:pStyle w:val="Odstavecseseznamem"/>
        <w:ind w:left="567" w:hanging="567"/>
      </w:pPr>
      <w:r>
        <w:t xml:space="preserve">Prodávající se zavazuje </w:t>
      </w:r>
      <w:r w:rsidRPr="00804E63">
        <w:t xml:space="preserve">dodat </w:t>
      </w:r>
      <w:r w:rsidRPr="00067A32">
        <w:t xml:space="preserve">Kupujícímu </w:t>
      </w:r>
      <w:r w:rsidR="00067A32" w:rsidRPr="00067A32">
        <w:t>zboží</w:t>
      </w:r>
      <w:r w:rsidRPr="00067A32">
        <w:t>, které</w:t>
      </w:r>
      <w:r w:rsidRPr="00804E63">
        <w:t xml:space="preserve"> j</w:t>
      </w:r>
      <w:r w:rsidR="00067A32">
        <w:t>e</w:t>
      </w:r>
      <w:r w:rsidRPr="00804E63">
        <w:t xml:space="preserve"> specifikován</w:t>
      </w:r>
      <w:r w:rsidR="00067A32">
        <w:t>o</w:t>
      </w:r>
      <w:r w:rsidRPr="00804E63">
        <w:t xml:space="preserve">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 xml:space="preserve">stanovené ve </w:t>
      </w:r>
      <w:r w:rsidRPr="003334E7">
        <w:t>čl</w:t>
      </w:r>
      <w:r w:rsidR="009B59E7" w:rsidRPr="003334E7">
        <w:t xml:space="preserve">. 6.1. </w:t>
      </w:r>
      <w:r w:rsidRPr="003334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067A32" w:rsidRDefault="00641FCD" w:rsidP="00641FCD">
      <w:pPr>
        <w:pStyle w:val="Odstavecseseznamem"/>
        <w:numPr>
          <w:ilvl w:val="0"/>
          <w:numId w:val="16"/>
        </w:numPr>
      </w:pPr>
      <w:r w:rsidRPr="00067A32">
        <w:t>provedení kompletního odborného zapojení, instalace</w:t>
      </w:r>
      <w:r w:rsidR="00C7636D" w:rsidRPr="00067A32">
        <w:t>, montáže</w:t>
      </w:r>
      <w:r w:rsidR="00E22B0C" w:rsidRPr="00067A32">
        <w:t xml:space="preserve"> a zprovoznění</w:t>
      </w:r>
      <w:r w:rsidRPr="00067A32">
        <w:t>,</w:t>
      </w:r>
    </w:p>
    <w:p w14:paraId="3D36911A" w14:textId="2ED57F60" w:rsidR="00641FCD" w:rsidRDefault="00641FCD" w:rsidP="00641FCD">
      <w:pPr>
        <w:pStyle w:val="Odstavecseseznamem"/>
        <w:numPr>
          <w:ilvl w:val="0"/>
          <w:numId w:val="16"/>
        </w:numPr>
      </w:pPr>
      <w:r w:rsidRPr="00067A32">
        <w:t>dodání návodu k</w:t>
      </w:r>
      <w:r w:rsidR="000C6C8E" w:rsidRPr="00067A32">
        <w:t> </w:t>
      </w:r>
      <w:r w:rsidRPr="00067A32">
        <w:t>obsluze</w:t>
      </w:r>
      <w:r w:rsidR="000C6C8E" w:rsidRPr="00067A32">
        <w:t>,</w:t>
      </w:r>
      <w:r w:rsidRPr="00067A32">
        <w:t xml:space="preserve"> technických listů</w:t>
      </w:r>
      <w:r w:rsidR="000C6C8E" w:rsidRPr="00067A32">
        <w:t xml:space="preserve"> a </w:t>
      </w:r>
      <w:r w:rsidR="00067A32" w:rsidRPr="00067A32">
        <w:t>další dokumentace</w:t>
      </w:r>
      <w:r w:rsidRPr="00067A32">
        <w:t>,</w:t>
      </w:r>
    </w:p>
    <w:p w14:paraId="1935248D" w14:textId="41529BD1" w:rsidR="000B7790" w:rsidRPr="00067A32" w:rsidRDefault="000B7790" w:rsidP="000B7790">
      <w:pPr>
        <w:pStyle w:val="Odstavecseseznamem"/>
        <w:numPr>
          <w:ilvl w:val="0"/>
          <w:numId w:val="16"/>
        </w:numPr>
      </w:pPr>
      <w:r w:rsidRPr="000B7790">
        <w:t>základní zaškolení k používání v rozsahu minimálně 4 hodin v den předání a následné zaškolení v rozsahu minimálně 2 hodin do 30 dnů od předání, pro maximálně 5 účastníků,</w:t>
      </w:r>
    </w:p>
    <w:p w14:paraId="3237E167" w14:textId="77777777" w:rsidR="00641FCD" w:rsidRDefault="00641FCD" w:rsidP="00641FCD">
      <w:pPr>
        <w:pStyle w:val="Odstavecseseznamem"/>
        <w:numPr>
          <w:ilvl w:val="0"/>
          <w:numId w:val="16"/>
        </w:numPr>
      </w:pPr>
      <w:r>
        <w:t>likvidace případně vzniklého odpadu,</w:t>
      </w:r>
    </w:p>
    <w:p w14:paraId="735E48D2" w14:textId="77777777" w:rsidR="000B7790" w:rsidRDefault="00641FCD" w:rsidP="00641FCD">
      <w:pPr>
        <w:pStyle w:val="Odstavecseseznamem"/>
        <w:numPr>
          <w:ilvl w:val="0"/>
          <w:numId w:val="16"/>
        </w:numPr>
      </w:pPr>
      <w:r>
        <w:t xml:space="preserve">poskytnutí záruky za jakost v souladu </w:t>
      </w:r>
      <w:r w:rsidRPr="00880CC8">
        <w:t>se čl</w:t>
      </w:r>
      <w:r w:rsidR="00880CC8" w:rsidRPr="003334E7">
        <w:t xml:space="preserve">. 7.3. </w:t>
      </w:r>
      <w:r w:rsidRPr="003334E7">
        <w:t>Smlouvy</w:t>
      </w:r>
      <w:r w:rsidR="000B7790">
        <w:t>,</w:t>
      </w:r>
    </w:p>
    <w:p w14:paraId="03AF7371" w14:textId="77777777" w:rsidR="000B7790" w:rsidRDefault="000B7790" w:rsidP="000B7790">
      <w:pPr>
        <w:pStyle w:val="Odstavecseseznamem"/>
        <w:numPr>
          <w:ilvl w:val="0"/>
          <w:numId w:val="16"/>
        </w:numPr>
      </w:pPr>
      <w:r w:rsidRPr="000B7790">
        <w:t>dodání projektové dokumentace skutečného provedení (as-</w:t>
      </w:r>
      <w:proofErr w:type="spellStart"/>
      <w:r w:rsidRPr="000B7790">
        <w:t>built</w:t>
      </w:r>
      <w:proofErr w:type="spellEnd"/>
      <w:r w:rsidRPr="000B7790">
        <w:t>) AV instalace včetně kabelových tras</w:t>
      </w:r>
      <w:r>
        <w:t>,</w:t>
      </w:r>
    </w:p>
    <w:p w14:paraId="42B7EC7C" w14:textId="31A01806" w:rsidR="00641FCD" w:rsidRDefault="000B7790" w:rsidP="000B7790">
      <w:pPr>
        <w:pStyle w:val="Odstavecseseznamem"/>
        <w:numPr>
          <w:ilvl w:val="0"/>
          <w:numId w:val="16"/>
        </w:numPr>
      </w:pPr>
      <w:r w:rsidRPr="000B7790">
        <w:t xml:space="preserve">dodání kompletní konfigurace </w:t>
      </w:r>
      <w:proofErr w:type="gramStart"/>
      <w:r w:rsidRPr="000B7790">
        <w:t>řídícího</w:t>
      </w:r>
      <w:proofErr w:type="gramEnd"/>
      <w:r w:rsidRPr="000B7790">
        <w:t xml:space="preserve"> systému včetně zdrojových kódů programů a GUI pro </w:t>
      </w:r>
      <w:proofErr w:type="spellStart"/>
      <w:r w:rsidRPr="000B7790">
        <w:t>touchpanely</w:t>
      </w:r>
      <w:proofErr w:type="spellEnd"/>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653B8AB"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w:t>
      </w:r>
      <w:r w:rsidR="007A6190">
        <w:t>.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375CD081" w:rsidR="00950455" w:rsidRDefault="00343172" w:rsidP="000B7790">
      <w:pPr>
        <w:pStyle w:val="Odstavecseseznamem"/>
      </w:pPr>
      <w:r>
        <w:t xml:space="preserve">Kupní cena vychází z nabídky Prodávajícího, kterou podal na veřejnou zakázku dle čl. 2.1. Smlouvy. </w:t>
      </w:r>
      <w:r w:rsidR="000B7790" w:rsidRPr="000B7790">
        <w:t>Jednotkové ceny za položky uvedené v Příloze č. 1 Smlouvy jsou rovněž závazné a nepřekročitelné</w:t>
      </w:r>
      <w:r w:rsidR="000B7790">
        <w:t>.</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52755D8" w:rsidR="00B06147" w:rsidRPr="00067A32" w:rsidRDefault="00B06147" w:rsidP="00D4424B">
      <w:pPr>
        <w:pStyle w:val="Odstavecseseznamem"/>
        <w:ind w:left="567" w:hanging="567"/>
      </w:pPr>
      <w:r w:rsidRPr="00067A32">
        <w:t>Kupní cena zahrnuje náklady na provedení všech činností podle této Smlouvy, zejména na dodávku, montáž, instalaci, za</w:t>
      </w:r>
      <w:r w:rsidR="005D1D6E" w:rsidRPr="00067A32">
        <w:t xml:space="preserve">školení, </w:t>
      </w:r>
      <w:r w:rsidRPr="00067A32">
        <w:t>záruční servis</w:t>
      </w:r>
      <w:r w:rsidR="00815780" w:rsidRPr="00067A32">
        <w:t>, dopravné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78A48874" w:rsidR="00815780" w:rsidRPr="00067A32" w:rsidRDefault="00815780" w:rsidP="00D4424B">
      <w:pPr>
        <w:pStyle w:val="Odstavecseseznamem"/>
        <w:ind w:left="567" w:hanging="567"/>
      </w:pPr>
      <w:r>
        <w:t xml:space="preserve">Kupující uhradí kupní cenu podle čl. 4.1. Smlouvy na základě daňového dokladu (faktury), který Prodávající </w:t>
      </w:r>
      <w:r w:rsidRPr="00067A32">
        <w:t xml:space="preserve">doručí do 10 dnů od předání a převzetí </w:t>
      </w:r>
      <w:r w:rsidR="00723550" w:rsidRPr="00067A32">
        <w:t>zboží</w:t>
      </w:r>
      <w:r w:rsidRPr="00067A32">
        <w:t xml:space="preserve"> na základě předávacího protokolu.</w:t>
      </w:r>
      <w:r w:rsidR="00FB520F" w:rsidRPr="00067A32">
        <w:t xml:space="preserve"> Faktura bude zaslána v elektronické podobě na kontaktní e-mail Kupujícího ve čl. 1 Smlouvy.</w:t>
      </w:r>
    </w:p>
    <w:p w14:paraId="141D04D8" w14:textId="19F0CA0D" w:rsidR="00815780" w:rsidRPr="00067A32" w:rsidRDefault="00815780" w:rsidP="00D4424B">
      <w:pPr>
        <w:pStyle w:val="Odstavecseseznamem"/>
        <w:ind w:left="567" w:hanging="567"/>
      </w:pPr>
      <w:r w:rsidRPr="00067A32">
        <w:lastRenderedPageBreak/>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76344891"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2BF68766" w:rsidR="0095004A" w:rsidRPr="00B425C3" w:rsidRDefault="003334E7" w:rsidP="000B7790">
      <w:pPr>
        <w:pStyle w:val="Odstavecseseznamem"/>
        <w:ind w:left="567" w:hanging="567"/>
      </w:pPr>
      <w:r>
        <w:t xml:space="preserve">Plnění </w:t>
      </w:r>
      <w:r w:rsidR="000B7790" w:rsidRPr="000B7790">
        <w:t xml:space="preserve">smlouvy započne bez zbytečných odkladů bezprostředně po účinnosti smlouvy. Dodavatel ve spolupráci s realizátorem stavební části Smetanovy síně položí kabelové trasy AV techniky do podlahy a stěn. Kupující se zavazuje zajistit potřebnou součinnost stavebního realizátora. Prodlení Prodávajícího zaviněné nedostatkem součinnosti stavebního realizátora nebude přičítáno k tíži Prodávajícího a lhůty pro plnění se přiměřeně prodlužují. Následné dodání koncových zařízení proběhne nejpozději do 30 dnů od výzvy zaslané zadavatelem. Výzva bude zaslána písemně (e-mailem nebo </w:t>
      </w:r>
      <w:proofErr w:type="spellStart"/>
      <w:r w:rsidR="000B7790" w:rsidRPr="000B7790">
        <w:t>listin</w:t>
      </w:r>
      <w:r w:rsidR="000B7790">
        <w:t>n</w:t>
      </w:r>
      <w:r w:rsidR="000B7790" w:rsidRPr="000B7790">
        <w:t>ě</w:t>
      </w:r>
      <w:proofErr w:type="spellEnd"/>
      <w:r w:rsidR="000B7790" w:rsidRPr="000B7790">
        <w:t>) a Kupující je povinen zaslat výzvu alespoň 10 pracovních dnů před požadovaným začátkem dodávky</w:t>
      </w:r>
      <w:r>
        <w:t>.</w:t>
      </w:r>
    </w:p>
    <w:p w14:paraId="16A18813" w14:textId="3CA70A17"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rsidR="00067A32">
        <w:t>.</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w:t>
      </w:r>
      <w:r w:rsidR="00A55528" w:rsidRPr="00067A32">
        <w:t>alespoň 5 pracovních dnů předem.</w:t>
      </w:r>
    </w:p>
    <w:p w14:paraId="545AC32E" w14:textId="31981FFF" w:rsidR="00F96841" w:rsidRDefault="00B33FDB" w:rsidP="003334E7">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67FE6FF6" w14:textId="77777777" w:rsidR="000B7790"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w:t>
      </w:r>
    </w:p>
    <w:p w14:paraId="7DC341E1" w14:textId="1C1CD00E" w:rsidR="00F96841" w:rsidRDefault="00B33FDB" w:rsidP="000B7790">
      <w:pPr>
        <w:pStyle w:val="odsazen1"/>
      </w:pPr>
      <w:r>
        <w:t xml:space="preserve"> </w:t>
      </w:r>
      <w:r w:rsidR="000B7790" w:rsidRPr="000B7790">
        <w:t xml:space="preserve">Před podpisem konečného předávacího protokolu proběhne akceptační test celého AV systému v reálném provozu v trvání 5 pracovních dnů. Akceptační test zahrnuje ověření funkčnosti všech komponent systému (projekce, distribuce videa a audia, </w:t>
      </w:r>
      <w:proofErr w:type="gramStart"/>
      <w:r w:rsidR="000B7790" w:rsidRPr="000B7790">
        <w:t>řídící</w:t>
      </w:r>
      <w:proofErr w:type="gramEnd"/>
      <w:r w:rsidR="000B7790" w:rsidRPr="000B7790">
        <w:t xml:space="preserve"> systém, indukční smyčka, </w:t>
      </w:r>
      <w:proofErr w:type="spellStart"/>
      <w:r w:rsidR="000B7790" w:rsidRPr="000B7790">
        <w:t>stímování</w:t>
      </w:r>
      <w:proofErr w:type="spellEnd"/>
      <w:r w:rsidR="000B7790" w:rsidRPr="000B7790">
        <w:t xml:space="preserve"> osvětlení) jako celku. O průběhu a výsledku akceptačního testu bude sepsán záznam podepsaný oběma smluvními stranami</w:t>
      </w:r>
      <w:r w:rsidR="000B7790">
        <w:t>.</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657E2CC3" w14:textId="77777777" w:rsidR="000B7790"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p>
    <w:p w14:paraId="75A07EFE" w14:textId="77777777" w:rsidR="00E4308B" w:rsidRDefault="00312CD8" w:rsidP="003334E7">
      <w:pPr>
        <w:pStyle w:val="Odstavecseseznamem"/>
        <w:ind w:left="567" w:hanging="567"/>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3334E7">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1887E22F" w14:textId="08E25D24" w:rsidR="00FE6C7F" w:rsidRDefault="00A55528" w:rsidP="003334E7">
      <w:pPr>
        <w:pStyle w:val="Odstavecseseznamem"/>
        <w:ind w:left="567" w:hanging="567"/>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3334E7" w:rsidRDefault="00876D1E" w:rsidP="00876D1E">
      <w:pPr>
        <w:pStyle w:val="Odstavecseseznamem"/>
        <w:ind w:left="567" w:hanging="567"/>
      </w:pPr>
      <w:r w:rsidRPr="003334E7">
        <w:t>Kupující není povinen převzít dodan</w:t>
      </w:r>
      <w:r w:rsidR="00982163" w:rsidRPr="003334E7">
        <w:t>é zboží</w:t>
      </w:r>
      <w:r w:rsidRPr="003334E7">
        <w:t>,</w:t>
      </w:r>
      <w:r w:rsidR="001D2E9A" w:rsidRPr="003334E7">
        <w:t xml:space="preserve"> </w:t>
      </w:r>
      <w:r w:rsidR="00303011" w:rsidRPr="003334E7">
        <w:t>k</w:t>
      </w:r>
      <w:r w:rsidR="001D2E9A" w:rsidRPr="003334E7">
        <w:t xml:space="preserve">teré trpí </w:t>
      </w:r>
      <w:r w:rsidR="005C2C92" w:rsidRPr="003334E7">
        <w:t>podstatnými</w:t>
      </w:r>
      <w:r w:rsidR="001D2E9A" w:rsidRPr="003334E7">
        <w:t xml:space="preserve"> vadami nebo vadami, které brání užívání zboží.</w:t>
      </w:r>
    </w:p>
    <w:p w14:paraId="1D08FC25" w14:textId="48E6036A" w:rsidR="00F440F9" w:rsidRPr="00804E63" w:rsidRDefault="00FE6C7F" w:rsidP="000B7790">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3334E7">
        <w:t xml:space="preserve">výši </w:t>
      </w:r>
      <w:r w:rsidRPr="003334E7">
        <w:rPr>
          <w:b/>
        </w:rPr>
        <w:t>24 měsíců</w:t>
      </w:r>
      <w:r w:rsidR="00804E63" w:rsidRPr="003334E7">
        <w:t>.</w:t>
      </w:r>
      <w:r w:rsidR="000B7790">
        <w:t xml:space="preserve"> </w:t>
      </w:r>
      <w:r w:rsidR="000B7790" w:rsidRPr="000B7790">
        <w:t>Poskytuje-li výrobce daného zboží záruční dobu delší než 24 měsíců, platí tato delší záruční doba</w:t>
      </w:r>
      <w:r w:rsidR="000B7790">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D49E327" w:rsidR="00FE6C7F" w:rsidRDefault="00FE6C7F" w:rsidP="00FE6C7F">
      <w:pPr>
        <w:pStyle w:val="Odstavecseseznamem"/>
        <w:ind w:left="567" w:hanging="567"/>
      </w:pPr>
      <w:r w:rsidRPr="004C04D7">
        <w:t xml:space="preserve">Kupující je povinen ohlásit vady </w:t>
      </w:r>
      <w:r w:rsidR="00982163">
        <w:t xml:space="preserve">zboží </w:t>
      </w:r>
      <w:r w:rsidRPr="004C04D7">
        <w:t xml:space="preserve">Prodávajícímu </w:t>
      </w:r>
      <w:r w:rsidR="000B7790">
        <w:t>bez zbytečného odkladu</w:t>
      </w:r>
      <w:r w:rsidRPr="004C04D7">
        <w:t xml:space="preserve">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F147E5B" w:rsidR="00FE6C7F" w:rsidRPr="003334E7" w:rsidRDefault="00FE6C7F" w:rsidP="000B7790">
      <w:pPr>
        <w:pStyle w:val="Odstavecseseznamem"/>
      </w:pPr>
      <w:r w:rsidRPr="003334E7">
        <w:t xml:space="preserve">Prodávající se zavazuje v záruční </w:t>
      </w:r>
      <w:r w:rsidR="00DD6E62" w:rsidRPr="003334E7">
        <w:t>době</w:t>
      </w:r>
      <w:r w:rsidR="00A96C61" w:rsidRPr="003334E7">
        <w:t xml:space="preserve"> zahájit</w:t>
      </w:r>
      <w:r w:rsidR="00DD6E62" w:rsidRPr="003334E7">
        <w:t xml:space="preserve"> </w:t>
      </w:r>
      <w:r w:rsidR="00A96C61" w:rsidRPr="003334E7">
        <w:t> </w:t>
      </w:r>
      <w:r w:rsidRPr="003334E7">
        <w:t>odstra</w:t>
      </w:r>
      <w:r w:rsidR="00A96C61" w:rsidRPr="003334E7">
        <w:t>ňování</w:t>
      </w:r>
      <w:r w:rsidRPr="003334E7">
        <w:t xml:space="preserve"> vad</w:t>
      </w:r>
      <w:r w:rsidR="00A96C61" w:rsidRPr="003334E7">
        <w:t>y</w:t>
      </w:r>
      <w:r w:rsidRPr="003334E7">
        <w:t xml:space="preserve"> bezodkladně</w:t>
      </w:r>
      <w:r w:rsidR="000804B2" w:rsidRPr="003334E7">
        <w:t xml:space="preserve">, </w:t>
      </w:r>
      <w:r w:rsidRPr="003334E7">
        <w:t xml:space="preserve">nejpozději do </w:t>
      </w:r>
      <w:r w:rsidR="003334E7" w:rsidRPr="003334E7">
        <w:t>5</w:t>
      </w:r>
      <w:r w:rsidR="00367C69" w:rsidRPr="003334E7">
        <w:t xml:space="preserve"> pracovní</w:t>
      </w:r>
      <w:r w:rsidR="003334E7" w:rsidRPr="003334E7">
        <w:t>c</w:t>
      </w:r>
      <w:r w:rsidR="00367C69" w:rsidRPr="003334E7">
        <w:t>h dn</w:t>
      </w:r>
      <w:r w:rsidR="003334E7" w:rsidRPr="003334E7">
        <w:t>ů</w:t>
      </w:r>
      <w:r w:rsidRPr="003334E7">
        <w:t xml:space="preserve"> ode dne nahlášení vady Kupujícím, nebude-li mezi smluvními stranami dohodnuto jinak.</w:t>
      </w:r>
      <w:r w:rsidR="000B7790" w:rsidRPr="000B7790">
        <w:t xml:space="preserve"> U kritických vad (vady bránící řádnému užívání AV systému jako celku) je Prodávající povinen zahájit odstraňování do 2 pracovních dnů</w:t>
      </w:r>
      <w:r w:rsidR="000B7790">
        <w:t>.</w:t>
      </w:r>
      <w:r w:rsidRPr="003334E7">
        <w:t xml:space="preserve"> Okamžik nahlášení vady Kupujícím se </w:t>
      </w:r>
      <w:proofErr w:type="gramStart"/>
      <w:r w:rsidRPr="003334E7">
        <w:t>považuje</w:t>
      </w:r>
      <w:proofErr w:type="gramEnd"/>
      <w:r w:rsidRPr="003334E7">
        <w:t xml:space="preserve"> za uplatnění vady vůči Prodávajícímu. Prodávající </w:t>
      </w:r>
      <w:r w:rsidR="008D52A6" w:rsidRPr="003334E7">
        <w:t xml:space="preserve">je </w:t>
      </w:r>
      <w:r w:rsidRPr="003334E7">
        <w:t xml:space="preserve">povinen odstranit vadu </w:t>
      </w:r>
      <w:r w:rsidR="00A96C61" w:rsidRPr="003334E7">
        <w:t xml:space="preserve">zpravidla </w:t>
      </w:r>
      <w:r w:rsidRPr="003334E7">
        <w:t>v místě plnění</w:t>
      </w:r>
      <w:r w:rsidR="00A96C61" w:rsidRPr="003334E7">
        <w:t xml:space="preserve">, </w:t>
      </w:r>
      <w:r w:rsidR="008D52A6" w:rsidRPr="003334E7">
        <w:t xml:space="preserve">se souhlasem Kupujícího </w:t>
      </w:r>
      <w:r w:rsidR="00A96C61" w:rsidRPr="003334E7">
        <w:t>je oprávněn</w:t>
      </w:r>
      <w:r w:rsidR="008D52A6" w:rsidRPr="003334E7">
        <w:t xml:space="preserve"> ji odstranit ve své provozovně.</w:t>
      </w:r>
      <w:r w:rsidR="00A96C61" w:rsidRPr="003334E7">
        <w:t xml:space="preserve"> </w:t>
      </w:r>
    </w:p>
    <w:p w14:paraId="499A6C63" w14:textId="674B6DD3" w:rsidR="00FE6C7F" w:rsidRDefault="00FE6C7F" w:rsidP="000B7790">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w:t>
      </w:r>
      <w:r w:rsidRPr="003334E7">
        <w:t xml:space="preserve">nejpozději do </w:t>
      </w:r>
      <w:r w:rsidR="003334E7" w:rsidRPr="003334E7">
        <w:t>5</w:t>
      </w:r>
      <w:r w:rsidR="00367C69" w:rsidRPr="003334E7">
        <w:t xml:space="preserve"> pracovních dnů </w:t>
      </w:r>
      <w:r w:rsidRPr="003334E7">
        <w:t>od</w:t>
      </w:r>
      <w:r w:rsidR="003334E7" w:rsidRPr="003334E7">
        <w:t xml:space="preserve"> </w:t>
      </w:r>
      <w:r w:rsidR="00621438" w:rsidRPr="003334E7">
        <w:t>zahájení</w:t>
      </w:r>
      <w:r w:rsidR="00621438">
        <w:t xml:space="preserve"> odstraňování vady</w:t>
      </w:r>
      <w:r w:rsidR="00DD6E62" w:rsidRPr="00B425C3">
        <w:t>, nebude-li dohodnuto jinak</w:t>
      </w:r>
      <w:r w:rsidRPr="00B425C3">
        <w:t xml:space="preserve">. Lhůta je dodržena též v případě, pokud Prodávající zapůjčí Kupujícímu po dobu opravy náhradní zboží, jehož funkčnost bude plně srovnatelná se zbožím opravovaným. </w:t>
      </w:r>
      <w:r w:rsidR="000B7790" w:rsidRPr="000B7790">
        <w:t>Náhradní zboží musí být dodáno nejpozději do 2 pracovních dnů po uplynutí lhůty pro opravu. Nedodá-li Prodávající náhradní zboží v této lhůtě, použije se sankce dle čl. 9.3 Smlouvy</w:t>
      </w:r>
      <w:r w:rsidR="003334E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w:t>
      </w:r>
      <w:r w:rsidRPr="003334E7">
        <w:t>od 8:00 hod</w:t>
      </w:r>
      <w:r w:rsidR="001F02F6" w:rsidRPr="003334E7">
        <w:t>in</w:t>
      </w:r>
      <w:r w:rsidRPr="003334E7">
        <w:t xml:space="preserve"> do 16:00 hodin, nebude</w:t>
      </w:r>
      <w:r w:rsidRPr="00B425C3">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425E0F0E" w14:textId="6A35354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xml:space="preserve">, 7.12. </w:t>
      </w:r>
      <w:r w:rsidR="00876D1E">
        <w:t>Smlouvy.</w:t>
      </w:r>
    </w:p>
    <w:p w14:paraId="2D65E8E1" w14:textId="65F8E5E2" w:rsidR="00876D1E" w:rsidRDefault="00876D1E" w:rsidP="000B7790">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w:t>
      </w:r>
      <w:r w:rsidR="000B7790" w:rsidRPr="000B7790">
        <w:t>Za vadu se považují rovněž vady v dokladech nutných k převzetí a k užívání zboží ve smyslu § 2099 odst. 1 OZ. Prodávající odpovídá za vady zjevné, skryté i právní, které má zboží v době jeho předání Kupujícímu a dále za ty, které se na zboží vyskytnou v záruční době</w:t>
      </w:r>
      <w:r w:rsidRPr="00876D1E">
        <w:t>.</w:t>
      </w:r>
    </w:p>
    <w:p w14:paraId="4140DDE7" w14:textId="1777EFF6" w:rsidR="00876D1E" w:rsidRDefault="000B7790" w:rsidP="000B7790">
      <w:pPr>
        <w:pStyle w:val="Odstavecseseznamem"/>
        <w:ind w:left="567" w:hanging="567"/>
      </w:pPr>
      <w:r w:rsidRPr="000B7790">
        <w:t>Kupující je povinen zboží zkontrolovat před jeho převzetím dle čl. 6.</w:t>
      </w:r>
      <w:r>
        <w:t>3</w:t>
      </w:r>
      <w:r w:rsidRPr="000B7790">
        <w:t>. Smlouvy tak, aby zjistil vady, které je možné zjistit při vynaložení odborné péče. Zjevné kvalitativní a kvantitativní vady musí být oznámeny při převzetí zboží za účasti zástupce nebo dopravce Prodávajícího</w:t>
      </w:r>
      <w:r w:rsidR="00982163">
        <w:t>.</w:t>
      </w:r>
    </w:p>
    <w:p w14:paraId="34C2D76A" w14:textId="7ADD8C5A" w:rsidR="00876D1E" w:rsidRPr="00876D1E" w:rsidRDefault="00876D1E" w:rsidP="000B7790">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xml:space="preserve">. </w:t>
      </w:r>
      <w:r w:rsidR="000B7790" w:rsidRPr="000B7790">
        <w:t>V režimu práv z vadného plnění Prodávající vyřídí oznámení způsobem, který Kupující zvolí v souladu s § 2106 odst. 1 OZ</w:t>
      </w:r>
      <w:r w:rsidRPr="00876D1E">
        <w: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1FCE36E7" w:rsidR="00FE6C7F" w:rsidRPr="003334E7"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w:t>
      </w:r>
      <w:r w:rsidR="000B7790">
        <w:t>.</w:t>
      </w:r>
    </w:p>
    <w:p w14:paraId="4741B3B8" w14:textId="066E5573" w:rsidR="00FE6C7F" w:rsidRPr="003334E7" w:rsidRDefault="00FE6C7F" w:rsidP="00FE6C7F">
      <w:pPr>
        <w:pStyle w:val="Odstavecseseznamem"/>
        <w:ind w:left="567" w:hanging="567"/>
      </w:pPr>
      <w:r w:rsidRPr="003334E7">
        <w:t>Prodávající je povinen k plnění této Smlouvy využít pouze těch poddodavatelů, které uvedl v nabídce na veřejnou zakázku dle čl. 2.1. Smlouvy. Změna poddodavatele je možná jen s předchozím písemným souhlasem Kupujícího.</w:t>
      </w:r>
    </w:p>
    <w:p w14:paraId="66D76054" w14:textId="7A36B1F0" w:rsidR="00002707" w:rsidRDefault="00002707" w:rsidP="000B7790">
      <w:pPr>
        <w:pStyle w:val="Odstavecseseznamem"/>
        <w:ind w:left="567" w:hanging="567"/>
      </w:pPr>
      <w:r w:rsidRPr="003334E7">
        <w:t xml:space="preserve">Pokud je součástí předmětu Smlouvy dodávka softwarových produktů, pak Prodávající vyhrazuje Kupujícímu časově neomezené, nikoliv výhradní a </w:t>
      </w:r>
      <w:r w:rsidR="000B7790">
        <w:t>ne</w:t>
      </w:r>
      <w:r w:rsidRPr="003334E7">
        <w:t>přenosné právo užívat tyto softwarové produkty a zařízení, se kterým byly dodány, v nezměněné formě a pro stanovené účely. Úplata za užívání software je zahrnuta v kupní ceně.</w:t>
      </w:r>
      <w:r w:rsidR="000B7790" w:rsidRPr="000B7790">
        <w:t xml:space="preserve"> Úplata za užívání software je zahrnuta v kupní ceně</w:t>
      </w:r>
      <w:r w:rsidR="000B7790">
        <w:t>.</w:t>
      </w:r>
    </w:p>
    <w:p w14:paraId="1F554F55" w14:textId="45464C26" w:rsidR="000B7790" w:rsidRPr="003334E7" w:rsidRDefault="000B7790" w:rsidP="000B7790">
      <w:pPr>
        <w:pStyle w:val="Odstavecseseznamem"/>
        <w:ind w:left="567" w:hanging="567"/>
      </w:pPr>
      <w:r w:rsidRPr="000B7790">
        <w:t>Prodávající je povinen po celou dobu plnění Smlouvy disponovat pojistným krytím odpovědnosti za škodu způsobenou třetím osobám s limitem plnění nejméně ve výši kupní ceny bez DPH. Na vyžádání Kupujícího je Prodávající povinen předložit doklad o tomto pojištění</w:t>
      </w:r>
      <w:r>
        <w:t>.</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C6C709A" w:rsidR="00766C71" w:rsidRPr="003334E7"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w:t>
      </w:r>
      <w:r w:rsidRPr="003334E7">
        <w:t>6.1. Smlouvy, zaplatí Prodávající Kupujícímu smluvní pokutu ve výši 0,</w:t>
      </w:r>
      <w:r w:rsidR="000B7790">
        <w:t>2</w:t>
      </w:r>
      <w:r w:rsidRPr="003334E7">
        <w:t xml:space="preserve"> % kupní ceny</w:t>
      </w:r>
      <w:r w:rsidR="00E14686" w:rsidRPr="003334E7">
        <w:t xml:space="preserve"> bez DPH</w:t>
      </w:r>
      <w:r w:rsidRPr="003334E7">
        <w:t xml:space="preserve"> dle čl. 4.1. Smlouvy za každý započatý den prodlení.</w:t>
      </w:r>
    </w:p>
    <w:p w14:paraId="5E27ADDF" w14:textId="436B0247" w:rsidR="00766C71" w:rsidRPr="003334E7" w:rsidRDefault="00766C71" w:rsidP="00766C71">
      <w:pPr>
        <w:pStyle w:val="Odstavecseseznamem"/>
        <w:ind w:left="567" w:hanging="567"/>
      </w:pPr>
      <w:r w:rsidRPr="003334E7">
        <w:t>Nenastoupí-li Prodávající k opravě ve lhůtě dle čl.</w:t>
      </w:r>
      <w:r w:rsidR="00880CC8" w:rsidRPr="003334E7">
        <w:t xml:space="preserve"> 7.9. </w:t>
      </w:r>
      <w:r w:rsidRPr="003334E7">
        <w:t>Smlouvy nebo v jiné dohodnuté lhůtě, zaplatí Kupujícímu smluvní pokutu ve výši 0,1 % kupní ceny</w:t>
      </w:r>
      <w:r w:rsidR="00E14686" w:rsidRPr="003334E7">
        <w:t xml:space="preserve"> bez DPH</w:t>
      </w:r>
      <w:r w:rsidRPr="003334E7">
        <w:t xml:space="preserve"> </w:t>
      </w:r>
      <w:r w:rsidR="003334E7" w:rsidRPr="003334E7">
        <w:t>za každý započatý den prodlení.</w:t>
      </w:r>
    </w:p>
    <w:p w14:paraId="0065CE75" w14:textId="1FB890F8" w:rsidR="00F87B64" w:rsidRPr="00B956B1" w:rsidRDefault="00766C71" w:rsidP="000B7790">
      <w:pPr>
        <w:pStyle w:val="Odstavecseseznamem"/>
        <w:ind w:left="567" w:hanging="567"/>
      </w:pPr>
      <w:r w:rsidRPr="00B956B1">
        <w:t>Pokud Prodávající neprovede řádně opravu ve lhůtě podle čl</w:t>
      </w:r>
      <w:r w:rsidR="00880CC8" w:rsidRPr="00B956B1">
        <w:t xml:space="preserve">. 7.10. </w:t>
      </w:r>
      <w:r w:rsidRPr="00B956B1">
        <w:t>Smlouvy, zaplatí Kupujícímu smluvní pokutu ve výši 0,3 % kupní ceny</w:t>
      </w:r>
      <w:r w:rsidR="00E14686" w:rsidRPr="00B956B1">
        <w:t xml:space="preserve"> bez DPH</w:t>
      </w:r>
      <w:r w:rsidRPr="00B956B1">
        <w:t xml:space="preserve"> za každý započatý den prodlení.</w:t>
      </w:r>
    </w:p>
    <w:p w14:paraId="5B48133B" w14:textId="2E7E9227" w:rsidR="00F50DD8" w:rsidRPr="00B956B1" w:rsidRDefault="00F50DD8" w:rsidP="00766C71">
      <w:pPr>
        <w:pStyle w:val="Odstavecseseznamem"/>
        <w:ind w:left="567" w:hanging="567"/>
      </w:pPr>
      <w:r w:rsidRPr="00B956B1">
        <w:lastRenderedPageBreak/>
        <w:t xml:space="preserve">Nezajistí-li Prodávající dodržování pracovněprávních předpisů podle čl. 2.6 Zadávací dokumentace veřejné zakázky uvedené ve čl. 2.1. Smlouvy, zaplatí </w:t>
      </w:r>
      <w:r w:rsidR="001F4469" w:rsidRPr="00B956B1">
        <w:t xml:space="preserve">Kupujícímu </w:t>
      </w:r>
      <w:r w:rsidRPr="00B956B1">
        <w:t>smluvní pokutu ve výši 0,1 % kupní ceny</w:t>
      </w:r>
      <w:r w:rsidR="00E14686" w:rsidRPr="00B956B1">
        <w:t xml:space="preserve"> bez DPH</w:t>
      </w:r>
      <w:r w:rsidRPr="00B956B1">
        <w:t xml:space="preserve"> za každé zjištěné porušení.</w:t>
      </w:r>
    </w:p>
    <w:p w14:paraId="679C0CE7" w14:textId="48B9A3F4" w:rsidR="00766C71" w:rsidRPr="00B956B1" w:rsidRDefault="00766C71" w:rsidP="00766C71">
      <w:pPr>
        <w:pStyle w:val="Odstavecseseznamem"/>
        <w:ind w:left="567" w:hanging="567"/>
      </w:pPr>
      <w:r w:rsidRPr="00B956B1">
        <w:t>Je-li Kupující v prodlení s úhradou faktury, zaplatí Prodávajícímu smluvní pokutu ve výši 0,1 % kupní ceny</w:t>
      </w:r>
      <w:r w:rsidR="00E14686" w:rsidRPr="00B956B1">
        <w:t xml:space="preserve"> bez DPH</w:t>
      </w:r>
      <w:r w:rsidRPr="00B956B1">
        <w:t xml:space="preserve"> za každý započatý den prodlení s úhradou faktury.</w:t>
      </w:r>
    </w:p>
    <w:p w14:paraId="4F36C10B" w14:textId="40468357" w:rsidR="00766C71" w:rsidRPr="00B956B1" w:rsidRDefault="00766C71" w:rsidP="000B7790">
      <w:pPr>
        <w:pStyle w:val="Odstavecseseznamem"/>
        <w:ind w:left="567" w:hanging="567"/>
      </w:pPr>
      <w:r w:rsidRPr="00B956B1">
        <w:t xml:space="preserve">Souhrn všech smluvních pokut nárokovaných na Prodávajícím nepřekročí </w:t>
      </w:r>
      <w:r w:rsidR="00B956B1" w:rsidRPr="00B956B1">
        <w:t>7</w:t>
      </w:r>
      <w:r w:rsidRPr="00B956B1">
        <w:t>0 % kupní ceny</w:t>
      </w:r>
      <w:r w:rsidR="00E14686" w:rsidRPr="00B956B1">
        <w:t xml:space="preserve"> bez DPH</w:t>
      </w:r>
      <w:r w:rsidRPr="00B956B1">
        <w:t>.</w:t>
      </w:r>
      <w:r w:rsidR="000B7790">
        <w:t xml:space="preserve"> </w:t>
      </w:r>
      <w:r w:rsidR="000B7790" w:rsidRPr="000B7790">
        <w:t>Souhrn všech smluvních pokut nárokovaných na Kupujícím rovněž nepřekročí 70 % kupní ceny bez DPH</w:t>
      </w:r>
      <w:r w:rsidR="000B7790">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B956B1">
        <w:t>15 kalendářních dnů ode</w:t>
      </w:r>
      <w:r w:rsidRPr="003A41E0">
        <w:t xml:space="preserv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11F720C1" w:rsidR="00766C71" w:rsidRDefault="000B7790" w:rsidP="000B7790">
      <w:pPr>
        <w:pStyle w:val="Odstavecseseznamem"/>
        <w:ind w:left="567" w:hanging="567"/>
      </w:pPr>
      <w:r w:rsidRPr="000B7790">
        <w:t>Smluvní strany se v souladu s § 1 odst. 2 OZ výslovně odchylují od § 2050 OZ a ujednávají, že zaplacením smluvní pokuty není dotčeno právo oprávněné strany na náhradu škody přesahující zaplacenou smluvní pokutu. Toto právo náleží oběma smluvním stranám</w:t>
      </w:r>
      <w:r w:rsidR="00766C71" w:rsidRPr="003A41E0">
        <w:t xml:space="preserve">.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C90161E" w:rsidR="00575F59" w:rsidRPr="00592286" w:rsidRDefault="000C7B3D" w:rsidP="000C7B3D">
      <w:pPr>
        <w:numPr>
          <w:ilvl w:val="0"/>
          <w:numId w:val="18"/>
        </w:numPr>
        <w:spacing w:before="120" w:after="60" w:line="276" w:lineRule="auto"/>
        <w:jc w:val="both"/>
      </w:pPr>
      <w:r w:rsidRPr="000C7B3D">
        <w:t>na straně Prodávajícího, jestliže zboží nebude řádně dodáno v dohodnutém termínu, případně bude dodáno zboží trpící podstatnými vadami či vadami, které brání užívání zboží</w:t>
      </w:r>
      <w:r w:rsidR="00CC6CC4">
        <w:t>,</w:t>
      </w:r>
    </w:p>
    <w:p w14:paraId="1CFCEBBB" w14:textId="09F74EF3" w:rsidR="00575F59" w:rsidRDefault="000C7B3D" w:rsidP="000C7B3D">
      <w:pPr>
        <w:numPr>
          <w:ilvl w:val="0"/>
          <w:numId w:val="18"/>
        </w:numPr>
        <w:spacing w:before="120" w:after="60" w:line="276" w:lineRule="auto"/>
        <w:jc w:val="both"/>
      </w:pPr>
      <w:r w:rsidRPr="000C7B3D">
        <w:t>na straně Prodávajícího, jestliže zboží nebude mít vlastnosti deklarované Prodávajícím v této Smlouvě či vlastnosti z této Smlouvy vyplývající</w:t>
      </w:r>
      <w:r w:rsidR="00575F59" w:rsidRPr="00592286">
        <w:t>,</w:t>
      </w:r>
    </w:p>
    <w:p w14:paraId="46EC7DE8" w14:textId="69099FB4" w:rsidR="00A716D0" w:rsidRPr="00592286" w:rsidRDefault="000C7B3D" w:rsidP="000C7B3D">
      <w:pPr>
        <w:pStyle w:val="Odstavecseseznamem"/>
        <w:numPr>
          <w:ilvl w:val="0"/>
          <w:numId w:val="18"/>
        </w:numPr>
      </w:pPr>
      <w:r w:rsidRPr="000C7B3D">
        <w:t>na straně Prodávajícího, jestliže neodstraní závadu do 30 dnů ode dne, kdy byl na ni Kupujícím prokazatelně upozorněn</w:t>
      </w:r>
      <w:r w:rsidR="00A716D0" w:rsidRPr="00A716D0">
        <w:t>,</w:t>
      </w:r>
    </w:p>
    <w:p w14:paraId="2DEC20A7" w14:textId="1D9627EA" w:rsidR="00575F59" w:rsidRPr="00592286" w:rsidRDefault="000C7B3D" w:rsidP="000C7B3D">
      <w:pPr>
        <w:numPr>
          <w:ilvl w:val="0"/>
          <w:numId w:val="18"/>
        </w:numPr>
        <w:spacing w:before="120" w:after="60" w:line="276" w:lineRule="auto"/>
        <w:jc w:val="both"/>
      </w:pPr>
      <w:r w:rsidRPr="000C7B3D">
        <w:t>na straně Prodávajícího, jestliže ve své nabídce uvedl informace nebo doklady, které neodpovídají skutečnosti</w:t>
      </w:r>
      <w:r w:rsidR="00575F59"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533A6FEA"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w:t>
      </w:r>
    </w:p>
    <w:p w14:paraId="53F9E1D4" w14:textId="7859D9C4" w:rsidR="00575F59" w:rsidRDefault="00575F59" w:rsidP="00575F59">
      <w:pPr>
        <w:pStyle w:val="Odstavecseseznamem"/>
        <w:ind w:left="567" w:hanging="567"/>
      </w:pPr>
      <w:r w:rsidRPr="00592286">
        <w:lastRenderedPageBreak/>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125ABB74" w:rsidR="00002707" w:rsidRDefault="000C7B3D" w:rsidP="000C7B3D">
      <w:pPr>
        <w:pStyle w:val="Odstavecseseznamem"/>
        <w:ind w:left="567" w:hanging="567"/>
      </w:pPr>
      <w:r w:rsidRPr="000C7B3D">
        <w:t>Komunikace bude probíhat písemně prostřednictvím e-mailu nebo listinnou formou, výjimečně datovou schránkou</w:t>
      </w:r>
      <w:r w:rsidR="00002707">
        <w:t>.</w:t>
      </w:r>
    </w:p>
    <w:p w14:paraId="747718B5" w14:textId="56D4A423" w:rsidR="00002707" w:rsidRDefault="000C7B3D" w:rsidP="000C7B3D">
      <w:pPr>
        <w:pStyle w:val="Odstavecseseznamem"/>
        <w:ind w:left="567" w:hanging="567"/>
      </w:pPr>
      <w:r w:rsidRPr="000C7B3D">
        <w:t>Elektronická písemnost je doručena následující pracovní den po odeslání e-mailu, nepotvrdí-li adresát doručení dříve. Adresát je povinen potvrdit přijetí e-mailu bez zbytečného odkladu. Listinné podání je doručeno okamžikem převzetí ze strany zástupce smluvní strany nebo na základě pravidel poskytovatele poštovních služeb</w:t>
      </w:r>
      <w:r w:rsidR="009D7C6E" w:rsidRPr="009D7C6E">
        <w:t>.</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783D280" w:rsidR="00002707" w:rsidRDefault="00002707" w:rsidP="00B956B1">
      <w:pPr>
        <w:pStyle w:val="Odstavecseseznamem"/>
        <w:numPr>
          <w:ilvl w:val="0"/>
          <w:numId w:val="0"/>
        </w:numPr>
        <w:tabs>
          <w:tab w:val="left" w:pos="2835"/>
        </w:tabs>
        <w:ind w:left="720"/>
      </w:pPr>
      <w:r>
        <w:t xml:space="preserve">Jméno: </w:t>
      </w:r>
      <w:r>
        <w:tab/>
      </w:r>
      <w:r w:rsidR="008736A8">
        <w:rPr>
          <w:rFonts w:cstheme="minorHAnsi"/>
          <w:highlight w:val="yellow"/>
          <w:lang w:eastAsia="cs-CZ"/>
        </w:rPr>
        <w:t>DOPLNÍ DODAVATEL</w:t>
      </w:r>
    </w:p>
    <w:p w14:paraId="3A566561" w14:textId="188E7DCC" w:rsidR="00002707" w:rsidRDefault="00002707" w:rsidP="00B956B1">
      <w:pPr>
        <w:pStyle w:val="Odstavecseseznamem"/>
        <w:numPr>
          <w:ilvl w:val="0"/>
          <w:numId w:val="0"/>
        </w:numPr>
        <w:tabs>
          <w:tab w:val="left" w:pos="2835"/>
        </w:tabs>
        <w:ind w:left="720"/>
      </w:pPr>
      <w:r>
        <w:t xml:space="preserve">E-mail: </w:t>
      </w:r>
      <w:r>
        <w:tab/>
      </w:r>
      <w:r w:rsidR="008736A8">
        <w:rPr>
          <w:rFonts w:cstheme="minorHAnsi"/>
          <w:highlight w:val="yellow"/>
          <w:lang w:eastAsia="cs-CZ"/>
        </w:rPr>
        <w:t>DOPLNÍ DODAVATEL</w:t>
      </w:r>
    </w:p>
    <w:p w14:paraId="1F7C0CF6" w14:textId="7AE98F93" w:rsidR="00002707" w:rsidRDefault="00002707" w:rsidP="00B956B1">
      <w:pPr>
        <w:pStyle w:val="Odstavecseseznamem"/>
        <w:numPr>
          <w:ilvl w:val="0"/>
          <w:numId w:val="0"/>
        </w:numPr>
        <w:tabs>
          <w:tab w:val="left" w:pos="2835"/>
        </w:tabs>
        <w:ind w:left="720"/>
      </w:pPr>
      <w:r>
        <w:t xml:space="preserve">Tel.: </w:t>
      </w:r>
      <w:r>
        <w:tab/>
      </w:r>
      <w:r w:rsidR="008736A8">
        <w:rPr>
          <w:rFonts w:cstheme="minorHAnsi"/>
          <w:highlight w:val="yellow"/>
          <w:lang w:eastAsia="cs-CZ"/>
        </w:rPr>
        <w:t>DOPLNÍ DODAVATEL</w:t>
      </w:r>
    </w:p>
    <w:p w14:paraId="750A0138" w14:textId="249D9462" w:rsidR="00002707" w:rsidRPr="00165C35" w:rsidRDefault="00002707" w:rsidP="00002707">
      <w:pPr>
        <w:jc w:val="both"/>
        <w:rPr>
          <w:b/>
        </w:rPr>
      </w:pPr>
      <w:r>
        <w:rPr>
          <w:b/>
        </w:rPr>
        <w:t>Technické a provozní záležitosti</w:t>
      </w:r>
    </w:p>
    <w:p w14:paraId="1BDDC8F7" w14:textId="4CAD891B" w:rsidR="00002707" w:rsidRDefault="00002707" w:rsidP="00B956B1">
      <w:pPr>
        <w:pStyle w:val="Odstavecseseznamem"/>
        <w:numPr>
          <w:ilvl w:val="0"/>
          <w:numId w:val="0"/>
        </w:numPr>
        <w:tabs>
          <w:tab w:val="left" w:pos="2835"/>
        </w:tabs>
        <w:ind w:left="720"/>
      </w:pPr>
      <w:r>
        <w:t xml:space="preserve">Jméno: </w:t>
      </w:r>
      <w:r>
        <w:tab/>
      </w:r>
      <w:r w:rsidR="008736A8">
        <w:rPr>
          <w:rFonts w:cstheme="minorHAnsi"/>
          <w:highlight w:val="yellow"/>
          <w:lang w:eastAsia="cs-CZ"/>
        </w:rPr>
        <w:t>DOPLNÍ DODAVATEL</w:t>
      </w:r>
    </w:p>
    <w:p w14:paraId="26737CE1" w14:textId="7A59433C" w:rsidR="00002707" w:rsidRDefault="00002707" w:rsidP="00B956B1">
      <w:pPr>
        <w:pStyle w:val="Odstavecseseznamem"/>
        <w:numPr>
          <w:ilvl w:val="0"/>
          <w:numId w:val="0"/>
        </w:numPr>
        <w:tabs>
          <w:tab w:val="left" w:pos="2835"/>
        </w:tabs>
        <w:ind w:left="720"/>
      </w:pPr>
      <w:r>
        <w:t xml:space="preserve">E-mail: </w:t>
      </w:r>
      <w:r>
        <w:tab/>
      </w:r>
      <w:r w:rsidR="008736A8">
        <w:rPr>
          <w:rFonts w:cstheme="minorHAnsi"/>
          <w:highlight w:val="yellow"/>
          <w:lang w:eastAsia="cs-CZ"/>
        </w:rPr>
        <w:t>DOPLNÍ DODAVATEL</w:t>
      </w:r>
    </w:p>
    <w:p w14:paraId="65BDC934" w14:textId="3787F412" w:rsidR="00DD5E07" w:rsidRPr="00206795" w:rsidRDefault="00002707" w:rsidP="00B956B1">
      <w:pPr>
        <w:pStyle w:val="Odstavecseseznamem"/>
        <w:numPr>
          <w:ilvl w:val="0"/>
          <w:numId w:val="0"/>
        </w:numPr>
        <w:tabs>
          <w:tab w:val="left" w:pos="2835"/>
        </w:tabs>
        <w:ind w:left="720"/>
        <w:rPr>
          <w:rFonts w:cstheme="minorHAnsi"/>
          <w:b/>
          <w:lang w:eastAsia="cs-CZ"/>
        </w:rPr>
      </w:pPr>
      <w:r>
        <w:t xml:space="preserve">Tel.: </w:t>
      </w:r>
      <w:r>
        <w:tab/>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2B37AD39" w:rsidR="00E14686" w:rsidRPr="00657934" w:rsidRDefault="00E14686" w:rsidP="00B956B1">
      <w:pPr>
        <w:pStyle w:val="Odstavecseseznamem"/>
        <w:numPr>
          <w:ilvl w:val="0"/>
          <w:numId w:val="0"/>
        </w:numPr>
        <w:tabs>
          <w:tab w:val="left" w:pos="2835"/>
        </w:tabs>
        <w:ind w:left="720"/>
      </w:pPr>
      <w:r w:rsidRPr="00657934">
        <w:t>Jméno:</w:t>
      </w:r>
      <w:r w:rsidR="00B956B1">
        <w:tab/>
      </w:r>
      <w:r w:rsidR="00B956B1">
        <w:rPr>
          <w:rFonts w:cstheme="minorHAnsi"/>
          <w:b/>
          <w:lang w:eastAsia="cs-CZ"/>
        </w:rPr>
        <w:t>Mgr. Daniel Bechný</w:t>
      </w:r>
    </w:p>
    <w:p w14:paraId="52344508" w14:textId="390A002E" w:rsidR="00E14686" w:rsidRPr="00657934" w:rsidRDefault="00E14686" w:rsidP="00B956B1">
      <w:pPr>
        <w:tabs>
          <w:tab w:val="left" w:pos="2835"/>
        </w:tabs>
        <w:ind w:firstLine="708"/>
        <w:jc w:val="both"/>
      </w:pPr>
      <w:r w:rsidRPr="00657934">
        <w:t>E-mail:</w:t>
      </w:r>
      <w:r w:rsidR="00B956B1">
        <w:tab/>
      </w:r>
      <w:hyperlink r:id="rId12" w:history="1">
        <w:r w:rsidR="00B956B1" w:rsidRPr="00F95FC4">
          <w:rPr>
            <w:rStyle w:val="Hypertextovodkaz"/>
          </w:rPr>
          <w:t>reditel@svkpk.cz</w:t>
        </w:r>
      </w:hyperlink>
    </w:p>
    <w:p w14:paraId="3A493439" w14:textId="503424DF" w:rsidR="00E14686" w:rsidRPr="00657934" w:rsidRDefault="00E14686" w:rsidP="00B956B1">
      <w:pPr>
        <w:tabs>
          <w:tab w:val="left" w:pos="2835"/>
        </w:tabs>
        <w:ind w:firstLine="708"/>
        <w:jc w:val="both"/>
      </w:pPr>
      <w:r w:rsidRPr="00657934">
        <w:t>Tel</w:t>
      </w:r>
      <w:r w:rsidRPr="00B81349">
        <w:t>.:</w:t>
      </w:r>
      <w:r w:rsidR="00B956B1">
        <w:tab/>
      </w:r>
      <w:r w:rsidR="008736A8" w:rsidRPr="00B956B1">
        <w:rPr>
          <w:rFonts w:cstheme="minorHAnsi"/>
          <w:bCs/>
          <w:lang w:eastAsia="cs-CZ"/>
        </w:rPr>
        <w:t>+420</w:t>
      </w:r>
      <w:r w:rsidR="00B956B1">
        <w:rPr>
          <w:rFonts w:cstheme="minorHAnsi"/>
          <w:bCs/>
          <w:lang w:eastAsia="cs-CZ"/>
        </w:rPr>
        <w:t> 377 306 955</w:t>
      </w:r>
    </w:p>
    <w:p w14:paraId="6D280518" w14:textId="77777777" w:rsidR="00206795" w:rsidRPr="00165C35" w:rsidRDefault="00206795" w:rsidP="00206795">
      <w:pPr>
        <w:jc w:val="both"/>
        <w:rPr>
          <w:b/>
        </w:rPr>
      </w:pPr>
      <w:r>
        <w:rPr>
          <w:b/>
        </w:rPr>
        <w:t>Provozní a administrativní záležitosti</w:t>
      </w:r>
    </w:p>
    <w:p w14:paraId="33585CF6" w14:textId="7B974F7C" w:rsidR="00206795" w:rsidRPr="00657934" w:rsidRDefault="00206795" w:rsidP="00B956B1">
      <w:pPr>
        <w:pStyle w:val="Odstavecseseznamem"/>
        <w:numPr>
          <w:ilvl w:val="0"/>
          <w:numId w:val="0"/>
        </w:numPr>
        <w:tabs>
          <w:tab w:val="left" w:pos="2835"/>
        </w:tabs>
        <w:ind w:left="720"/>
      </w:pPr>
      <w:r w:rsidRPr="00657934">
        <w:t>Jmén</w:t>
      </w:r>
      <w:r w:rsidRPr="004D393A">
        <w:t>o:</w:t>
      </w:r>
      <w:r w:rsidR="00B956B1">
        <w:rPr>
          <w:b/>
        </w:rPr>
        <w:tab/>
      </w:r>
      <w:r w:rsidR="00B956B1">
        <w:rPr>
          <w:rFonts w:cstheme="minorHAnsi"/>
          <w:b/>
          <w:lang w:eastAsia="cs-CZ"/>
        </w:rPr>
        <w:t>Mgr. Daniel Bechný</w:t>
      </w:r>
    </w:p>
    <w:p w14:paraId="5FF30AEE" w14:textId="7EAC0BCE" w:rsidR="00206795" w:rsidRPr="00657934" w:rsidRDefault="00206795" w:rsidP="00B956B1">
      <w:pPr>
        <w:pStyle w:val="Odstavecseseznamem"/>
        <w:numPr>
          <w:ilvl w:val="0"/>
          <w:numId w:val="0"/>
        </w:numPr>
        <w:tabs>
          <w:tab w:val="left" w:pos="2835"/>
        </w:tabs>
        <w:ind w:left="720"/>
      </w:pPr>
      <w:r w:rsidRPr="00657934">
        <w:t>E-mail:</w:t>
      </w:r>
      <w:r w:rsidR="00B956B1">
        <w:tab/>
      </w:r>
      <w:hyperlink r:id="rId13" w:history="1">
        <w:r w:rsidR="00B956B1" w:rsidRPr="00F95FC4">
          <w:rPr>
            <w:rStyle w:val="Hypertextovodkaz"/>
          </w:rPr>
          <w:t>reditel@svkpk.cz</w:t>
        </w:r>
      </w:hyperlink>
    </w:p>
    <w:p w14:paraId="09F723D5" w14:textId="78F98C88" w:rsidR="00206795" w:rsidRPr="00657934" w:rsidRDefault="00206795" w:rsidP="00B956B1">
      <w:pPr>
        <w:pStyle w:val="Odstavecseseznamem"/>
        <w:numPr>
          <w:ilvl w:val="0"/>
          <w:numId w:val="0"/>
        </w:numPr>
        <w:tabs>
          <w:tab w:val="left" w:pos="2835"/>
        </w:tabs>
        <w:ind w:left="720"/>
      </w:pPr>
      <w:r w:rsidRPr="00657934">
        <w:t>Tel.:</w:t>
      </w:r>
      <w:r w:rsidR="00B956B1">
        <w:tab/>
      </w:r>
      <w:r w:rsidR="00B956B1" w:rsidRPr="00B956B1">
        <w:rPr>
          <w:rFonts w:cstheme="minorHAnsi"/>
          <w:bCs/>
          <w:lang w:eastAsia="cs-CZ"/>
        </w:rPr>
        <w:t>+420</w:t>
      </w:r>
      <w:r w:rsidR="00B956B1">
        <w:rPr>
          <w:rFonts w:cstheme="minorHAnsi"/>
          <w:bCs/>
          <w:lang w:eastAsia="cs-CZ"/>
        </w:rPr>
        <w:t> 377 306 955</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lastRenderedPageBreak/>
        <w:t>Smlouvu lze měnit či doplňovat pouze písemnými očíslovanými dodatky, které budou opatřeny podpisy smluvních stran.</w:t>
      </w:r>
    </w:p>
    <w:p w14:paraId="22227660" w14:textId="11813474"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w:t>
      </w:r>
      <w:bookmarkStart w:id="0" w:name="_GoBack"/>
      <w:bookmarkEnd w:id="0"/>
      <w:r w:rsidR="00C310D4">
        <w:t>.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402746F7" w:rsidR="00B06147" w:rsidRDefault="00B06147" w:rsidP="00B06147">
      <w:pPr>
        <w:pStyle w:val="Odstavecseseznamem"/>
        <w:numPr>
          <w:ilvl w:val="0"/>
          <w:numId w:val="0"/>
        </w:numPr>
        <w:ind w:left="567"/>
      </w:pPr>
      <w:r w:rsidRPr="00B956B1">
        <w:t xml:space="preserve">Příloha č. 1 – </w:t>
      </w:r>
      <w:r w:rsidR="00B956B1" w:rsidRPr="00B956B1">
        <w:t>Cenová</w:t>
      </w:r>
      <w:r w:rsidR="00B956B1">
        <w:t xml:space="preserve"> nabídka </w:t>
      </w:r>
      <w:r w:rsidR="00B956B1">
        <w:rPr>
          <w:i/>
        </w:rPr>
        <w:t>(Výkaz výměr)</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32D0315F" w14:textId="280E9951" w:rsidR="00D43C70" w:rsidRDefault="00D43C70" w:rsidP="00955FE2">
      <w:pPr>
        <w:tabs>
          <w:tab w:val="left" w:pos="5954"/>
        </w:tabs>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eastAsia="Times New Roman" w:cstheme="minorHAnsi"/>
          <w:szCs w:val="24"/>
          <w:lang w:eastAsia="cs-CZ"/>
        </w:rPr>
        <w:t xml:space="preserve">V </w:t>
      </w:r>
      <w:r w:rsidR="00955FE2">
        <w:rPr>
          <w:rFonts w:eastAsia="Times New Roman" w:cstheme="minorHAnsi"/>
          <w:szCs w:val="24"/>
          <w:lang w:eastAsia="cs-CZ"/>
        </w:rPr>
        <w:t>Plzni</w:t>
      </w:r>
    </w:p>
    <w:p w14:paraId="7E55E44E" w14:textId="7E2FA8BF" w:rsidR="00D43C70" w:rsidRDefault="00D43C70" w:rsidP="00955FE2">
      <w:pPr>
        <w:tabs>
          <w:tab w:val="left" w:pos="5954"/>
        </w:tabs>
        <w:spacing w:before="1440" w:after="0"/>
        <w:ind w:firstLine="567"/>
        <w:rPr>
          <w:rFonts w:eastAsia="Times New Roman" w:cstheme="minorHAnsi"/>
          <w:b/>
          <w:szCs w:val="24"/>
          <w:lang w:eastAsia="cs-CZ"/>
        </w:rPr>
      </w:pPr>
      <w:r w:rsidRPr="00955FE2">
        <w:rPr>
          <w:rFonts w:eastAsia="Times New Roman" w:cstheme="minorHAnsi"/>
          <w:b/>
          <w:szCs w:val="24"/>
          <w:highlight w:val="yellow"/>
          <w:lang w:eastAsia="cs-CZ"/>
        </w:rPr>
        <w:t>DOPLNÍ DODAVATEL</w:t>
      </w:r>
      <w:r>
        <w:rPr>
          <w:rFonts w:eastAsia="Times New Roman" w:cstheme="minorHAnsi"/>
          <w:b/>
          <w:szCs w:val="24"/>
          <w:lang w:eastAsia="cs-CZ"/>
        </w:rPr>
        <w:tab/>
      </w:r>
      <w:r w:rsidR="00955FE2">
        <w:rPr>
          <w:rFonts w:cstheme="minorHAnsi"/>
          <w:b/>
          <w:bCs/>
          <w:lang w:eastAsia="cs-CZ"/>
        </w:rPr>
        <w:t>Mgr. Daniel Bechný</w:t>
      </w:r>
    </w:p>
    <w:p w14:paraId="1EFBC659" w14:textId="4809D4FF" w:rsidR="00D43C70" w:rsidRDefault="00D43C70" w:rsidP="00955FE2">
      <w:pPr>
        <w:tabs>
          <w:tab w:val="left" w:pos="5954"/>
        </w:tabs>
        <w:spacing w:after="0"/>
        <w:ind w:firstLine="567"/>
        <w:rPr>
          <w:rFonts w:cstheme="minorHAnsi"/>
          <w:bCs/>
          <w:lang w:eastAsia="cs-CZ"/>
        </w:rPr>
      </w:pPr>
      <w:r w:rsidRPr="00955FE2">
        <w:rPr>
          <w:rFonts w:cstheme="minorHAnsi"/>
          <w:bCs/>
          <w:highlight w:val="yellow"/>
          <w:lang w:eastAsia="cs-CZ"/>
        </w:rPr>
        <w:t>…………………………………</w:t>
      </w:r>
      <w:r>
        <w:rPr>
          <w:rFonts w:cstheme="minorHAnsi"/>
          <w:bCs/>
          <w:lang w:eastAsia="cs-CZ"/>
        </w:rPr>
        <w:tab/>
      </w:r>
      <w:r w:rsidR="00955FE2">
        <w:rPr>
          <w:rFonts w:cstheme="minorHAnsi"/>
          <w:bCs/>
          <w:lang w:eastAsia="cs-CZ"/>
        </w:rPr>
        <w:t>ředitel</w:t>
      </w:r>
    </w:p>
    <w:p w14:paraId="1FF8BA0C" w14:textId="132C11DE" w:rsidR="00D43C70" w:rsidRDefault="00D43C70" w:rsidP="00955FE2">
      <w:pPr>
        <w:tabs>
          <w:tab w:val="left" w:pos="5954"/>
        </w:tabs>
        <w:spacing w:after="0"/>
        <w:ind w:firstLine="567"/>
        <w:rPr>
          <w:rFonts w:eastAsia="Times New Roman" w:cstheme="minorHAnsi"/>
          <w:b/>
          <w:szCs w:val="24"/>
          <w:lang w:eastAsia="cs-CZ"/>
        </w:rPr>
      </w:pPr>
      <w:r w:rsidRPr="00955FE2">
        <w:rPr>
          <w:rFonts w:cstheme="minorHAnsi"/>
          <w:bCs/>
          <w:highlight w:val="yellow"/>
          <w:lang w:eastAsia="cs-CZ"/>
        </w:rPr>
        <w:t>…………………………………</w:t>
      </w:r>
      <w:r>
        <w:rPr>
          <w:rFonts w:cstheme="minorHAnsi"/>
          <w:bCs/>
          <w:lang w:eastAsia="cs-CZ"/>
        </w:rPr>
        <w:tab/>
      </w:r>
      <w:r w:rsidR="00955FE2">
        <w:rPr>
          <w:rFonts w:cstheme="minorHAnsi"/>
          <w:bCs/>
          <w:lang w:eastAsia="cs-CZ"/>
        </w:rPr>
        <w:t>Studijní a vědecká knihovna Plzeňského kraje,</w:t>
      </w:r>
    </w:p>
    <w:p w14:paraId="3BF5067F" w14:textId="008CDF90" w:rsidR="00D43C70" w:rsidRPr="00955FE2" w:rsidRDefault="00955FE2" w:rsidP="00955FE2">
      <w:pPr>
        <w:tabs>
          <w:tab w:val="left" w:pos="5954"/>
        </w:tabs>
        <w:spacing w:after="0"/>
        <w:rPr>
          <w:rFonts w:eastAsia="Times New Roman" w:cstheme="minorHAnsi"/>
          <w:szCs w:val="24"/>
          <w:lang w:eastAsia="cs-CZ"/>
        </w:rPr>
      </w:pPr>
      <w:r>
        <w:rPr>
          <w:rFonts w:eastAsia="Times New Roman" w:cstheme="minorHAnsi"/>
          <w:b/>
          <w:szCs w:val="24"/>
          <w:lang w:eastAsia="cs-CZ"/>
        </w:rPr>
        <w:tab/>
      </w:r>
      <w:r w:rsidRPr="00955FE2">
        <w:rPr>
          <w:rFonts w:eastAsia="Times New Roman" w:cstheme="minorHAnsi"/>
          <w:szCs w:val="24"/>
          <w:lang w:eastAsia="cs-CZ"/>
        </w:rPr>
        <w:t>př</w:t>
      </w:r>
      <w:r>
        <w:rPr>
          <w:rFonts w:eastAsia="Times New Roman" w:cstheme="minorHAnsi"/>
          <w:szCs w:val="24"/>
          <w:lang w:eastAsia="cs-CZ"/>
        </w:rPr>
        <w:t>íspěvková organizace</w:t>
      </w:r>
    </w:p>
    <w:p w14:paraId="16953128" w14:textId="251D0B73" w:rsidR="004D393A" w:rsidRPr="00D43C70" w:rsidRDefault="004D393A" w:rsidP="00955FE2">
      <w:pPr>
        <w:tabs>
          <w:tab w:val="left" w:pos="5954"/>
        </w:tabs>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955FE2">
      <w:footerReference w:type="default" r:id="rId14"/>
      <w:headerReference w:type="first" r:id="rId15"/>
      <w:footerReference w:type="first" r:id="rId16"/>
      <w:pgSz w:w="11906" w:h="16838" w:code="9"/>
      <w:pgMar w:top="1134"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90839"/>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0C7B3D">
          <w:rPr>
            <w:noProof/>
          </w:rPr>
          <w:t>8</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641444"/>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0C7B3D">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CD3D" w14:textId="6C2231C1" w:rsidR="00AB0B46" w:rsidRPr="00AB0B46" w:rsidRDefault="00AB0B46" w:rsidP="00955FE2">
    <w:pPr>
      <w:pStyle w:val="Zhlav"/>
      <w:spacing w:before="480"/>
      <w:jc w:val="right"/>
    </w:pPr>
    <w:r>
      <w:t>Příloha č. 3 ZD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67A32"/>
    <w:rsid w:val="000804B2"/>
    <w:rsid w:val="000847BF"/>
    <w:rsid w:val="0008682F"/>
    <w:rsid w:val="000A17FD"/>
    <w:rsid w:val="000A71CD"/>
    <w:rsid w:val="000B7790"/>
    <w:rsid w:val="000C271D"/>
    <w:rsid w:val="000C6C8E"/>
    <w:rsid w:val="000C6F29"/>
    <w:rsid w:val="000C7B3D"/>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34E7"/>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55FE2"/>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956B1"/>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3">
    <w:name w:val="heading 3"/>
    <w:basedOn w:val="Normln"/>
    <w:next w:val="Normln"/>
    <w:link w:val="Nadpis3Char"/>
    <w:uiPriority w:val="9"/>
    <w:semiHidden/>
    <w:unhideWhenUsed/>
    <w:qFormat/>
    <w:rsid w:val="00333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3Char">
    <w:name w:val="Nadpis 3 Char"/>
    <w:basedOn w:val="Standardnpsmoodstavce"/>
    <w:link w:val="Nadpis3"/>
    <w:uiPriority w:val="9"/>
    <w:semiHidden/>
    <w:rsid w:val="003334E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itel@svkp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itel@svkp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vkp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FD250-D3B7-42DA-B43C-67F4E9E6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8</Pages>
  <Words>2903</Words>
  <Characters>17134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Jan Kronďák</cp:lastModifiedBy>
  <cp:revision>44</cp:revision>
  <cp:lastPrinted>2021-12-03T08:53:00Z</cp:lastPrinted>
  <dcterms:created xsi:type="dcterms:W3CDTF">2023-12-27T08:32:00Z</dcterms:created>
  <dcterms:modified xsi:type="dcterms:W3CDTF">2026-04-01T08:20:00Z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