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C72E7F" w14:textId="22CABEB6" w:rsidR="00612D4D" w:rsidRPr="002208A1" w:rsidRDefault="00A2372B" w:rsidP="004C6515">
      <w:pPr>
        <w:jc w:val="center"/>
        <w:rPr>
          <w:b/>
          <w:sz w:val="44"/>
          <w:szCs w:val="44"/>
        </w:rPr>
      </w:pPr>
      <w:r>
        <w:rPr>
          <w:b/>
          <w:sz w:val="44"/>
          <w:szCs w:val="44"/>
        </w:rPr>
        <w:t xml:space="preserve">NÁVRH </w:t>
      </w:r>
      <w:r w:rsidRPr="002208A1">
        <w:rPr>
          <w:b/>
          <w:sz w:val="44"/>
          <w:szCs w:val="44"/>
        </w:rPr>
        <w:t>SMLOUV</w:t>
      </w:r>
      <w:r>
        <w:rPr>
          <w:b/>
          <w:sz w:val="44"/>
          <w:szCs w:val="44"/>
        </w:rPr>
        <w:t>Y</w:t>
      </w:r>
      <w:r w:rsidRPr="002208A1">
        <w:rPr>
          <w:b/>
          <w:sz w:val="44"/>
          <w:szCs w:val="44"/>
        </w:rPr>
        <w:t xml:space="preserve"> </w:t>
      </w:r>
      <w:r w:rsidR="00612D4D" w:rsidRPr="002208A1">
        <w:rPr>
          <w:b/>
          <w:sz w:val="44"/>
          <w:szCs w:val="44"/>
        </w:rPr>
        <w:t xml:space="preserve">O DÍLO č. </w:t>
      </w:r>
      <w:r w:rsidR="000729B5">
        <w:rPr>
          <w:b/>
          <w:sz w:val="44"/>
          <w:szCs w:val="44"/>
        </w:rPr>
        <w:t>1/2026</w:t>
      </w:r>
    </w:p>
    <w:p w14:paraId="174FCAB4" w14:textId="77777777" w:rsidR="00612D4D" w:rsidRDefault="00612D4D" w:rsidP="004C6515">
      <w:pPr>
        <w:jc w:val="center"/>
      </w:pPr>
      <w:r w:rsidRPr="00132513">
        <w:t>uzavřená mezi následujícími smluvními stranami</w:t>
      </w:r>
    </w:p>
    <w:p w14:paraId="08027F41" w14:textId="77777777" w:rsidR="00071827" w:rsidRDefault="00071827" w:rsidP="004C6515">
      <w:pPr>
        <w:jc w:val="center"/>
      </w:pPr>
    </w:p>
    <w:p w14:paraId="62D898CF" w14:textId="77777777" w:rsidR="00071827" w:rsidRPr="00132513" w:rsidRDefault="00071827" w:rsidP="004C6515">
      <w:pPr>
        <w:jc w:val="cente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6859"/>
      </w:tblGrid>
      <w:tr w:rsidR="00612D4D" w:rsidRPr="00756AF0" w14:paraId="2D549CE8" w14:textId="77777777" w:rsidTr="006D26AE">
        <w:trPr>
          <w:trHeight w:val="237"/>
        </w:trPr>
        <w:tc>
          <w:tcPr>
            <w:tcW w:w="1462" w:type="pct"/>
            <w:tcMar>
              <w:left w:w="0" w:type="dxa"/>
            </w:tcMar>
            <w:vAlign w:val="center"/>
          </w:tcPr>
          <w:p w14:paraId="6B202BF0" w14:textId="77777777" w:rsidR="00612D4D" w:rsidRPr="00756AF0" w:rsidRDefault="00612D4D" w:rsidP="004C6515">
            <w:pPr>
              <w:rPr>
                <w:b/>
                <w:sz w:val="22"/>
                <w:szCs w:val="22"/>
              </w:rPr>
            </w:pPr>
            <w:r w:rsidRPr="00756AF0">
              <w:rPr>
                <w:b/>
                <w:sz w:val="22"/>
                <w:szCs w:val="22"/>
              </w:rPr>
              <w:t>OBJEDNATEL</w:t>
            </w:r>
          </w:p>
        </w:tc>
        <w:tc>
          <w:tcPr>
            <w:tcW w:w="3538" w:type="pct"/>
            <w:tcMar>
              <w:left w:w="0" w:type="dxa"/>
            </w:tcMar>
          </w:tcPr>
          <w:p w14:paraId="4C427A24" w14:textId="52D569B8" w:rsidR="00612D4D" w:rsidRPr="00071827" w:rsidRDefault="00071827" w:rsidP="004C6515">
            <w:pPr>
              <w:rPr>
                <w:b/>
                <w:sz w:val="22"/>
                <w:szCs w:val="22"/>
              </w:rPr>
            </w:pPr>
            <w:r w:rsidRPr="00071827">
              <w:rPr>
                <w:b/>
                <w:sz w:val="22"/>
                <w:szCs w:val="22"/>
              </w:rPr>
              <w:t>Základní umělecká škola, Rokycany, Jiráskova 181</w:t>
            </w:r>
          </w:p>
        </w:tc>
      </w:tr>
      <w:tr w:rsidR="00612D4D" w:rsidRPr="00756AF0" w14:paraId="4F6EC8A2" w14:textId="77777777" w:rsidTr="006D26AE">
        <w:trPr>
          <w:trHeight w:val="237"/>
        </w:trPr>
        <w:tc>
          <w:tcPr>
            <w:tcW w:w="1462" w:type="pct"/>
            <w:tcMar>
              <w:left w:w="0" w:type="dxa"/>
            </w:tcMar>
            <w:vAlign w:val="center"/>
          </w:tcPr>
          <w:p w14:paraId="2214445A" w14:textId="77777777" w:rsidR="00612D4D" w:rsidRPr="00756AF0" w:rsidRDefault="00612D4D" w:rsidP="004C6515">
            <w:pPr>
              <w:rPr>
                <w:sz w:val="22"/>
                <w:szCs w:val="22"/>
              </w:rPr>
            </w:pPr>
            <w:r w:rsidRPr="00756AF0">
              <w:rPr>
                <w:sz w:val="22"/>
                <w:szCs w:val="22"/>
              </w:rPr>
              <w:t>se sídlem:</w:t>
            </w:r>
          </w:p>
        </w:tc>
        <w:tc>
          <w:tcPr>
            <w:tcW w:w="3538" w:type="pct"/>
            <w:tcMar>
              <w:left w:w="0" w:type="dxa"/>
            </w:tcMar>
          </w:tcPr>
          <w:p w14:paraId="7E8F02E3" w14:textId="71D7DB8E" w:rsidR="00612D4D" w:rsidRPr="00756AF0" w:rsidRDefault="00071827" w:rsidP="00071827">
            <w:pPr>
              <w:rPr>
                <w:sz w:val="22"/>
                <w:szCs w:val="22"/>
              </w:rPr>
            </w:pPr>
            <w:r w:rsidRPr="00071827">
              <w:rPr>
                <w:sz w:val="22"/>
                <w:szCs w:val="22"/>
              </w:rPr>
              <w:t>Rokycany, Jiráskova 181</w:t>
            </w:r>
          </w:p>
        </w:tc>
      </w:tr>
      <w:tr w:rsidR="00612D4D" w:rsidRPr="00756AF0" w14:paraId="49E337E8" w14:textId="77777777" w:rsidTr="006D26AE">
        <w:trPr>
          <w:trHeight w:val="237"/>
        </w:trPr>
        <w:tc>
          <w:tcPr>
            <w:tcW w:w="1462" w:type="pct"/>
            <w:tcMar>
              <w:left w:w="0" w:type="dxa"/>
            </w:tcMar>
            <w:vAlign w:val="center"/>
          </w:tcPr>
          <w:p w14:paraId="6813C697" w14:textId="77777777" w:rsidR="00612D4D" w:rsidRPr="00756AF0" w:rsidRDefault="00612D4D" w:rsidP="004C6515">
            <w:pPr>
              <w:rPr>
                <w:sz w:val="22"/>
                <w:szCs w:val="22"/>
              </w:rPr>
            </w:pPr>
            <w:r w:rsidRPr="00756AF0">
              <w:rPr>
                <w:sz w:val="22"/>
                <w:szCs w:val="22"/>
              </w:rPr>
              <w:t>IČ</w:t>
            </w:r>
            <w:r w:rsidR="00F340C2" w:rsidRPr="00756AF0">
              <w:rPr>
                <w:sz w:val="22"/>
                <w:szCs w:val="22"/>
              </w:rPr>
              <w:t>O</w:t>
            </w:r>
            <w:r w:rsidRPr="00756AF0">
              <w:rPr>
                <w:sz w:val="22"/>
                <w:szCs w:val="22"/>
              </w:rPr>
              <w:t>:</w:t>
            </w:r>
          </w:p>
        </w:tc>
        <w:tc>
          <w:tcPr>
            <w:tcW w:w="3538" w:type="pct"/>
            <w:tcMar>
              <w:left w:w="0" w:type="dxa"/>
            </w:tcMar>
          </w:tcPr>
          <w:p w14:paraId="59B68398" w14:textId="2D8DF98A" w:rsidR="00612D4D" w:rsidRPr="00756AF0" w:rsidRDefault="00071827" w:rsidP="004C6515">
            <w:pPr>
              <w:rPr>
                <w:sz w:val="22"/>
                <w:szCs w:val="22"/>
              </w:rPr>
            </w:pPr>
            <w:r w:rsidRPr="00071827">
              <w:rPr>
                <w:sz w:val="22"/>
                <w:szCs w:val="22"/>
              </w:rPr>
              <w:t>48380156</w:t>
            </w:r>
          </w:p>
        </w:tc>
      </w:tr>
      <w:tr w:rsidR="00612D4D" w:rsidRPr="00756AF0" w14:paraId="1E313167" w14:textId="77777777" w:rsidTr="006D26AE">
        <w:trPr>
          <w:trHeight w:val="237"/>
        </w:trPr>
        <w:tc>
          <w:tcPr>
            <w:tcW w:w="1462" w:type="pct"/>
            <w:tcMar>
              <w:left w:w="0" w:type="dxa"/>
            </w:tcMar>
            <w:vAlign w:val="center"/>
          </w:tcPr>
          <w:p w14:paraId="42816D35" w14:textId="77777777" w:rsidR="00612D4D" w:rsidRPr="00756AF0" w:rsidRDefault="00612D4D" w:rsidP="004C6515">
            <w:pPr>
              <w:rPr>
                <w:sz w:val="22"/>
                <w:szCs w:val="22"/>
              </w:rPr>
            </w:pPr>
            <w:r w:rsidRPr="00756AF0">
              <w:rPr>
                <w:sz w:val="22"/>
                <w:szCs w:val="22"/>
              </w:rPr>
              <w:t>zastoupený:</w:t>
            </w:r>
          </w:p>
        </w:tc>
        <w:tc>
          <w:tcPr>
            <w:tcW w:w="3538" w:type="pct"/>
            <w:tcMar>
              <w:left w:w="0" w:type="dxa"/>
            </w:tcMar>
          </w:tcPr>
          <w:p w14:paraId="7A475913" w14:textId="1B1B3C33" w:rsidR="00612D4D" w:rsidRPr="00756AF0" w:rsidRDefault="00071827" w:rsidP="004C6515">
            <w:pPr>
              <w:rPr>
                <w:sz w:val="22"/>
                <w:szCs w:val="22"/>
              </w:rPr>
            </w:pPr>
            <w:r w:rsidRPr="00071827">
              <w:rPr>
                <w:sz w:val="22"/>
                <w:szCs w:val="22"/>
              </w:rPr>
              <w:t>Mgr. Petr Brejcha, DiS.</w:t>
            </w:r>
          </w:p>
        </w:tc>
      </w:tr>
      <w:tr w:rsidR="00612D4D" w:rsidRPr="00756AF0" w14:paraId="1CCD6CF1" w14:textId="77777777" w:rsidTr="006D26AE">
        <w:trPr>
          <w:trHeight w:val="70"/>
        </w:trPr>
        <w:tc>
          <w:tcPr>
            <w:tcW w:w="1462" w:type="pct"/>
            <w:tcMar>
              <w:left w:w="0" w:type="dxa"/>
            </w:tcMar>
            <w:vAlign w:val="center"/>
          </w:tcPr>
          <w:p w14:paraId="60410DDD" w14:textId="77777777" w:rsidR="00612D4D" w:rsidRPr="00756AF0" w:rsidRDefault="00612D4D" w:rsidP="004C6515">
            <w:pPr>
              <w:rPr>
                <w:sz w:val="22"/>
                <w:szCs w:val="22"/>
              </w:rPr>
            </w:pPr>
            <w:r w:rsidRPr="00756AF0">
              <w:rPr>
                <w:sz w:val="22"/>
                <w:szCs w:val="22"/>
              </w:rPr>
              <w:t>bankovní spojení:</w:t>
            </w:r>
          </w:p>
        </w:tc>
        <w:tc>
          <w:tcPr>
            <w:tcW w:w="3538" w:type="pct"/>
            <w:tcMar>
              <w:left w:w="0" w:type="dxa"/>
            </w:tcMar>
          </w:tcPr>
          <w:p w14:paraId="3ABDC222" w14:textId="551A3E4D" w:rsidR="00612D4D" w:rsidRPr="00756AF0" w:rsidRDefault="0080139F" w:rsidP="004C6515">
            <w:pPr>
              <w:rPr>
                <w:sz w:val="22"/>
                <w:szCs w:val="22"/>
              </w:rPr>
            </w:pPr>
            <w:r w:rsidRPr="0080139F">
              <w:rPr>
                <w:sz w:val="22"/>
                <w:szCs w:val="22"/>
              </w:rPr>
              <w:t>7794520287/0100</w:t>
            </w:r>
          </w:p>
        </w:tc>
      </w:tr>
    </w:tbl>
    <w:p w14:paraId="0FD9242F" w14:textId="77777777" w:rsidR="00612D4D" w:rsidRPr="00756AF0" w:rsidRDefault="00891C8A" w:rsidP="004C6515">
      <w:pPr>
        <w:rPr>
          <w:szCs w:val="22"/>
        </w:rPr>
      </w:pPr>
      <w:r w:rsidRPr="00756AF0">
        <w:rPr>
          <w:szCs w:val="22"/>
        </w:rPr>
        <w:t>dále jen „objednatel“</w:t>
      </w:r>
    </w:p>
    <w:p w14:paraId="184DCF42" w14:textId="77777777" w:rsidR="00891C8A" w:rsidRPr="00756AF0" w:rsidRDefault="00891C8A" w:rsidP="004C6515">
      <w:pPr>
        <w:rPr>
          <w:szCs w:val="22"/>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6859"/>
      </w:tblGrid>
      <w:tr w:rsidR="00612D4D" w:rsidRPr="00756AF0" w14:paraId="3149B782" w14:textId="77777777" w:rsidTr="008514BE">
        <w:trPr>
          <w:trHeight w:val="237"/>
        </w:trPr>
        <w:tc>
          <w:tcPr>
            <w:tcW w:w="1462" w:type="pct"/>
            <w:tcMar>
              <w:left w:w="0" w:type="dxa"/>
            </w:tcMar>
            <w:vAlign w:val="center"/>
          </w:tcPr>
          <w:p w14:paraId="7C14C295" w14:textId="77777777" w:rsidR="00612D4D" w:rsidRPr="00756AF0" w:rsidRDefault="00612D4D" w:rsidP="004C6515">
            <w:pPr>
              <w:rPr>
                <w:b/>
                <w:sz w:val="22"/>
                <w:szCs w:val="22"/>
              </w:rPr>
            </w:pPr>
            <w:r w:rsidRPr="00756AF0">
              <w:rPr>
                <w:b/>
                <w:sz w:val="22"/>
                <w:szCs w:val="22"/>
              </w:rPr>
              <w:t>ZHOTOVITEL</w:t>
            </w:r>
          </w:p>
        </w:tc>
        <w:tc>
          <w:tcPr>
            <w:tcW w:w="3538" w:type="pct"/>
            <w:tcMar>
              <w:left w:w="0" w:type="dxa"/>
            </w:tcMar>
          </w:tcPr>
          <w:p w14:paraId="4379C364" w14:textId="3854C0C5" w:rsidR="00612D4D" w:rsidRPr="00756AF0" w:rsidRDefault="00612D4D" w:rsidP="004C6515">
            <w:pPr>
              <w:rPr>
                <w:sz w:val="22"/>
                <w:szCs w:val="22"/>
              </w:rPr>
            </w:pPr>
          </w:p>
        </w:tc>
      </w:tr>
      <w:tr w:rsidR="00612D4D" w:rsidRPr="00756AF0" w14:paraId="617B717F" w14:textId="77777777" w:rsidTr="008514BE">
        <w:trPr>
          <w:trHeight w:val="334"/>
        </w:trPr>
        <w:tc>
          <w:tcPr>
            <w:tcW w:w="1462" w:type="pct"/>
            <w:tcMar>
              <w:left w:w="0" w:type="dxa"/>
            </w:tcMar>
            <w:vAlign w:val="center"/>
          </w:tcPr>
          <w:p w14:paraId="7411CA71" w14:textId="77777777" w:rsidR="00612D4D" w:rsidRPr="00756AF0" w:rsidRDefault="00612D4D" w:rsidP="004C6515">
            <w:pPr>
              <w:rPr>
                <w:sz w:val="22"/>
                <w:szCs w:val="22"/>
              </w:rPr>
            </w:pPr>
            <w:r w:rsidRPr="00756AF0">
              <w:rPr>
                <w:sz w:val="22"/>
                <w:szCs w:val="22"/>
              </w:rPr>
              <w:t>se sídlem:</w:t>
            </w:r>
          </w:p>
        </w:tc>
        <w:tc>
          <w:tcPr>
            <w:tcW w:w="3538" w:type="pct"/>
            <w:tcMar>
              <w:left w:w="0" w:type="dxa"/>
            </w:tcMar>
          </w:tcPr>
          <w:p w14:paraId="6990578B" w14:textId="26741511" w:rsidR="00612D4D" w:rsidRPr="00756AF0" w:rsidRDefault="00612D4D" w:rsidP="004C6515">
            <w:pPr>
              <w:rPr>
                <w:sz w:val="22"/>
                <w:szCs w:val="22"/>
              </w:rPr>
            </w:pPr>
          </w:p>
        </w:tc>
      </w:tr>
      <w:tr w:rsidR="00612D4D" w:rsidRPr="00756AF0" w14:paraId="708AC6F6" w14:textId="77777777" w:rsidTr="008514BE">
        <w:trPr>
          <w:trHeight w:val="237"/>
        </w:trPr>
        <w:tc>
          <w:tcPr>
            <w:tcW w:w="1462" w:type="pct"/>
            <w:tcMar>
              <w:left w:w="0" w:type="dxa"/>
            </w:tcMar>
            <w:vAlign w:val="center"/>
          </w:tcPr>
          <w:p w14:paraId="57BDF498" w14:textId="77777777" w:rsidR="00612D4D" w:rsidRPr="00756AF0" w:rsidRDefault="00612D4D" w:rsidP="004C6515">
            <w:pPr>
              <w:rPr>
                <w:sz w:val="22"/>
                <w:szCs w:val="22"/>
              </w:rPr>
            </w:pPr>
            <w:r w:rsidRPr="00756AF0">
              <w:rPr>
                <w:sz w:val="22"/>
                <w:szCs w:val="22"/>
              </w:rPr>
              <w:t>IČ</w:t>
            </w:r>
            <w:r w:rsidR="00F340C2" w:rsidRPr="00756AF0">
              <w:rPr>
                <w:sz w:val="22"/>
                <w:szCs w:val="22"/>
              </w:rPr>
              <w:t>O</w:t>
            </w:r>
            <w:r w:rsidRPr="00756AF0">
              <w:rPr>
                <w:sz w:val="22"/>
                <w:szCs w:val="22"/>
              </w:rPr>
              <w:t>:</w:t>
            </w:r>
          </w:p>
        </w:tc>
        <w:tc>
          <w:tcPr>
            <w:tcW w:w="3538" w:type="pct"/>
            <w:tcMar>
              <w:left w:w="0" w:type="dxa"/>
            </w:tcMar>
          </w:tcPr>
          <w:p w14:paraId="2D5D54CB" w14:textId="4E58FC4D" w:rsidR="00612D4D" w:rsidRPr="00756AF0" w:rsidRDefault="00612D4D" w:rsidP="004C6515">
            <w:pPr>
              <w:rPr>
                <w:sz w:val="22"/>
                <w:szCs w:val="22"/>
              </w:rPr>
            </w:pPr>
          </w:p>
        </w:tc>
      </w:tr>
      <w:tr w:rsidR="00612D4D" w:rsidRPr="00756AF0" w14:paraId="3196444E" w14:textId="77777777" w:rsidTr="008514BE">
        <w:trPr>
          <w:trHeight w:val="237"/>
        </w:trPr>
        <w:tc>
          <w:tcPr>
            <w:tcW w:w="1462" w:type="pct"/>
            <w:tcMar>
              <w:left w:w="0" w:type="dxa"/>
            </w:tcMar>
            <w:vAlign w:val="center"/>
          </w:tcPr>
          <w:p w14:paraId="16FFB5B1" w14:textId="77777777" w:rsidR="00612D4D" w:rsidRPr="00756AF0" w:rsidRDefault="00612D4D" w:rsidP="004C6515">
            <w:pPr>
              <w:rPr>
                <w:sz w:val="22"/>
                <w:szCs w:val="22"/>
              </w:rPr>
            </w:pPr>
            <w:r w:rsidRPr="00756AF0">
              <w:rPr>
                <w:sz w:val="22"/>
                <w:szCs w:val="22"/>
              </w:rPr>
              <w:t>DIČ:</w:t>
            </w:r>
          </w:p>
        </w:tc>
        <w:tc>
          <w:tcPr>
            <w:tcW w:w="3538" w:type="pct"/>
            <w:tcMar>
              <w:left w:w="0" w:type="dxa"/>
            </w:tcMar>
          </w:tcPr>
          <w:p w14:paraId="6AEA178C" w14:textId="46D3E89E" w:rsidR="00612D4D" w:rsidRPr="00756AF0" w:rsidRDefault="00612D4D" w:rsidP="004C6515">
            <w:pPr>
              <w:rPr>
                <w:sz w:val="22"/>
                <w:szCs w:val="22"/>
              </w:rPr>
            </w:pPr>
          </w:p>
        </w:tc>
      </w:tr>
      <w:tr w:rsidR="006D26AE" w:rsidRPr="00756AF0" w14:paraId="3F6FFDCA" w14:textId="77777777" w:rsidTr="008514BE">
        <w:trPr>
          <w:trHeight w:val="237"/>
        </w:trPr>
        <w:tc>
          <w:tcPr>
            <w:tcW w:w="1462" w:type="pct"/>
            <w:tcMar>
              <w:left w:w="0" w:type="dxa"/>
            </w:tcMar>
            <w:vAlign w:val="center"/>
          </w:tcPr>
          <w:p w14:paraId="6CC73448" w14:textId="77777777" w:rsidR="006D26AE" w:rsidRPr="00756AF0" w:rsidRDefault="006D26AE" w:rsidP="006D26AE">
            <w:pPr>
              <w:rPr>
                <w:sz w:val="22"/>
                <w:szCs w:val="22"/>
              </w:rPr>
            </w:pPr>
            <w:r w:rsidRPr="00756AF0">
              <w:rPr>
                <w:sz w:val="22"/>
                <w:szCs w:val="22"/>
              </w:rPr>
              <w:t>zapsaný ve veřejném rejstříku:</w:t>
            </w:r>
          </w:p>
        </w:tc>
        <w:tc>
          <w:tcPr>
            <w:tcW w:w="3538" w:type="pct"/>
            <w:vAlign w:val="center"/>
          </w:tcPr>
          <w:p w14:paraId="312DA717" w14:textId="459671E2" w:rsidR="006D26AE" w:rsidRPr="00756AF0" w:rsidRDefault="006D26AE" w:rsidP="004D3D98">
            <w:pPr>
              <w:rPr>
                <w:sz w:val="22"/>
                <w:szCs w:val="22"/>
              </w:rPr>
            </w:pPr>
            <w:r w:rsidRPr="00756AF0">
              <w:rPr>
                <w:sz w:val="22"/>
                <w:szCs w:val="22"/>
              </w:rPr>
              <w:t xml:space="preserve">Spisová značka: </w:t>
            </w:r>
            <w:r w:rsidR="004D3D98">
              <w:rPr>
                <w:sz w:val="22"/>
                <w:szCs w:val="22"/>
              </w:rPr>
              <w:t>…………</w:t>
            </w:r>
            <w:r w:rsidRPr="00756AF0">
              <w:rPr>
                <w:sz w:val="22"/>
                <w:szCs w:val="22"/>
              </w:rPr>
              <w:t xml:space="preserve"> uvedená u </w:t>
            </w:r>
            <w:r w:rsidR="004D3D98">
              <w:rPr>
                <w:sz w:val="22"/>
                <w:szCs w:val="22"/>
              </w:rPr>
              <w:t>……………</w:t>
            </w:r>
          </w:p>
        </w:tc>
      </w:tr>
      <w:tr w:rsidR="00612D4D" w:rsidRPr="00756AF0" w14:paraId="44EDB16C" w14:textId="77777777" w:rsidTr="008514BE">
        <w:trPr>
          <w:trHeight w:val="237"/>
        </w:trPr>
        <w:tc>
          <w:tcPr>
            <w:tcW w:w="1462" w:type="pct"/>
            <w:tcMar>
              <w:left w:w="0" w:type="dxa"/>
            </w:tcMar>
            <w:vAlign w:val="center"/>
          </w:tcPr>
          <w:p w14:paraId="4667FF75" w14:textId="77777777" w:rsidR="00612D4D" w:rsidRPr="00756AF0" w:rsidRDefault="00612D4D" w:rsidP="004C6515">
            <w:pPr>
              <w:rPr>
                <w:sz w:val="22"/>
                <w:szCs w:val="22"/>
              </w:rPr>
            </w:pPr>
            <w:r w:rsidRPr="00756AF0">
              <w:rPr>
                <w:sz w:val="22"/>
                <w:szCs w:val="22"/>
              </w:rPr>
              <w:t>zastoupený:</w:t>
            </w:r>
          </w:p>
        </w:tc>
        <w:tc>
          <w:tcPr>
            <w:tcW w:w="3538" w:type="pct"/>
            <w:tcMar>
              <w:left w:w="0" w:type="dxa"/>
            </w:tcMar>
          </w:tcPr>
          <w:p w14:paraId="1EBFF383" w14:textId="374587F1" w:rsidR="00612D4D" w:rsidRPr="00756AF0" w:rsidRDefault="00612D4D" w:rsidP="004C6515">
            <w:pPr>
              <w:rPr>
                <w:sz w:val="22"/>
                <w:szCs w:val="22"/>
              </w:rPr>
            </w:pPr>
          </w:p>
        </w:tc>
      </w:tr>
      <w:tr w:rsidR="00612D4D" w:rsidRPr="00756AF0" w14:paraId="6AB6D9DE" w14:textId="77777777" w:rsidTr="008514BE">
        <w:trPr>
          <w:trHeight w:val="237"/>
        </w:trPr>
        <w:tc>
          <w:tcPr>
            <w:tcW w:w="1462" w:type="pct"/>
            <w:tcMar>
              <w:left w:w="0" w:type="dxa"/>
            </w:tcMar>
            <w:vAlign w:val="center"/>
          </w:tcPr>
          <w:p w14:paraId="6DBC44FD" w14:textId="77777777" w:rsidR="00612D4D" w:rsidRPr="00756AF0" w:rsidRDefault="00612D4D" w:rsidP="004C6515">
            <w:pPr>
              <w:rPr>
                <w:sz w:val="22"/>
                <w:szCs w:val="22"/>
              </w:rPr>
            </w:pPr>
            <w:r w:rsidRPr="00756AF0">
              <w:rPr>
                <w:sz w:val="22"/>
                <w:szCs w:val="22"/>
              </w:rPr>
              <w:t>bankovní spojení:</w:t>
            </w:r>
          </w:p>
        </w:tc>
        <w:tc>
          <w:tcPr>
            <w:tcW w:w="3538" w:type="pct"/>
            <w:tcMar>
              <w:left w:w="0" w:type="dxa"/>
            </w:tcMar>
          </w:tcPr>
          <w:p w14:paraId="6AAF860F" w14:textId="017D03AB" w:rsidR="00612D4D" w:rsidRPr="00756AF0" w:rsidRDefault="00612D4D" w:rsidP="004C6515">
            <w:pPr>
              <w:rPr>
                <w:sz w:val="22"/>
                <w:szCs w:val="22"/>
              </w:rPr>
            </w:pPr>
          </w:p>
        </w:tc>
      </w:tr>
      <w:tr w:rsidR="00612D4D" w:rsidRPr="00756AF0" w14:paraId="235CA255" w14:textId="77777777" w:rsidTr="008514BE">
        <w:trPr>
          <w:trHeight w:val="237"/>
        </w:trPr>
        <w:tc>
          <w:tcPr>
            <w:tcW w:w="1462" w:type="pct"/>
            <w:tcMar>
              <w:left w:w="0" w:type="dxa"/>
            </w:tcMar>
            <w:vAlign w:val="center"/>
          </w:tcPr>
          <w:p w14:paraId="03D1137C" w14:textId="77777777" w:rsidR="00612D4D" w:rsidRPr="00756AF0" w:rsidRDefault="00612D4D" w:rsidP="004C6515">
            <w:pPr>
              <w:rPr>
                <w:sz w:val="22"/>
                <w:szCs w:val="22"/>
              </w:rPr>
            </w:pPr>
            <w:r w:rsidRPr="00756AF0">
              <w:rPr>
                <w:sz w:val="22"/>
                <w:szCs w:val="22"/>
              </w:rPr>
              <w:t>Autorizovaná osoba pověřená vedením stavby:</w:t>
            </w:r>
          </w:p>
        </w:tc>
        <w:tc>
          <w:tcPr>
            <w:tcW w:w="3538" w:type="pct"/>
            <w:tcMar>
              <w:left w:w="0" w:type="dxa"/>
            </w:tcMar>
            <w:vAlign w:val="bottom"/>
          </w:tcPr>
          <w:p w14:paraId="06E53CDD" w14:textId="22466BC1" w:rsidR="00612D4D" w:rsidRPr="00756AF0" w:rsidRDefault="004D3D98" w:rsidP="004D3D98">
            <w:pPr>
              <w:rPr>
                <w:sz w:val="22"/>
                <w:szCs w:val="22"/>
              </w:rPr>
            </w:pPr>
            <w:r w:rsidRPr="004D3D98">
              <w:rPr>
                <w:sz w:val="22"/>
                <w:szCs w:val="22"/>
              </w:rPr>
              <w:t>……………</w:t>
            </w:r>
            <w:r>
              <w:rPr>
                <w:sz w:val="22"/>
                <w:szCs w:val="22"/>
              </w:rPr>
              <w:t xml:space="preserve"> - obor  </w:t>
            </w:r>
            <w:r w:rsidRPr="004D3D98">
              <w:rPr>
                <w:sz w:val="22"/>
                <w:szCs w:val="22"/>
              </w:rPr>
              <w:t>……………</w:t>
            </w:r>
          </w:p>
        </w:tc>
      </w:tr>
    </w:tbl>
    <w:p w14:paraId="33CC6BA0" w14:textId="2DB9BF52" w:rsidR="001E1CF9" w:rsidRDefault="00891C8A" w:rsidP="004C6515">
      <w:r w:rsidRPr="004C6515">
        <w:t>dále jen „zhotovitel“</w:t>
      </w:r>
    </w:p>
    <w:p w14:paraId="49ED7D09" w14:textId="77777777" w:rsidR="001E1CF9" w:rsidRDefault="001E1CF9">
      <w:pPr>
        <w:spacing w:after="160" w:line="259" w:lineRule="auto"/>
      </w:pPr>
      <w:r>
        <w:br w:type="page"/>
      </w:r>
    </w:p>
    <w:p w14:paraId="1790EBFB" w14:textId="3B7AE99C" w:rsidR="00612D4D" w:rsidRDefault="001E1CF9" w:rsidP="001E1CF9">
      <w:pPr>
        <w:jc w:val="center"/>
        <w:rPr>
          <w:b/>
          <w:sz w:val="24"/>
        </w:rPr>
      </w:pPr>
      <w:r w:rsidRPr="001E1CF9">
        <w:rPr>
          <w:b/>
          <w:sz w:val="24"/>
        </w:rPr>
        <w:lastRenderedPageBreak/>
        <w:t>OBSAH</w:t>
      </w:r>
    </w:p>
    <w:p w14:paraId="048A8058" w14:textId="77777777" w:rsidR="00A94572" w:rsidRDefault="001E1CF9">
      <w:pPr>
        <w:pStyle w:val="Obsah1"/>
        <w:tabs>
          <w:tab w:val="left" w:pos="440"/>
          <w:tab w:val="right" w:leader="dot" w:pos="9683"/>
        </w:tabs>
        <w:rPr>
          <w:rFonts w:asciiTheme="minorHAnsi" w:eastAsiaTheme="minorEastAsia" w:hAnsiTheme="minorHAnsi" w:cstheme="minorBidi"/>
          <w:noProof/>
          <w:szCs w:val="22"/>
        </w:rPr>
      </w:pPr>
      <w:r>
        <w:rPr>
          <w:b/>
          <w:sz w:val="24"/>
        </w:rPr>
        <w:fldChar w:fldCharType="begin"/>
      </w:r>
      <w:r>
        <w:rPr>
          <w:b/>
          <w:sz w:val="24"/>
        </w:rPr>
        <w:instrText xml:space="preserve"> TOC \o "1-1" \h \z \u </w:instrText>
      </w:r>
      <w:r>
        <w:rPr>
          <w:b/>
          <w:sz w:val="24"/>
        </w:rPr>
        <w:fldChar w:fldCharType="separate"/>
      </w:r>
      <w:hyperlink w:anchor="_Toc226012270" w:history="1">
        <w:r w:rsidR="00A94572" w:rsidRPr="005D11E8">
          <w:rPr>
            <w:rStyle w:val="Hypertextovodkaz"/>
            <w:noProof/>
          </w:rPr>
          <w:t>1.</w:t>
        </w:r>
        <w:r w:rsidR="00A94572">
          <w:rPr>
            <w:rFonts w:asciiTheme="minorHAnsi" w:eastAsiaTheme="minorEastAsia" w:hAnsiTheme="minorHAnsi" w:cstheme="minorBidi"/>
            <w:noProof/>
            <w:szCs w:val="22"/>
          </w:rPr>
          <w:tab/>
        </w:r>
        <w:r w:rsidR="00A94572" w:rsidRPr="005D11E8">
          <w:rPr>
            <w:rStyle w:val="Hypertextovodkaz"/>
            <w:noProof/>
          </w:rPr>
          <w:t>PREAMBULE</w:t>
        </w:r>
        <w:r w:rsidR="00A94572">
          <w:rPr>
            <w:noProof/>
            <w:webHidden/>
          </w:rPr>
          <w:tab/>
        </w:r>
        <w:r w:rsidR="00A94572">
          <w:rPr>
            <w:noProof/>
            <w:webHidden/>
          </w:rPr>
          <w:fldChar w:fldCharType="begin"/>
        </w:r>
        <w:r w:rsidR="00A94572">
          <w:rPr>
            <w:noProof/>
            <w:webHidden/>
          </w:rPr>
          <w:instrText xml:space="preserve"> PAGEREF _Toc226012270 \h </w:instrText>
        </w:r>
        <w:r w:rsidR="00A94572">
          <w:rPr>
            <w:noProof/>
            <w:webHidden/>
          </w:rPr>
        </w:r>
        <w:r w:rsidR="00A94572">
          <w:rPr>
            <w:noProof/>
            <w:webHidden/>
          </w:rPr>
          <w:fldChar w:fldCharType="separate"/>
        </w:r>
        <w:r w:rsidR="00474A55">
          <w:rPr>
            <w:noProof/>
            <w:webHidden/>
          </w:rPr>
          <w:t>3</w:t>
        </w:r>
        <w:r w:rsidR="00A94572">
          <w:rPr>
            <w:noProof/>
            <w:webHidden/>
          </w:rPr>
          <w:fldChar w:fldCharType="end"/>
        </w:r>
      </w:hyperlink>
    </w:p>
    <w:p w14:paraId="506A6ADD" w14:textId="77777777" w:rsidR="00A94572" w:rsidRDefault="00A94572">
      <w:pPr>
        <w:pStyle w:val="Obsah1"/>
        <w:tabs>
          <w:tab w:val="left" w:pos="440"/>
          <w:tab w:val="right" w:leader="dot" w:pos="9683"/>
        </w:tabs>
        <w:rPr>
          <w:rFonts w:asciiTheme="minorHAnsi" w:eastAsiaTheme="minorEastAsia" w:hAnsiTheme="minorHAnsi" w:cstheme="minorBidi"/>
          <w:noProof/>
          <w:szCs w:val="22"/>
        </w:rPr>
      </w:pPr>
      <w:hyperlink w:anchor="_Toc226012271" w:history="1">
        <w:r w:rsidRPr="005D11E8">
          <w:rPr>
            <w:rStyle w:val="Hypertextovodkaz"/>
            <w:noProof/>
          </w:rPr>
          <w:t>2.</w:t>
        </w:r>
        <w:r>
          <w:rPr>
            <w:rFonts w:asciiTheme="minorHAnsi" w:eastAsiaTheme="minorEastAsia" w:hAnsiTheme="minorHAnsi" w:cstheme="minorBidi"/>
            <w:noProof/>
            <w:szCs w:val="22"/>
          </w:rPr>
          <w:tab/>
        </w:r>
        <w:r w:rsidRPr="005D11E8">
          <w:rPr>
            <w:rStyle w:val="Hypertextovodkaz"/>
            <w:noProof/>
          </w:rPr>
          <w:t>PŘEDMĚT SMLOUVY</w:t>
        </w:r>
        <w:r>
          <w:rPr>
            <w:noProof/>
            <w:webHidden/>
          </w:rPr>
          <w:tab/>
        </w:r>
        <w:r>
          <w:rPr>
            <w:noProof/>
            <w:webHidden/>
          </w:rPr>
          <w:fldChar w:fldCharType="begin"/>
        </w:r>
        <w:r>
          <w:rPr>
            <w:noProof/>
            <w:webHidden/>
          </w:rPr>
          <w:instrText xml:space="preserve"> PAGEREF _Toc226012271 \h </w:instrText>
        </w:r>
        <w:r>
          <w:rPr>
            <w:noProof/>
            <w:webHidden/>
          </w:rPr>
        </w:r>
        <w:r>
          <w:rPr>
            <w:noProof/>
            <w:webHidden/>
          </w:rPr>
          <w:fldChar w:fldCharType="separate"/>
        </w:r>
        <w:r w:rsidR="00474A55">
          <w:rPr>
            <w:noProof/>
            <w:webHidden/>
          </w:rPr>
          <w:t>3</w:t>
        </w:r>
        <w:r>
          <w:rPr>
            <w:noProof/>
            <w:webHidden/>
          </w:rPr>
          <w:fldChar w:fldCharType="end"/>
        </w:r>
      </w:hyperlink>
    </w:p>
    <w:p w14:paraId="1D927149" w14:textId="77777777" w:rsidR="00A94572" w:rsidRDefault="00A94572">
      <w:pPr>
        <w:pStyle w:val="Obsah1"/>
        <w:tabs>
          <w:tab w:val="left" w:pos="440"/>
          <w:tab w:val="right" w:leader="dot" w:pos="9683"/>
        </w:tabs>
        <w:rPr>
          <w:rFonts w:asciiTheme="minorHAnsi" w:eastAsiaTheme="minorEastAsia" w:hAnsiTheme="minorHAnsi" w:cstheme="minorBidi"/>
          <w:noProof/>
          <w:szCs w:val="22"/>
        </w:rPr>
      </w:pPr>
      <w:hyperlink w:anchor="_Toc226012272" w:history="1">
        <w:r w:rsidRPr="005D11E8">
          <w:rPr>
            <w:rStyle w:val="Hypertextovodkaz"/>
            <w:noProof/>
          </w:rPr>
          <w:t>3.</w:t>
        </w:r>
        <w:r>
          <w:rPr>
            <w:rFonts w:asciiTheme="minorHAnsi" w:eastAsiaTheme="minorEastAsia" w:hAnsiTheme="minorHAnsi" w:cstheme="minorBidi"/>
            <w:noProof/>
            <w:szCs w:val="22"/>
          </w:rPr>
          <w:tab/>
        </w:r>
        <w:r w:rsidRPr="005D11E8">
          <w:rPr>
            <w:rStyle w:val="Hypertextovodkaz"/>
            <w:noProof/>
          </w:rPr>
          <w:t>ROZSAH PŘEDMĚTU PLNĚNÍ</w:t>
        </w:r>
        <w:r>
          <w:rPr>
            <w:noProof/>
            <w:webHidden/>
          </w:rPr>
          <w:tab/>
        </w:r>
        <w:r>
          <w:rPr>
            <w:noProof/>
            <w:webHidden/>
          </w:rPr>
          <w:fldChar w:fldCharType="begin"/>
        </w:r>
        <w:r>
          <w:rPr>
            <w:noProof/>
            <w:webHidden/>
          </w:rPr>
          <w:instrText xml:space="preserve"> PAGEREF _Toc226012272 \h </w:instrText>
        </w:r>
        <w:r>
          <w:rPr>
            <w:noProof/>
            <w:webHidden/>
          </w:rPr>
        </w:r>
        <w:r>
          <w:rPr>
            <w:noProof/>
            <w:webHidden/>
          </w:rPr>
          <w:fldChar w:fldCharType="separate"/>
        </w:r>
        <w:r w:rsidR="00474A55">
          <w:rPr>
            <w:noProof/>
            <w:webHidden/>
          </w:rPr>
          <w:t>3</w:t>
        </w:r>
        <w:r>
          <w:rPr>
            <w:noProof/>
            <w:webHidden/>
          </w:rPr>
          <w:fldChar w:fldCharType="end"/>
        </w:r>
      </w:hyperlink>
    </w:p>
    <w:p w14:paraId="1610BE8F" w14:textId="77777777" w:rsidR="00A94572" w:rsidRDefault="00A94572">
      <w:pPr>
        <w:pStyle w:val="Obsah1"/>
        <w:tabs>
          <w:tab w:val="left" w:pos="440"/>
          <w:tab w:val="right" w:leader="dot" w:pos="9683"/>
        </w:tabs>
        <w:rPr>
          <w:rFonts w:asciiTheme="minorHAnsi" w:eastAsiaTheme="minorEastAsia" w:hAnsiTheme="minorHAnsi" w:cstheme="minorBidi"/>
          <w:noProof/>
          <w:szCs w:val="22"/>
        </w:rPr>
      </w:pPr>
      <w:hyperlink w:anchor="_Toc226012273" w:history="1">
        <w:r w:rsidRPr="005D11E8">
          <w:rPr>
            <w:rStyle w:val="Hypertextovodkaz"/>
            <w:noProof/>
          </w:rPr>
          <w:t>4.</w:t>
        </w:r>
        <w:r>
          <w:rPr>
            <w:rFonts w:asciiTheme="minorHAnsi" w:eastAsiaTheme="minorEastAsia" w:hAnsiTheme="minorHAnsi" w:cstheme="minorBidi"/>
            <w:noProof/>
            <w:szCs w:val="22"/>
          </w:rPr>
          <w:tab/>
        </w:r>
        <w:r w:rsidRPr="005D11E8">
          <w:rPr>
            <w:rStyle w:val="Hypertextovodkaz"/>
            <w:noProof/>
          </w:rPr>
          <w:t>MÍSTO PLNĚNÍ</w:t>
        </w:r>
        <w:r>
          <w:rPr>
            <w:noProof/>
            <w:webHidden/>
          </w:rPr>
          <w:tab/>
        </w:r>
        <w:r>
          <w:rPr>
            <w:noProof/>
            <w:webHidden/>
          </w:rPr>
          <w:fldChar w:fldCharType="begin"/>
        </w:r>
        <w:r>
          <w:rPr>
            <w:noProof/>
            <w:webHidden/>
          </w:rPr>
          <w:instrText xml:space="preserve"> PAGEREF _Toc226012273 \h </w:instrText>
        </w:r>
        <w:r>
          <w:rPr>
            <w:noProof/>
            <w:webHidden/>
          </w:rPr>
        </w:r>
        <w:r>
          <w:rPr>
            <w:noProof/>
            <w:webHidden/>
          </w:rPr>
          <w:fldChar w:fldCharType="separate"/>
        </w:r>
        <w:r w:rsidR="00474A55">
          <w:rPr>
            <w:noProof/>
            <w:webHidden/>
          </w:rPr>
          <w:t>5</w:t>
        </w:r>
        <w:r>
          <w:rPr>
            <w:noProof/>
            <w:webHidden/>
          </w:rPr>
          <w:fldChar w:fldCharType="end"/>
        </w:r>
      </w:hyperlink>
    </w:p>
    <w:p w14:paraId="1B6B40E7" w14:textId="77777777" w:rsidR="00A94572" w:rsidRDefault="00A94572">
      <w:pPr>
        <w:pStyle w:val="Obsah1"/>
        <w:tabs>
          <w:tab w:val="left" w:pos="440"/>
          <w:tab w:val="right" w:leader="dot" w:pos="9683"/>
        </w:tabs>
        <w:rPr>
          <w:rFonts w:asciiTheme="minorHAnsi" w:eastAsiaTheme="minorEastAsia" w:hAnsiTheme="minorHAnsi" w:cstheme="minorBidi"/>
          <w:noProof/>
          <w:szCs w:val="22"/>
        </w:rPr>
      </w:pPr>
      <w:hyperlink w:anchor="_Toc226012274" w:history="1">
        <w:r w:rsidRPr="005D11E8">
          <w:rPr>
            <w:rStyle w:val="Hypertextovodkaz"/>
            <w:noProof/>
          </w:rPr>
          <w:t>5.</w:t>
        </w:r>
        <w:r>
          <w:rPr>
            <w:rFonts w:asciiTheme="minorHAnsi" w:eastAsiaTheme="minorEastAsia" w:hAnsiTheme="minorHAnsi" w:cstheme="minorBidi"/>
            <w:noProof/>
            <w:szCs w:val="22"/>
          </w:rPr>
          <w:tab/>
        </w:r>
        <w:r w:rsidRPr="005D11E8">
          <w:rPr>
            <w:rStyle w:val="Hypertextovodkaz"/>
            <w:noProof/>
          </w:rPr>
          <w:t>TERMÍNY PLNĚNÍ - PŘEDÁNÍ STAVENIŠTĚ, DOKONČENÍ A PŘEDÁNÍ DÍLA</w:t>
        </w:r>
        <w:r>
          <w:rPr>
            <w:noProof/>
            <w:webHidden/>
          </w:rPr>
          <w:tab/>
        </w:r>
        <w:r>
          <w:rPr>
            <w:noProof/>
            <w:webHidden/>
          </w:rPr>
          <w:fldChar w:fldCharType="begin"/>
        </w:r>
        <w:r>
          <w:rPr>
            <w:noProof/>
            <w:webHidden/>
          </w:rPr>
          <w:instrText xml:space="preserve"> PAGEREF _Toc226012274 \h </w:instrText>
        </w:r>
        <w:r>
          <w:rPr>
            <w:noProof/>
            <w:webHidden/>
          </w:rPr>
        </w:r>
        <w:r>
          <w:rPr>
            <w:noProof/>
            <w:webHidden/>
          </w:rPr>
          <w:fldChar w:fldCharType="separate"/>
        </w:r>
        <w:r w:rsidR="00474A55">
          <w:rPr>
            <w:noProof/>
            <w:webHidden/>
          </w:rPr>
          <w:t>5</w:t>
        </w:r>
        <w:r>
          <w:rPr>
            <w:noProof/>
            <w:webHidden/>
          </w:rPr>
          <w:fldChar w:fldCharType="end"/>
        </w:r>
      </w:hyperlink>
    </w:p>
    <w:p w14:paraId="7CA5A64C" w14:textId="77777777" w:rsidR="00A94572" w:rsidRDefault="00A94572">
      <w:pPr>
        <w:pStyle w:val="Obsah1"/>
        <w:tabs>
          <w:tab w:val="left" w:pos="440"/>
          <w:tab w:val="right" w:leader="dot" w:pos="9683"/>
        </w:tabs>
        <w:rPr>
          <w:rFonts w:asciiTheme="minorHAnsi" w:eastAsiaTheme="minorEastAsia" w:hAnsiTheme="minorHAnsi" w:cstheme="minorBidi"/>
          <w:noProof/>
          <w:szCs w:val="22"/>
        </w:rPr>
      </w:pPr>
      <w:hyperlink w:anchor="_Toc226012275" w:history="1">
        <w:r w:rsidRPr="005D11E8">
          <w:rPr>
            <w:rStyle w:val="Hypertextovodkaz"/>
            <w:noProof/>
          </w:rPr>
          <w:t>6.</w:t>
        </w:r>
        <w:r>
          <w:rPr>
            <w:rFonts w:asciiTheme="minorHAnsi" w:eastAsiaTheme="minorEastAsia" w:hAnsiTheme="minorHAnsi" w:cstheme="minorBidi"/>
            <w:noProof/>
            <w:szCs w:val="22"/>
          </w:rPr>
          <w:tab/>
        </w:r>
        <w:r w:rsidRPr="005D11E8">
          <w:rPr>
            <w:rStyle w:val="Hypertextovodkaz"/>
            <w:noProof/>
          </w:rPr>
          <w:t>CENA A PLATEBNÍ PODMÍNKY</w:t>
        </w:r>
        <w:r>
          <w:rPr>
            <w:noProof/>
            <w:webHidden/>
          </w:rPr>
          <w:tab/>
        </w:r>
        <w:r>
          <w:rPr>
            <w:noProof/>
            <w:webHidden/>
          </w:rPr>
          <w:fldChar w:fldCharType="begin"/>
        </w:r>
        <w:r>
          <w:rPr>
            <w:noProof/>
            <w:webHidden/>
          </w:rPr>
          <w:instrText xml:space="preserve"> PAGEREF _Toc226012275 \h </w:instrText>
        </w:r>
        <w:r>
          <w:rPr>
            <w:noProof/>
            <w:webHidden/>
          </w:rPr>
        </w:r>
        <w:r>
          <w:rPr>
            <w:noProof/>
            <w:webHidden/>
          </w:rPr>
          <w:fldChar w:fldCharType="separate"/>
        </w:r>
        <w:r w:rsidR="00474A55">
          <w:rPr>
            <w:noProof/>
            <w:webHidden/>
          </w:rPr>
          <w:t>6</w:t>
        </w:r>
        <w:r>
          <w:rPr>
            <w:noProof/>
            <w:webHidden/>
          </w:rPr>
          <w:fldChar w:fldCharType="end"/>
        </w:r>
      </w:hyperlink>
    </w:p>
    <w:p w14:paraId="79E99D47" w14:textId="77777777" w:rsidR="00A94572" w:rsidRDefault="00A94572">
      <w:pPr>
        <w:pStyle w:val="Obsah1"/>
        <w:tabs>
          <w:tab w:val="left" w:pos="440"/>
          <w:tab w:val="right" w:leader="dot" w:pos="9683"/>
        </w:tabs>
        <w:rPr>
          <w:rFonts w:asciiTheme="minorHAnsi" w:eastAsiaTheme="minorEastAsia" w:hAnsiTheme="minorHAnsi" w:cstheme="minorBidi"/>
          <w:noProof/>
          <w:szCs w:val="22"/>
        </w:rPr>
      </w:pPr>
      <w:hyperlink w:anchor="_Toc226012276" w:history="1">
        <w:r w:rsidRPr="005D11E8">
          <w:rPr>
            <w:rStyle w:val="Hypertextovodkaz"/>
            <w:noProof/>
          </w:rPr>
          <w:t>7.</w:t>
        </w:r>
        <w:r>
          <w:rPr>
            <w:rFonts w:asciiTheme="minorHAnsi" w:eastAsiaTheme="minorEastAsia" w:hAnsiTheme="minorHAnsi" w:cstheme="minorBidi"/>
            <w:noProof/>
            <w:szCs w:val="22"/>
          </w:rPr>
          <w:tab/>
        </w:r>
        <w:r w:rsidRPr="005D11E8">
          <w:rPr>
            <w:rStyle w:val="Hypertextovodkaz"/>
            <w:noProof/>
          </w:rPr>
          <w:t>ZÁRUKY</w:t>
        </w:r>
        <w:r>
          <w:rPr>
            <w:noProof/>
            <w:webHidden/>
          </w:rPr>
          <w:tab/>
        </w:r>
        <w:r>
          <w:rPr>
            <w:noProof/>
            <w:webHidden/>
          </w:rPr>
          <w:fldChar w:fldCharType="begin"/>
        </w:r>
        <w:r>
          <w:rPr>
            <w:noProof/>
            <w:webHidden/>
          </w:rPr>
          <w:instrText xml:space="preserve"> PAGEREF _Toc226012276 \h </w:instrText>
        </w:r>
        <w:r>
          <w:rPr>
            <w:noProof/>
            <w:webHidden/>
          </w:rPr>
        </w:r>
        <w:r>
          <w:rPr>
            <w:noProof/>
            <w:webHidden/>
          </w:rPr>
          <w:fldChar w:fldCharType="separate"/>
        </w:r>
        <w:r w:rsidR="00474A55">
          <w:rPr>
            <w:noProof/>
            <w:webHidden/>
          </w:rPr>
          <w:t>9</w:t>
        </w:r>
        <w:r>
          <w:rPr>
            <w:noProof/>
            <w:webHidden/>
          </w:rPr>
          <w:fldChar w:fldCharType="end"/>
        </w:r>
      </w:hyperlink>
    </w:p>
    <w:p w14:paraId="1243ADBF" w14:textId="77777777" w:rsidR="00A94572" w:rsidRDefault="00A94572">
      <w:pPr>
        <w:pStyle w:val="Obsah1"/>
        <w:tabs>
          <w:tab w:val="left" w:pos="440"/>
          <w:tab w:val="right" w:leader="dot" w:pos="9683"/>
        </w:tabs>
        <w:rPr>
          <w:rFonts w:asciiTheme="minorHAnsi" w:eastAsiaTheme="minorEastAsia" w:hAnsiTheme="minorHAnsi" w:cstheme="minorBidi"/>
          <w:noProof/>
          <w:szCs w:val="22"/>
        </w:rPr>
      </w:pPr>
      <w:hyperlink w:anchor="_Toc226012277" w:history="1">
        <w:r w:rsidRPr="005D11E8">
          <w:rPr>
            <w:rStyle w:val="Hypertextovodkaz"/>
            <w:noProof/>
          </w:rPr>
          <w:t>8.</w:t>
        </w:r>
        <w:r>
          <w:rPr>
            <w:rFonts w:asciiTheme="minorHAnsi" w:eastAsiaTheme="minorEastAsia" w:hAnsiTheme="minorHAnsi" w:cstheme="minorBidi"/>
            <w:noProof/>
            <w:szCs w:val="22"/>
          </w:rPr>
          <w:tab/>
        </w:r>
        <w:r w:rsidRPr="005D11E8">
          <w:rPr>
            <w:rStyle w:val="Hypertextovodkaz"/>
            <w:noProof/>
          </w:rPr>
          <w:t>ODPOVĚDNOST ZA VADY</w:t>
        </w:r>
        <w:r>
          <w:rPr>
            <w:noProof/>
            <w:webHidden/>
          </w:rPr>
          <w:tab/>
        </w:r>
        <w:r>
          <w:rPr>
            <w:noProof/>
            <w:webHidden/>
          </w:rPr>
          <w:fldChar w:fldCharType="begin"/>
        </w:r>
        <w:r>
          <w:rPr>
            <w:noProof/>
            <w:webHidden/>
          </w:rPr>
          <w:instrText xml:space="preserve"> PAGEREF _Toc226012277 \h </w:instrText>
        </w:r>
        <w:r>
          <w:rPr>
            <w:noProof/>
            <w:webHidden/>
          </w:rPr>
        </w:r>
        <w:r>
          <w:rPr>
            <w:noProof/>
            <w:webHidden/>
          </w:rPr>
          <w:fldChar w:fldCharType="separate"/>
        </w:r>
        <w:r w:rsidR="00474A55">
          <w:rPr>
            <w:noProof/>
            <w:webHidden/>
          </w:rPr>
          <w:t>10</w:t>
        </w:r>
        <w:r>
          <w:rPr>
            <w:noProof/>
            <w:webHidden/>
          </w:rPr>
          <w:fldChar w:fldCharType="end"/>
        </w:r>
      </w:hyperlink>
    </w:p>
    <w:p w14:paraId="496D4317" w14:textId="77777777" w:rsidR="00A94572" w:rsidRDefault="00A94572">
      <w:pPr>
        <w:pStyle w:val="Obsah1"/>
        <w:tabs>
          <w:tab w:val="left" w:pos="440"/>
          <w:tab w:val="right" w:leader="dot" w:pos="9683"/>
        </w:tabs>
        <w:rPr>
          <w:rFonts w:asciiTheme="minorHAnsi" w:eastAsiaTheme="minorEastAsia" w:hAnsiTheme="minorHAnsi" w:cstheme="minorBidi"/>
          <w:noProof/>
          <w:szCs w:val="22"/>
        </w:rPr>
      </w:pPr>
      <w:hyperlink w:anchor="_Toc226012278" w:history="1">
        <w:r w:rsidRPr="005D11E8">
          <w:rPr>
            <w:rStyle w:val="Hypertextovodkaz"/>
            <w:noProof/>
          </w:rPr>
          <w:t>9.</w:t>
        </w:r>
        <w:r>
          <w:rPr>
            <w:rFonts w:asciiTheme="minorHAnsi" w:eastAsiaTheme="minorEastAsia" w:hAnsiTheme="minorHAnsi" w:cstheme="minorBidi"/>
            <w:noProof/>
            <w:szCs w:val="22"/>
          </w:rPr>
          <w:tab/>
        </w:r>
        <w:r w:rsidRPr="005D11E8">
          <w:rPr>
            <w:rStyle w:val="Hypertextovodkaz"/>
            <w:noProof/>
          </w:rPr>
          <w:t>ODPOVĚDNOST ZA ŠKODU</w:t>
        </w:r>
        <w:r>
          <w:rPr>
            <w:noProof/>
            <w:webHidden/>
          </w:rPr>
          <w:tab/>
        </w:r>
        <w:r>
          <w:rPr>
            <w:noProof/>
            <w:webHidden/>
          </w:rPr>
          <w:fldChar w:fldCharType="begin"/>
        </w:r>
        <w:r>
          <w:rPr>
            <w:noProof/>
            <w:webHidden/>
          </w:rPr>
          <w:instrText xml:space="preserve"> PAGEREF _Toc226012278 \h </w:instrText>
        </w:r>
        <w:r>
          <w:rPr>
            <w:noProof/>
            <w:webHidden/>
          </w:rPr>
        </w:r>
        <w:r>
          <w:rPr>
            <w:noProof/>
            <w:webHidden/>
          </w:rPr>
          <w:fldChar w:fldCharType="separate"/>
        </w:r>
        <w:r w:rsidR="00474A55">
          <w:rPr>
            <w:noProof/>
            <w:webHidden/>
          </w:rPr>
          <w:t>11</w:t>
        </w:r>
        <w:r>
          <w:rPr>
            <w:noProof/>
            <w:webHidden/>
          </w:rPr>
          <w:fldChar w:fldCharType="end"/>
        </w:r>
      </w:hyperlink>
    </w:p>
    <w:p w14:paraId="7FB3A6DD" w14:textId="77777777" w:rsidR="00A94572" w:rsidRDefault="00A94572" w:rsidP="00A94572">
      <w:pPr>
        <w:pStyle w:val="Obsah1"/>
        <w:tabs>
          <w:tab w:val="left" w:pos="426"/>
          <w:tab w:val="right" w:leader="dot" w:pos="9683"/>
        </w:tabs>
        <w:rPr>
          <w:rFonts w:asciiTheme="minorHAnsi" w:eastAsiaTheme="minorEastAsia" w:hAnsiTheme="minorHAnsi" w:cstheme="minorBidi"/>
          <w:noProof/>
          <w:szCs w:val="22"/>
        </w:rPr>
      </w:pPr>
      <w:hyperlink w:anchor="_Toc226012279" w:history="1">
        <w:r w:rsidRPr="005D11E8">
          <w:rPr>
            <w:rStyle w:val="Hypertextovodkaz"/>
            <w:noProof/>
          </w:rPr>
          <w:t>10.</w:t>
        </w:r>
        <w:r>
          <w:rPr>
            <w:rFonts w:asciiTheme="minorHAnsi" w:eastAsiaTheme="minorEastAsia" w:hAnsiTheme="minorHAnsi" w:cstheme="minorBidi"/>
            <w:noProof/>
            <w:szCs w:val="22"/>
          </w:rPr>
          <w:tab/>
        </w:r>
        <w:r w:rsidRPr="005D11E8">
          <w:rPr>
            <w:rStyle w:val="Hypertextovodkaz"/>
            <w:noProof/>
          </w:rPr>
          <w:t>PRÁVA A POVINNOSTI OBJEDNATELE A ZHOTOVITELE</w:t>
        </w:r>
        <w:r>
          <w:rPr>
            <w:noProof/>
            <w:webHidden/>
          </w:rPr>
          <w:tab/>
        </w:r>
        <w:r>
          <w:rPr>
            <w:noProof/>
            <w:webHidden/>
          </w:rPr>
          <w:fldChar w:fldCharType="begin"/>
        </w:r>
        <w:r>
          <w:rPr>
            <w:noProof/>
            <w:webHidden/>
          </w:rPr>
          <w:instrText xml:space="preserve"> PAGEREF _Toc226012279 \h </w:instrText>
        </w:r>
        <w:r>
          <w:rPr>
            <w:noProof/>
            <w:webHidden/>
          </w:rPr>
        </w:r>
        <w:r>
          <w:rPr>
            <w:noProof/>
            <w:webHidden/>
          </w:rPr>
          <w:fldChar w:fldCharType="separate"/>
        </w:r>
        <w:r w:rsidR="00474A55">
          <w:rPr>
            <w:noProof/>
            <w:webHidden/>
          </w:rPr>
          <w:t>12</w:t>
        </w:r>
        <w:r>
          <w:rPr>
            <w:noProof/>
            <w:webHidden/>
          </w:rPr>
          <w:fldChar w:fldCharType="end"/>
        </w:r>
      </w:hyperlink>
    </w:p>
    <w:p w14:paraId="2A156080" w14:textId="77777777" w:rsidR="00A94572" w:rsidRDefault="00A94572" w:rsidP="00A94572">
      <w:pPr>
        <w:pStyle w:val="Obsah1"/>
        <w:tabs>
          <w:tab w:val="left" w:pos="426"/>
          <w:tab w:val="right" w:leader="dot" w:pos="9683"/>
        </w:tabs>
        <w:rPr>
          <w:rFonts w:asciiTheme="minorHAnsi" w:eastAsiaTheme="minorEastAsia" w:hAnsiTheme="minorHAnsi" w:cstheme="minorBidi"/>
          <w:noProof/>
          <w:szCs w:val="22"/>
        </w:rPr>
      </w:pPr>
      <w:hyperlink w:anchor="_Toc226012280" w:history="1">
        <w:r w:rsidRPr="005D11E8">
          <w:rPr>
            <w:rStyle w:val="Hypertextovodkaz"/>
            <w:noProof/>
          </w:rPr>
          <w:t>11.</w:t>
        </w:r>
        <w:r>
          <w:rPr>
            <w:rFonts w:asciiTheme="minorHAnsi" w:eastAsiaTheme="minorEastAsia" w:hAnsiTheme="minorHAnsi" w:cstheme="minorBidi"/>
            <w:noProof/>
            <w:szCs w:val="22"/>
          </w:rPr>
          <w:tab/>
        </w:r>
        <w:r w:rsidRPr="005D11E8">
          <w:rPr>
            <w:rStyle w:val="Hypertextovodkaz"/>
            <w:noProof/>
          </w:rPr>
          <w:t>VYHRAZENÉ ZMĚNY ZÁVAZKU</w:t>
        </w:r>
        <w:r>
          <w:rPr>
            <w:noProof/>
            <w:webHidden/>
          </w:rPr>
          <w:tab/>
        </w:r>
        <w:r>
          <w:rPr>
            <w:noProof/>
            <w:webHidden/>
          </w:rPr>
          <w:fldChar w:fldCharType="begin"/>
        </w:r>
        <w:r>
          <w:rPr>
            <w:noProof/>
            <w:webHidden/>
          </w:rPr>
          <w:instrText xml:space="preserve"> PAGEREF _Toc226012280 \h </w:instrText>
        </w:r>
        <w:r>
          <w:rPr>
            <w:noProof/>
            <w:webHidden/>
          </w:rPr>
        </w:r>
        <w:r>
          <w:rPr>
            <w:noProof/>
            <w:webHidden/>
          </w:rPr>
          <w:fldChar w:fldCharType="separate"/>
        </w:r>
        <w:r w:rsidR="00474A55">
          <w:rPr>
            <w:noProof/>
            <w:webHidden/>
          </w:rPr>
          <w:t>14</w:t>
        </w:r>
        <w:r>
          <w:rPr>
            <w:noProof/>
            <w:webHidden/>
          </w:rPr>
          <w:fldChar w:fldCharType="end"/>
        </w:r>
      </w:hyperlink>
    </w:p>
    <w:p w14:paraId="1123DDDA" w14:textId="77777777" w:rsidR="00A94572" w:rsidRDefault="00A94572" w:rsidP="00A94572">
      <w:pPr>
        <w:pStyle w:val="Obsah1"/>
        <w:tabs>
          <w:tab w:val="left" w:pos="426"/>
          <w:tab w:val="right" w:leader="dot" w:pos="9683"/>
        </w:tabs>
        <w:rPr>
          <w:rFonts w:asciiTheme="minorHAnsi" w:eastAsiaTheme="minorEastAsia" w:hAnsiTheme="minorHAnsi" w:cstheme="minorBidi"/>
          <w:noProof/>
          <w:szCs w:val="22"/>
        </w:rPr>
      </w:pPr>
      <w:hyperlink w:anchor="_Toc226012281" w:history="1">
        <w:r w:rsidRPr="005D11E8">
          <w:rPr>
            <w:rStyle w:val="Hypertextovodkaz"/>
            <w:noProof/>
          </w:rPr>
          <w:t>12.</w:t>
        </w:r>
        <w:r>
          <w:rPr>
            <w:rFonts w:asciiTheme="minorHAnsi" w:eastAsiaTheme="minorEastAsia" w:hAnsiTheme="minorHAnsi" w:cstheme="minorBidi"/>
            <w:noProof/>
            <w:szCs w:val="22"/>
          </w:rPr>
          <w:tab/>
        </w:r>
        <w:r w:rsidRPr="005D11E8">
          <w:rPr>
            <w:rStyle w:val="Hypertextovodkaz"/>
            <w:noProof/>
          </w:rPr>
          <w:t>VEDENÍ STAVEBNÍHO DENÍKU</w:t>
        </w:r>
        <w:r>
          <w:rPr>
            <w:noProof/>
            <w:webHidden/>
          </w:rPr>
          <w:tab/>
        </w:r>
        <w:r>
          <w:rPr>
            <w:noProof/>
            <w:webHidden/>
          </w:rPr>
          <w:fldChar w:fldCharType="begin"/>
        </w:r>
        <w:r>
          <w:rPr>
            <w:noProof/>
            <w:webHidden/>
          </w:rPr>
          <w:instrText xml:space="preserve"> PAGEREF _Toc226012281 \h </w:instrText>
        </w:r>
        <w:r>
          <w:rPr>
            <w:noProof/>
            <w:webHidden/>
          </w:rPr>
        </w:r>
        <w:r>
          <w:rPr>
            <w:noProof/>
            <w:webHidden/>
          </w:rPr>
          <w:fldChar w:fldCharType="separate"/>
        </w:r>
        <w:r w:rsidR="00474A55">
          <w:rPr>
            <w:noProof/>
            <w:webHidden/>
          </w:rPr>
          <w:t>15</w:t>
        </w:r>
        <w:r>
          <w:rPr>
            <w:noProof/>
            <w:webHidden/>
          </w:rPr>
          <w:fldChar w:fldCharType="end"/>
        </w:r>
      </w:hyperlink>
    </w:p>
    <w:p w14:paraId="2802B562" w14:textId="77777777" w:rsidR="00A94572" w:rsidRDefault="00A94572" w:rsidP="00A94572">
      <w:pPr>
        <w:pStyle w:val="Obsah1"/>
        <w:tabs>
          <w:tab w:val="left" w:pos="426"/>
          <w:tab w:val="right" w:leader="dot" w:pos="9683"/>
        </w:tabs>
        <w:rPr>
          <w:rFonts w:asciiTheme="minorHAnsi" w:eastAsiaTheme="minorEastAsia" w:hAnsiTheme="minorHAnsi" w:cstheme="minorBidi"/>
          <w:noProof/>
          <w:szCs w:val="22"/>
        </w:rPr>
      </w:pPr>
      <w:hyperlink w:anchor="_Toc226012282" w:history="1">
        <w:r w:rsidRPr="005D11E8">
          <w:rPr>
            <w:rStyle w:val="Hypertextovodkaz"/>
            <w:noProof/>
          </w:rPr>
          <w:t>13.</w:t>
        </w:r>
        <w:r>
          <w:rPr>
            <w:rFonts w:asciiTheme="minorHAnsi" w:eastAsiaTheme="minorEastAsia" w:hAnsiTheme="minorHAnsi" w:cstheme="minorBidi"/>
            <w:noProof/>
            <w:szCs w:val="22"/>
          </w:rPr>
          <w:tab/>
        </w:r>
        <w:r w:rsidRPr="005D11E8">
          <w:rPr>
            <w:rStyle w:val="Hypertextovodkaz"/>
            <w:noProof/>
          </w:rPr>
          <w:t>PŘERUŠENÍ PRACÍ NA DÍLE</w:t>
        </w:r>
        <w:r>
          <w:rPr>
            <w:noProof/>
            <w:webHidden/>
          </w:rPr>
          <w:tab/>
        </w:r>
        <w:r>
          <w:rPr>
            <w:noProof/>
            <w:webHidden/>
          </w:rPr>
          <w:fldChar w:fldCharType="begin"/>
        </w:r>
        <w:r>
          <w:rPr>
            <w:noProof/>
            <w:webHidden/>
          </w:rPr>
          <w:instrText xml:space="preserve"> PAGEREF _Toc226012282 \h </w:instrText>
        </w:r>
        <w:r>
          <w:rPr>
            <w:noProof/>
            <w:webHidden/>
          </w:rPr>
        </w:r>
        <w:r>
          <w:rPr>
            <w:noProof/>
            <w:webHidden/>
          </w:rPr>
          <w:fldChar w:fldCharType="separate"/>
        </w:r>
        <w:r w:rsidR="00474A55">
          <w:rPr>
            <w:noProof/>
            <w:webHidden/>
          </w:rPr>
          <w:t>15</w:t>
        </w:r>
        <w:r>
          <w:rPr>
            <w:noProof/>
            <w:webHidden/>
          </w:rPr>
          <w:fldChar w:fldCharType="end"/>
        </w:r>
      </w:hyperlink>
    </w:p>
    <w:p w14:paraId="0AF54B7E" w14:textId="35C0D7BB" w:rsidR="00A94572" w:rsidRDefault="00A94572" w:rsidP="00A94572">
      <w:pPr>
        <w:pStyle w:val="Obsah1"/>
        <w:tabs>
          <w:tab w:val="left" w:pos="426"/>
          <w:tab w:val="right" w:leader="dot" w:pos="9683"/>
        </w:tabs>
        <w:rPr>
          <w:rFonts w:asciiTheme="minorHAnsi" w:eastAsiaTheme="minorEastAsia" w:hAnsiTheme="minorHAnsi" w:cstheme="minorBidi"/>
          <w:noProof/>
          <w:szCs w:val="22"/>
        </w:rPr>
      </w:pPr>
      <w:hyperlink w:anchor="_Toc226012283" w:history="1">
        <w:r w:rsidRPr="005D11E8">
          <w:rPr>
            <w:rStyle w:val="Hypertextovodkaz"/>
            <w:noProof/>
          </w:rPr>
          <w:t>14.</w:t>
        </w:r>
        <w:r>
          <w:rPr>
            <w:rFonts w:asciiTheme="minorHAnsi" w:eastAsiaTheme="minorEastAsia" w:hAnsiTheme="minorHAnsi" w:cstheme="minorBidi"/>
            <w:noProof/>
            <w:szCs w:val="22"/>
          </w:rPr>
          <w:tab/>
        </w:r>
        <w:r w:rsidRPr="005D11E8">
          <w:rPr>
            <w:rStyle w:val="Hypertextovodkaz"/>
            <w:noProof/>
          </w:rPr>
          <w:t>PROVÁDĚNÍ KONTROL</w:t>
        </w:r>
        <w:r>
          <w:rPr>
            <w:noProof/>
            <w:webHidden/>
          </w:rPr>
          <w:tab/>
        </w:r>
        <w:r>
          <w:rPr>
            <w:noProof/>
            <w:webHidden/>
          </w:rPr>
          <w:fldChar w:fldCharType="begin"/>
        </w:r>
        <w:r>
          <w:rPr>
            <w:noProof/>
            <w:webHidden/>
          </w:rPr>
          <w:instrText xml:space="preserve"> PAGEREF _Toc226012283 \h </w:instrText>
        </w:r>
        <w:r>
          <w:rPr>
            <w:noProof/>
            <w:webHidden/>
          </w:rPr>
        </w:r>
        <w:r>
          <w:rPr>
            <w:noProof/>
            <w:webHidden/>
          </w:rPr>
          <w:fldChar w:fldCharType="separate"/>
        </w:r>
        <w:r w:rsidR="00474A55">
          <w:rPr>
            <w:noProof/>
            <w:webHidden/>
          </w:rPr>
          <w:t>15</w:t>
        </w:r>
        <w:r>
          <w:rPr>
            <w:noProof/>
            <w:webHidden/>
          </w:rPr>
          <w:fldChar w:fldCharType="end"/>
        </w:r>
      </w:hyperlink>
    </w:p>
    <w:p w14:paraId="7F5DE0E9" w14:textId="77777777" w:rsidR="00A94572" w:rsidRDefault="00A94572" w:rsidP="00A94572">
      <w:pPr>
        <w:pStyle w:val="Obsah1"/>
        <w:tabs>
          <w:tab w:val="left" w:pos="426"/>
          <w:tab w:val="right" w:leader="dot" w:pos="9683"/>
        </w:tabs>
        <w:rPr>
          <w:rFonts w:asciiTheme="minorHAnsi" w:eastAsiaTheme="minorEastAsia" w:hAnsiTheme="minorHAnsi" w:cstheme="minorBidi"/>
          <w:noProof/>
          <w:szCs w:val="22"/>
        </w:rPr>
      </w:pPr>
      <w:hyperlink w:anchor="_Toc226012284" w:history="1">
        <w:r w:rsidRPr="005D11E8">
          <w:rPr>
            <w:rStyle w:val="Hypertextovodkaz"/>
            <w:noProof/>
          </w:rPr>
          <w:t>15.</w:t>
        </w:r>
        <w:r>
          <w:rPr>
            <w:rFonts w:asciiTheme="minorHAnsi" w:eastAsiaTheme="minorEastAsia" w:hAnsiTheme="minorHAnsi" w:cstheme="minorBidi"/>
            <w:noProof/>
            <w:szCs w:val="22"/>
          </w:rPr>
          <w:tab/>
        </w:r>
        <w:r w:rsidRPr="005D11E8">
          <w:rPr>
            <w:rStyle w:val="Hypertextovodkaz"/>
            <w:noProof/>
          </w:rPr>
          <w:t>VLASTNICTVÍ DÍLA</w:t>
        </w:r>
        <w:r>
          <w:rPr>
            <w:noProof/>
            <w:webHidden/>
          </w:rPr>
          <w:tab/>
        </w:r>
        <w:r>
          <w:rPr>
            <w:noProof/>
            <w:webHidden/>
          </w:rPr>
          <w:fldChar w:fldCharType="begin"/>
        </w:r>
        <w:r>
          <w:rPr>
            <w:noProof/>
            <w:webHidden/>
          </w:rPr>
          <w:instrText xml:space="preserve"> PAGEREF _Toc226012284 \h </w:instrText>
        </w:r>
        <w:r>
          <w:rPr>
            <w:noProof/>
            <w:webHidden/>
          </w:rPr>
        </w:r>
        <w:r>
          <w:rPr>
            <w:noProof/>
            <w:webHidden/>
          </w:rPr>
          <w:fldChar w:fldCharType="separate"/>
        </w:r>
        <w:r w:rsidR="00474A55">
          <w:rPr>
            <w:noProof/>
            <w:webHidden/>
          </w:rPr>
          <w:t>16</w:t>
        </w:r>
        <w:r>
          <w:rPr>
            <w:noProof/>
            <w:webHidden/>
          </w:rPr>
          <w:fldChar w:fldCharType="end"/>
        </w:r>
      </w:hyperlink>
    </w:p>
    <w:p w14:paraId="4F8A3711" w14:textId="77777777" w:rsidR="00A94572" w:rsidRDefault="00A94572" w:rsidP="00A94572">
      <w:pPr>
        <w:pStyle w:val="Obsah1"/>
        <w:tabs>
          <w:tab w:val="left" w:pos="426"/>
          <w:tab w:val="right" w:leader="dot" w:pos="9683"/>
        </w:tabs>
        <w:rPr>
          <w:rFonts w:asciiTheme="minorHAnsi" w:eastAsiaTheme="minorEastAsia" w:hAnsiTheme="minorHAnsi" w:cstheme="minorBidi"/>
          <w:noProof/>
          <w:szCs w:val="22"/>
        </w:rPr>
      </w:pPr>
      <w:hyperlink w:anchor="_Toc226012285" w:history="1">
        <w:r w:rsidRPr="005D11E8">
          <w:rPr>
            <w:rStyle w:val="Hypertextovodkaz"/>
            <w:noProof/>
          </w:rPr>
          <w:t>16.</w:t>
        </w:r>
        <w:r>
          <w:rPr>
            <w:rFonts w:asciiTheme="minorHAnsi" w:eastAsiaTheme="minorEastAsia" w:hAnsiTheme="minorHAnsi" w:cstheme="minorBidi"/>
            <w:noProof/>
            <w:szCs w:val="22"/>
          </w:rPr>
          <w:tab/>
        </w:r>
        <w:r w:rsidRPr="005D11E8">
          <w:rPr>
            <w:rStyle w:val="Hypertextovodkaz"/>
            <w:noProof/>
          </w:rPr>
          <w:t>SANKCE</w:t>
        </w:r>
        <w:r>
          <w:rPr>
            <w:noProof/>
            <w:webHidden/>
          </w:rPr>
          <w:tab/>
        </w:r>
        <w:r>
          <w:rPr>
            <w:noProof/>
            <w:webHidden/>
          </w:rPr>
          <w:fldChar w:fldCharType="begin"/>
        </w:r>
        <w:r>
          <w:rPr>
            <w:noProof/>
            <w:webHidden/>
          </w:rPr>
          <w:instrText xml:space="preserve"> PAGEREF _Toc226012285 \h </w:instrText>
        </w:r>
        <w:r>
          <w:rPr>
            <w:noProof/>
            <w:webHidden/>
          </w:rPr>
        </w:r>
        <w:r>
          <w:rPr>
            <w:noProof/>
            <w:webHidden/>
          </w:rPr>
          <w:fldChar w:fldCharType="separate"/>
        </w:r>
        <w:r w:rsidR="00474A55">
          <w:rPr>
            <w:noProof/>
            <w:webHidden/>
          </w:rPr>
          <w:t>16</w:t>
        </w:r>
        <w:r>
          <w:rPr>
            <w:noProof/>
            <w:webHidden/>
          </w:rPr>
          <w:fldChar w:fldCharType="end"/>
        </w:r>
      </w:hyperlink>
    </w:p>
    <w:p w14:paraId="046F5ABA" w14:textId="20812798" w:rsidR="00A94572" w:rsidRDefault="00A94572" w:rsidP="00A94572">
      <w:pPr>
        <w:pStyle w:val="Obsah1"/>
        <w:tabs>
          <w:tab w:val="left" w:pos="426"/>
          <w:tab w:val="right" w:leader="dot" w:pos="9683"/>
        </w:tabs>
        <w:rPr>
          <w:rFonts w:asciiTheme="minorHAnsi" w:eastAsiaTheme="minorEastAsia" w:hAnsiTheme="minorHAnsi" w:cstheme="minorBidi"/>
          <w:noProof/>
          <w:szCs w:val="22"/>
        </w:rPr>
      </w:pPr>
      <w:hyperlink w:anchor="_Toc226012286" w:history="1">
        <w:r w:rsidRPr="005D11E8">
          <w:rPr>
            <w:rStyle w:val="Hypertextovodkaz"/>
            <w:noProof/>
          </w:rPr>
          <w:t>17.</w:t>
        </w:r>
        <w:r>
          <w:rPr>
            <w:rFonts w:asciiTheme="minorHAnsi" w:eastAsiaTheme="minorEastAsia" w:hAnsiTheme="minorHAnsi" w:cstheme="minorBidi"/>
            <w:noProof/>
            <w:szCs w:val="22"/>
          </w:rPr>
          <w:tab/>
        </w:r>
        <w:r w:rsidRPr="005D11E8">
          <w:rPr>
            <w:rStyle w:val="Hypertextovodkaz"/>
            <w:noProof/>
          </w:rPr>
          <w:t>UKONČENÍ SMLOUVY</w:t>
        </w:r>
        <w:r>
          <w:rPr>
            <w:noProof/>
            <w:webHidden/>
          </w:rPr>
          <w:tab/>
        </w:r>
        <w:r>
          <w:rPr>
            <w:noProof/>
            <w:webHidden/>
          </w:rPr>
          <w:fldChar w:fldCharType="begin"/>
        </w:r>
        <w:r>
          <w:rPr>
            <w:noProof/>
            <w:webHidden/>
          </w:rPr>
          <w:instrText xml:space="preserve"> PAGEREF _Toc226012286 \h </w:instrText>
        </w:r>
        <w:r>
          <w:rPr>
            <w:noProof/>
            <w:webHidden/>
          </w:rPr>
        </w:r>
        <w:r>
          <w:rPr>
            <w:noProof/>
            <w:webHidden/>
          </w:rPr>
          <w:fldChar w:fldCharType="separate"/>
        </w:r>
        <w:r w:rsidR="00474A55">
          <w:rPr>
            <w:noProof/>
            <w:webHidden/>
          </w:rPr>
          <w:t>17</w:t>
        </w:r>
        <w:r>
          <w:rPr>
            <w:noProof/>
            <w:webHidden/>
          </w:rPr>
          <w:fldChar w:fldCharType="end"/>
        </w:r>
      </w:hyperlink>
    </w:p>
    <w:p w14:paraId="3EF832FD" w14:textId="77777777" w:rsidR="00A94572" w:rsidRDefault="00A94572" w:rsidP="00A94572">
      <w:pPr>
        <w:pStyle w:val="Obsah1"/>
        <w:tabs>
          <w:tab w:val="left" w:pos="426"/>
          <w:tab w:val="right" w:leader="dot" w:pos="9683"/>
        </w:tabs>
        <w:rPr>
          <w:rFonts w:asciiTheme="minorHAnsi" w:eastAsiaTheme="minorEastAsia" w:hAnsiTheme="minorHAnsi" w:cstheme="minorBidi"/>
          <w:noProof/>
          <w:szCs w:val="22"/>
        </w:rPr>
      </w:pPr>
      <w:hyperlink w:anchor="_Toc226012287" w:history="1">
        <w:r w:rsidRPr="005D11E8">
          <w:rPr>
            <w:rStyle w:val="Hypertextovodkaz"/>
            <w:noProof/>
          </w:rPr>
          <w:t>18.</w:t>
        </w:r>
        <w:r>
          <w:rPr>
            <w:rFonts w:asciiTheme="minorHAnsi" w:eastAsiaTheme="minorEastAsia" w:hAnsiTheme="minorHAnsi" w:cstheme="minorBidi"/>
            <w:noProof/>
            <w:szCs w:val="22"/>
          </w:rPr>
          <w:tab/>
        </w:r>
        <w:r w:rsidRPr="005D11E8">
          <w:rPr>
            <w:rStyle w:val="Hypertextovodkaz"/>
            <w:noProof/>
          </w:rPr>
          <w:t>KOMUNIKACE MEZI SMLUVNÍMI STRANAMI</w:t>
        </w:r>
        <w:r>
          <w:rPr>
            <w:noProof/>
            <w:webHidden/>
          </w:rPr>
          <w:tab/>
        </w:r>
        <w:r>
          <w:rPr>
            <w:noProof/>
            <w:webHidden/>
          </w:rPr>
          <w:fldChar w:fldCharType="begin"/>
        </w:r>
        <w:r>
          <w:rPr>
            <w:noProof/>
            <w:webHidden/>
          </w:rPr>
          <w:instrText xml:space="preserve"> PAGEREF _Toc226012287 \h </w:instrText>
        </w:r>
        <w:r>
          <w:rPr>
            <w:noProof/>
            <w:webHidden/>
          </w:rPr>
        </w:r>
        <w:r>
          <w:rPr>
            <w:noProof/>
            <w:webHidden/>
          </w:rPr>
          <w:fldChar w:fldCharType="separate"/>
        </w:r>
        <w:r w:rsidR="00474A55">
          <w:rPr>
            <w:noProof/>
            <w:webHidden/>
          </w:rPr>
          <w:t>19</w:t>
        </w:r>
        <w:r>
          <w:rPr>
            <w:noProof/>
            <w:webHidden/>
          </w:rPr>
          <w:fldChar w:fldCharType="end"/>
        </w:r>
      </w:hyperlink>
    </w:p>
    <w:p w14:paraId="52C8EE33" w14:textId="77777777" w:rsidR="00A94572" w:rsidRDefault="00A94572" w:rsidP="00A94572">
      <w:pPr>
        <w:pStyle w:val="Obsah1"/>
        <w:tabs>
          <w:tab w:val="left" w:pos="426"/>
          <w:tab w:val="right" w:leader="dot" w:pos="9683"/>
        </w:tabs>
        <w:rPr>
          <w:rFonts w:asciiTheme="minorHAnsi" w:eastAsiaTheme="minorEastAsia" w:hAnsiTheme="minorHAnsi" w:cstheme="minorBidi"/>
          <w:noProof/>
          <w:szCs w:val="22"/>
        </w:rPr>
      </w:pPr>
      <w:hyperlink w:anchor="_Toc226012288" w:history="1">
        <w:r w:rsidRPr="005D11E8">
          <w:rPr>
            <w:rStyle w:val="Hypertextovodkaz"/>
            <w:noProof/>
          </w:rPr>
          <w:t>19.</w:t>
        </w:r>
        <w:r>
          <w:rPr>
            <w:rFonts w:asciiTheme="minorHAnsi" w:eastAsiaTheme="minorEastAsia" w:hAnsiTheme="minorHAnsi" w:cstheme="minorBidi"/>
            <w:noProof/>
            <w:szCs w:val="22"/>
          </w:rPr>
          <w:tab/>
        </w:r>
        <w:r w:rsidRPr="005D11E8">
          <w:rPr>
            <w:rStyle w:val="Hypertextovodkaz"/>
            <w:noProof/>
          </w:rPr>
          <w:t>PŘÍSPĚVEK K UDRŽITELNOSTI A ODOLNOSTI</w:t>
        </w:r>
        <w:r>
          <w:rPr>
            <w:noProof/>
            <w:webHidden/>
          </w:rPr>
          <w:tab/>
        </w:r>
        <w:r>
          <w:rPr>
            <w:noProof/>
            <w:webHidden/>
          </w:rPr>
          <w:fldChar w:fldCharType="begin"/>
        </w:r>
        <w:r>
          <w:rPr>
            <w:noProof/>
            <w:webHidden/>
          </w:rPr>
          <w:instrText xml:space="preserve"> PAGEREF _Toc226012288 \h </w:instrText>
        </w:r>
        <w:r>
          <w:rPr>
            <w:noProof/>
            <w:webHidden/>
          </w:rPr>
        </w:r>
        <w:r>
          <w:rPr>
            <w:noProof/>
            <w:webHidden/>
          </w:rPr>
          <w:fldChar w:fldCharType="separate"/>
        </w:r>
        <w:r w:rsidR="00474A55">
          <w:rPr>
            <w:noProof/>
            <w:webHidden/>
          </w:rPr>
          <w:t>20</w:t>
        </w:r>
        <w:r>
          <w:rPr>
            <w:noProof/>
            <w:webHidden/>
          </w:rPr>
          <w:fldChar w:fldCharType="end"/>
        </w:r>
      </w:hyperlink>
    </w:p>
    <w:p w14:paraId="0166EFA6" w14:textId="15D8B6B5" w:rsidR="00A94572" w:rsidRDefault="00A94572" w:rsidP="00A94572">
      <w:pPr>
        <w:pStyle w:val="Obsah1"/>
        <w:tabs>
          <w:tab w:val="left" w:pos="426"/>
          <w:tab w:val="right" w:leader="dot" w:pos="9683"/>
        </w:tabs>
        <w:rPr>
          <w:rFonts w:asciiTheme="minorHAnsi" w:eastAsiaTheme="minorEastAsia" w:hAnsiTheme="minorHAnsi" w:cstheme="minorBidi"/>
          <w:noProof/>
          <w:szCs w:val="22"/>
        </w:rPr>
      </w:pPr>
      <w:hyperlink w:anchor="_Toc226012289" w:history="1">
        <w:r w:rsidRPr="005D11E8">
          <w:rPr>
            <w:rStyle w:val="Hypertextovodkaz"/>
            <w:noProof/>
          </w:rPr>
          <w:t>20.</w:t>
        </w:r>
        <w:r>
          <w:rPr>
            <w:rFonts w:asciiTheme="minorHAnsi" w:eastAsiaTheme="minorEastAsia" w:hAnsiTheme="minorHAnsi" w:cstheme="minorBidi"/>
            <w:noProof/>
            <w:szCs w:val="22"/>
          </w:rPr>
          <w:tab/>
        </w:r>
        <w:r w:rsidRPr="005D11E8">
          <w:rPr>
            <w:rStyle w:val="Hypertextovodkaz"/>
            <w:noProof/>
          </w:rPr>
          <w:t>ZÁVĚREČNÁ UJEDNÁNÍ</w:t>
        </w:r>
        <w:r>
          <w:rPr>
            <w:noProof/>
            <w:webHidden/>
          </w:rPr>
          <w:tab/>
        </w:r>
        <w:r>
          <w:rPr>
            <w:noProof/>
            <w:webHidden/>
          </w:rPr>
          <w:fldChar w:fldCharType="begin"/>
        </w:r>
        <w:r>
          <w:rPr>
            <w:noProof/>
            <w:webHidden/>
          </w:rPr>
          <w:instrText xml:space="preserve"> PAGEREF _Toc226012289 \h </w:instrText>
        </w:r>
        <w:r>
          <w:rPr>
            <w:noProof/>
            <w:webHidden/>
          </w:rPr>
        </w:r>
        <w:r>
          <w:rPr>
            <w:noProof/>
            <w:webHidden/>
          </w:rPr>
          <w:fldChar w:fldCharType="separate"/>
        </w:r>
        <w:r w:rsidR="00474A55">
          <w:rPr>
            <w:noProof/>
            <w:webHidden/>
          </w:rPr>
          <w:t>20</w:t>
        </w:r>
        <w:r>
          <w:rPr>
            <w:noProof/>
            <w:webHidden/>
          </w:rPr>
          <w:fldChar w:fldCharType="end"/>
        </w:r>
      </w:hyperlink>
    </w:p>
    <w:p w14:paraId="7560C655" w14:textId="5A99AF11" w:rsidR="001E1CF9" w:rsidRDefault="001E1CF9" w:rsidP="001E1CF9">
      <w:pPr>
        <w:jc w:val="center"/>
        <w:rPr>
          <w:b/>
          <w:sz w:val="24"/>
        </w:rPr>
      </w:pPr>
      <w:r>
        <w:rPr>
          <w:b/>
          <w:sz w:val="24"/>
        </w:rPr>
        <w:fldChar w:fldCharType="end"/>
      </w:r>
    </w:p>
    <w:p w14:paraId="54DE10FE" w14:textId="77777777" w:rsidR="001E1CF9" w:rsidRDefault="001E1CF9">
      <w:pPr>
        <w:spacing w:after="160" w:line="259" w:lineRule="auto"/>
        <w:rPr>
          <w:b/>
          <w:sz w:val="24"/>
        </w:rPr>
      </w:pPr>
      <w:r>
        <w:rPr>
          <w:b/>
          <w:sz w:val="24"/>
        </w:rPr>
        <w:br w:type="page"/>
      </w:r>
      <w:bookmarkStart w:id="0" w:name="_GoBack"/>
      <w:bookmarkEnd w:id="0"/>
    </w:p>
    <w:p w14:paraId="44499D4F" w14:textId="77777777" w:rsidR="00646856" w:rsidRPr="00756AF0" w:rsidRDefault="00612D4D" w:rsidP="00756AF0">
      <w:pPr>
        <w:pStyle w:val="Nadpis1"/>
      </w:pPr>
      <w:bookmarkStart w:id="1" w:name="_Toc226012270"/>
      <w:r w:rsidRPr="00756AF0">
        <w:lastRenderedPageBreak/>
        <w:t>PREAMBULE</w:t>
      </w:r>
      <w:bookmarkEnd w:id="1"/>
    </w:p>
    <w:p w14:paraId="5724C4C7" w14:textId="63A307FC" w:rsidR="00646856" w:rsidRPr="00756AF0" w:rsidRDefault="005F1EA6" w:rsidP="00756AF0">
      <w:pPr>
        <w:pStyle w:val="Nadpis2"/>
      </w:pPr>
      <w:r w:rsidRPr="00756AF0">
        <w:t>Tato S</w:t>
      </w:r>
      <w:r w:rsidR="00612D4D" w:rsidRPr="00756AF0">
        <w:t>mlouva o dílo (dále jen „Smlouva“) je uzavřena v soulad</w:t>
      </w:r>
      <w:r w:rsidRPr="00756AF0">
        <w:t>u s ustanovením § 2586 a násl. z</w:t>
      </w:r>
      <w:r w:rsidR="00612D4D" w:rsidRPr="00756AF0">
        <w:t>ákona č. 89/2012 Sb., občanský zákoník</w:t>
      </w:r>
      <w:r w:rsidR="00F340C2" w:rsidRPr="00756AF0">
        <w:t>, v platném znění</w:t>
      </w:r>
      <w:r w:rsidR="00612D4D" w:rsidRPr="00756AF0">
        <w:t xml:space="preserve"> (dále jen „ObčZ“).</w:t>
      </w:r>
    </w:p>
    <w:p w14:paraId="389DE168" w14:textId="2BF7B719" w:rsidR="00646856" w:rsidRDefault="00612D4D" w:rsidP="00756AF0">
      <w:pPr>
        <w:pStyle w:val="Nadpis2"/>
      </w:pPr>
      <w:r w:rsidRPr="004C6515">
        <w:t xml:space="preserve">Smlouva je uzavřena na základě </w:t>
      </w:r>
      <w:r w:rsidR="00E961B8">
        <w:t xml:space="preserve">výsledku </w:t>
      </w:r>
      <w:r w:rsidRPr="004C6515">
        <w:t xml:space="preserve">veřejné zakázky </w:t>
      </w:r>
      <w:r w:rsidR="00071827">
        <w:t>„</w:t>
      </w:r>
      <w:r w:rsidR="009D251C" w:rsidRPr="009D251C">
        <w:t>ZUŠ ROKYCANY - ENERGETICKÉ ÚSPORY BUDOVY, BEZBARIÉROVOST</w:t>
      </w:r>
      <w:r w:rsidR="00071827">
        <w:rPr>
          <w:rStyle w:val="odsazeni1Char"/>
        </w:rPr>
        <w:t>“</w:t>
      </w:r>
      <w:r w:rsidR="00E961B8">
        <w:t xml:space="preserve">. Zadávací řízení k předmětné veřejné zakázce bylo vyhlášeno dne </w:t>
      </w:r>
      <w:r w:rsidR="00E961B8" w:rsidRPr="00E961B8">
        <w:rPr>
          <w:highlight w:val="yellow"/>
        </w:rPr>
        <w:t>………….</w:t>
      </w:r>
      <w:r w:rsidR="00E961B8">
        <w:t>.</w:t>
      </w:r>
      <w:r w:rsidR="008F20C7">
        <w:t xml:space="preserve"> Veřejná zakázka byla zadána</w:t>
      </w:r>
      <w:r w:rsidRPr="004C6515">
        <w:t xml:space="preserve"> v</w:t>
      </w:r>
      <w:r w:rsidR="00FA3E6B">
        <w:t xml:space="preserve"> otevřeném </w:t>
      </w:r>
      <w:r w:rsidR="001527FA">
        <w:t>podlimitním</w:t>
      </w:r>
      <w:r w:rsidR="001527FA" w:rsidRPr="004C6515">
        <w:t xml:space="preserve"> </w:t>
      </w:r>
      <w:r w:rsidRPr="004C6515">
        <w:t>řízení v souladu s § 5</w:t>
      </w:r>
      <w:r w:rsidR="00FA3E6B">
        <w:t>5 a násl.</w:t>
      </w:r>
      <w:r w:rsidRPr="004C6515">
        <w:t xml:space="preserve"> zákona č. </w:t>
      </w:r>
      <w:r w:rsidR="005F1EA6" w:rsidRPr="004C6515">
        <w:t>134/2016 Sb., o </w:t>
      </w:r>
      <w:r w:rsidRPr="004C6515">
        <w:t>zadávání veřejných zakázek</w:t>
      </w:r>
      <w:r w:rsidR="00F340C2" w:rsidRPr="004C6515">
        <w:t>, v platném znění</w:t>
      </w:r>
      <w:r w:rsidRPr="004C6515">
        <w:t xml:space="preserve"> (dále jen „ZZVZ“)</w:t>
      </w:r>
      <w:r w:rsidR="008F20C7">
        <w:t>.</w:t>
      </w:r>
    </w:p>
    <w:p w14:paraId="1BDD27D4" w14:textId="77777777" w:rsidR="00646856" w:rsidRDefault="00612D4D" w:rsidP="00756AF0">
      <w:pPr>
        <w:pStyle w:val="Nadpis2"/>
      </w:pPr>
      <w:r w:rsidRPr="004C6515">
        <w:t xml:space="preserve">Důvodem uzavření této Smlouvy je vymezení způsobu a rozsahu provedení díla </w:t>
      </w:r>
      <w:r w:rsidR="005F1EA6" w:rsidRPr="004C6515">
        <w:t>zhotovitelem a </w:t>
      </w:r>
      <w:r w:rsidRPr="004C6515">
        <w:t xml:space="preserve">stanovení </w:t>
      </w:r>
      <w:r w:rsidR="00F340C2" w:rsidRPr="004C6515">
        <w:t xml:space="preserve">vzájemných </w:t>
      </w:r>
      <w:r w:rsidRPr="004C6515">
        <w:t>práv a povinností</w:t>
      </w:r>
      <w:r w:rsidR="00F340C2" w:rsidRPr="004C6515">
        <w:t xml:space="preserve"> smluvních stran</w:t>
      </w:r>
      <w:r w:rsidRPr="004C6515">
        <w:t>.</w:t>
      </w:r>
    </w:p>
    <w:p w14:paraId="0E4DA9B7" w14:textId="77777777" w:rsidR="00646856" w:rsidRDefault="00612D4D" w:rsidP="00756AF0">
      <w:pPr>
        <w:pStyle w:val="Nadpis2"/>
      </w:pPr>
      <w:r w:rsidRPr="004C6515">
        <w:t>Objednatelem je zadavatel a zhotovitelem je dodavatel po uzavření Smlouvy.</w:t>
      </w:r>
    </w:p>
    <w:p w14:paraId="54747FB6" w14:textId="3C9A3EC9" w:rsidR="00646856" w:rsidRDefault="00612D4D" w:rsidP="00E13ACE">
      <w:pPr>
        <w:pStyle w:val="Nadpis2"/>
      </w:pPr>
      <w:r w:rsidRPr="004C6515">
        <w:t>Příslušnou dokumentací je dokumentace zpracov</w:t>
      </w:r>
      <w:r w:rsidR="00EA207C" w:rsidRPr="004C6515">
        <w:t>a</w:t>
      </w:r>
      <w:r w:rsidRPr="004C6515">
        <w:t>n</w:t>
      </w:r>
      <w:r w:rsidR="00EA207C" w:rsidRPr="004C6515">
        <w:t>á</w:t>
      </w:r>
      <w:r w:rsidRPr="004C6515">
        <w:t xml:space="preserve"> v rozsahu stanoveném vyhláškou č. 169/2016 Sb.</w:t>
      </w:r>
      <w:r w:rsidR="00FA3E6B">
        <w:t xml:space="preserve">, </w:t>
      </w:r>
      <w:r w:rsidR="00FA3E6B" w:rsidRPr="00614159">
        <w:t>o stanovení rozsahu dokumentace veřejné zakázky na stavební práce a soupisu stavebních prací, dodávek a služeb s výkazem výměr</w:t>
      </w:r>
      <w:r w:rsidR="00FA3E6B">
        <w:t>, ve znění pozdějších předpisů,</w:t>
      </w:r>
      <w:r w:rsidR="00EB038C" w:rsidRPr="004C6515">
        <w:t xml:space="preserve"> </w:t>
      </w:r>
      <w:r w:rsidR="006D7DA3">
        <w:t>v podrobnostech pro provádě</w:t>
      </w:r>
      <w:r w:rsidR="00EA207C" w:rsidRPr="004C6515">
        <w:t xml:space="preserve">ní stavby v souladu s </w:t>
      </w:r>
      <w:r w:rsidR="00FA3E6B">
        <w:t>platnými a účinnými prováděcími právními předpisy k zákonu č. 283/2021 Sb., stavební zákon, ve znění pozdějších předpisů (dále jen „SZ“)</w:t>
      </w:r>
      <w:r w:rsidR="00687F7D">
        <w:t>.</w:t>
      </w:r>
      <w:r w:rsidR="00E13ACE">
        <w:t xml:space="preserve"> </w:t>
      </w:r>
      <w:r w:rsidR="00E13ACE" w:rsidRPr="00E13ACE">
        <w:t>Tím není dotčena možnost aplikace přechodných ustanovení SZ.</w:t>
      </w:r>
    </w:p>
    <w:p w14:paraId="145445BB" w14:textId="31D0894F" w:rsidR="00F0362A" w:rsidRPr="00310A5C" w:rsidRDefault="00F0362A" w:rsidP="001B40E9">
      <w:pPr>
        <w:pStyle w:val="Nadpis2"/>
      </w:pPr>
      <w:r w:rsidRPr="00310A5C">
        <w:t xml:space="preserve">Na realizaci projektu – stavby (veřejné zakázky) bylo zažádáno a projekt bude na základě </w:t>
      </w:r>
      <w:r w:rsidR="00F340C2" w:rsidRPr="00310A5C">
        <w:t>poskytnutí rozhodnutí o podpoře</w:t>
      </w:r>
      <w:r w:rsidRPr="00132513">
        <w:t xml:space="preserve"> spolufinancován dotací v rámci: </w:t>
      </w:r>
      <w:r w:rsidR="00DD676A" w:rsidRPr="00A57662">
        <w:t>Operačního programu životního prostředí,</w:t>
      </w:r>
      <w:r w:rsidR="00DD676A">
        <w:t xml:space="preserve"> Registrační číslo projektu: </w:t>
      </w:r>
      <w:r w:rsidR="00071827" w:rsidRPr="00071827">
        <w:t>CZ.05.01.01/01/23_038/0003084 - 38. výzva OPŽP,</w:t>
      </w:r>
      <w:r w:rsidR="00DD676A">
        <w:t xml:space="preserve"> n</w:t>
      </w:r>
      <w:r w:rsidRPr="00132513">
        <w:t>ázev pr</w:t>
      </w:r>
      <w:r w:rsidR="00DD676A">
        <w:t xml:space="preserve">ojektu: </w:t>
      </w:r>
      <w:r w:rsidR="00071827">
        <w:t xml:space="preserve">Energetické úspory budovy ZUŠ </w:t>
      </w:r>
      <w:r w:rsidR="00071827" w:rsidRPr="001B40E9">
        <w:t>Rokycany</w:t>
      </w:r>
      <w:r w:rsidR="001B40E9" w:rsidRPr="001B40E9">
        <w:t xml:space="preserve"> a Národní program přístupnosti pro všechny na období 2026–2035, ZUŠ Rokycany – BEZBARIÉROVOST</w:t>
      </w:r>
      <w:r w:rsidRPr="001B40E9">
        <w:t>. Při</w:t>
      </w:r>
      <w:r w:rsidRPr="00646856">
        <w:t xml:space="preserve"> plnění této smlouvy je tedy zhotovitel povinen dodržovat i veškeré povinnosti vyplývající z dotačních podmínek či</w:t>
      </w:r>
      <w:r w:rsidR="00EB038C" w:rsidRPr="00646856">
        <w:t> </w:t>
      </w:r>
      <w:r w:rsidRPr="00646856">
        <w:t>pravidel poskytovatele dotace, a</w:t>
      </w:r>
      <w:r w:rsidR="00A10150">
        <w:t> </w:t>
      </w:r>
      <w:r w:rsidRPr="00646856">
        <w:t>to i po ukončení smlouvy.</w:t>
      </w:r>
    </w:p>
    <w:p w14:paraId="2F644E31" w14:textId="77777777" w:rsidR="00612D4D" w:rsidRPr="00756AF0" w:rsidRDefault="00612D4D" w:rsidP="00756AF0">
      <w:pPr>
        <w:pStyle w:val="Nadpis1"/>
      </w:pPr>
      <w:bookmarkStart w:id="2" w:name="_Toc226012271"/>
      <w:r w:rsidRPr="00756AF0">
        <w:t>PŘEDMĚT SMLOUVY</w:t>
      </w:r>
      <w:bookmarkEnd w:id="2"/>
    </w:p>
    <w:p w14:paraId="361889E4" w14:textId="44B5DCA5" w:rsidR="00646856" w:rsidRDefault="005F1EA6" w:rsidP="001F08F3">
      <w:pPr>
        <w:pStyle w:val="Nadpis2"/>
      </w:pPr>
      <w:r w:rsidRPr="004C6515">
        <w:t>Zhotovitel se uzavřením této S</w:t>
      </w:r>
      <w:r w:rsidR="00612D4D" w:rsidRPr="004C6515">
        <w:t xml:space="preserve">mlouvy zavazuje na svůj náklad a na své nebezpečí </w:t>
      </w:r>
      <w:r w:rsidRPr="004C6515">
        <w:t>pro objednatele za </w:t>
      </w:r>
      <w:r w:rsidR="00612D4D" w:rsidRPr="004C6515">
        <w:t>podmínek níže uvedených od</w:t>
      </w:r>
      <w:r w:rsidR="00026259">
        <w:t>borně provést dílo spočívající</w:t>
      </w:r>
      <w:r w:rsidR="00612D4D" w:rsidRPr="004C6515">
        <w:t> </w:t>
      </w:r>
      <w:r w:rsidR="001F08F3" w:rsidRPr="001F08F3">
        <w:t xml:space="preserve">v realizaci stavebních prací podle článku </w:t>
      </w:r>
      <w:r w:rsidR="00026259">
        <w:fldChar w:fldCharType="begin"/>
      </w:r>
      <w:r w:rsidR="00026259">
        <w:instrText xml:space="preserve"> REF _Ref109742143 \r \h </w:instrText>
      </w:r>
      <w:r w:rsidR="00026259">
        <w:fldChar w:fldCharType="separate"/>
      </w:r>
      <w:r w:rsidR="00B427B1">
        <w:t>3.1</w:t>
      </w:r>
      <w:r w:rsidR="00026259">
        <w:fldChar w:fldCharType="end"/>
      </w:r>
      <w:r w:rsidR="00026259">
        <w:t>.</w:t>
      </w:r>
      <w:r w:rsidR="001F08F3" w:rsidRPr="001F08F3">
        <w:t xml:space="preserve"> této smlouvy</w:t>
      </w:r>
      <w:r w:rsidR="00612D4D" w:rsidRPr="004C6515">
        <w:t>.</w:t>
      </w:r>
    </w:p>
    <w:p w14:paraId="666EBA31" w14:textId="5A74091B" w:rsidR="00646856" w:rsidRDefault="00612D4D" w:rsidP="00756AF0">
      <w:pPr>
        <w:pStyle w:val="Nadpis2"/>
      </w:pPr>
      <w:r w:rsidRPr="004C6515">
        <w:t xml:space="preserve">Zhotovitel bude realizovat dílo po celou dobu provádění stavby pod odborným vedením </w:t>
      </w:r>
      <w:r w:rsidR="00EA207C" w:rsidRPr="004C6515">
        <w:t xml:space="preserve">oprávněné </w:t>
      </w:r>
      <w:r w:rsidR="00400FA1">
        <w:t>osoby dle zák. 360/1992 Sb. uvedené v této smlouvě</w:t>
      </w:r>
      <w:r w:rsidRPr="004C6515">
        <w:t>. Tato osoba bude vždy přítomna při kontrolních dnech stavby.</w:t>
      </w:r>
    </w:p>
    <w:p w14:paraId="40E9E189" w14:textId="47ED00AC" w:rsidR="00612D4D" w:rsidRDefault="005F1EA6" w:rsidP="00756AF0">
      <w:pPr>
        <w:pStyle w:val="Nadpis2"/>
      </w:pPr>
      <w:r w:rsidRPr="004C6515">
        <w:t>Objednatel se uzavřením této S</w:t>
      </w:r>
      <w:r w:rsidR="00612D4D" w:rsidRPr="004C6515">
        <w:t>mlouvy zavazuje zaplatit zhotoviteli za řádně provede</w:t>
      </w:r>
      <w:r w:rsidR="00AD44B7">
        <w:t>né dílo sjednanou cenu za dílo.</w:t>
      </w:r>
    </w:p>
    <w:p w14:paraId="677E28A6" w14:textId="77777777" w:rsidR="00612D4D" w:rsidRPr="00756AF0" w:rsidRDefault="00612D4D" w:rsidP="00756AF0">
      <w:pPr>
        <w:pStyle w:val="Nadpis1"/>
      </w:pPr>
      <w:bookmarkStart w:id="3" w:name="_Ref97729496"/>
      <w:bookmarkStart w:id="4" w:name="_Toc226012272"/>
      <w:r w:rsidRPr="00756AF0">
        <w:t>ROZSAH PŘEDMĚTU PLNĚNÍ</w:t>
      </w:r>
      <w:bookmarkEnd w:id="3"/>
      <w:bookmarkEnd w:id="4"/>
    </w:p>
    <w:p w14:paraId="3A827E47" w14:textId="77777777" w:rsidR="001B40E9" w:rsidRDefault="00612D4D" w:rsidP="001B40E9">
      <w:pPr>
        <w:pStyle w:val="Nadpis2"/>
      </w:pPr>
      <w:bookmarkStart w:id="5" w:name="_Ref109742143"/>
      <w:r w:rsidRPr="00132513">
        <w:t>Zhotovitel se uzavřen</w:t>
      </w:r>
      <w:r w:rsidR="005F1EA6" w:rsidRPr="00132513">
        <w:t>ím této S</w:t>
      </w:r>
      <w:r w:rsidRPr="00132513">
        <w:t>mlouvy zavazuje provést pro objednatele stavební práce spočívající zejména v provedení</w:t>
      </w:r>
      <w:r w:rsidRPr="00310A5C">
        <w:t>:</w:t>
      </w:r>
      <w:r w:rsidR="001B40E9">
        <w:t xml:space="preserve"> bouracích prací týkajících se rekonstrukce hygienických zařízení a úprav v interiéru dle PBŘ, zrušení lodžie u budovy A, vyzdění nových příček v hygienických zařízeních a různé dozdívky v interiéru, zateplení obvodových konstrukcí od 2.NP, výměna výplní otvorů, zateplení střech a stropu technického podlaží v budově A, instalace vnějších stínících prvků ve vybraných místech, úprava stávající spojovací chodby, přepažení vyvýšeného prostoru kotelny vč. hydraulického vyregulování, úpravy pro přístupnost a bezbariérové užívání objektu dle PD vč. zdvihacích plošin, výtahu – osazení nového osobního trakčního výtahu bez strojovny, rekonstrukce vnitřních elektroinstalačních rozvodů, rekonstrukce bleskosvodu, rekonstrukce kotelny, rekonstrukce ZTI, sanace zdiva v prvním podlaží budovy B, opravy schodů, okapových chodníků a anglických dvorků, kácení stromů a keřů v době vegetačního klidu vč. provedení náhradní výsadby, provedení systémů nuceného větrání s rekuperací odpadního tepla v učebnách a větrání hygienických zařízení a chráněné únikové cesty, instalace FVE. </w:t>
      </w:r>
    </w:p>
    <w:p w14:paraId="6DEA4703" w14:textId="64704D5A" w:rsidR="00612D4D" w:rsidRPr="00132513" w:rsidRDefault="001B40E9" w:rsidP="00A32028">
      <w:pPr>
        <w:pStyle w:val="Nadpis2"/>
        <w:numPr>
          <w:ilvl w:val="0"/>
          <w:numId w:val="0"/>
        </w:numPr>
        <w:ind w:left="709"/>
      </w:pPr>
      <w:r>
        <w:lastRenderedPageBreak/>
        <w:t>Součástí díla je zavedení energetického managementu, včetně řídícího softwaru a měřících a řídících prvků pro optimalizaci výroby a spotřeby energie.</w:t>
      </w:r>
      <w:bookmarkEnd w:id="5"/>
    </w:p>
    <w:p w14:paraId="4FB32EB5" w14:textId="18D19A86" w:rsidR="00646856" w:rsidRPr="00756AF0" w:rsidRDefault="00612D4D" w:rsidP="00756AF0">
      <w:pPr>
        <w:pStyle w:val="Nadpis3"/>
      </w:pPr>
      <w:r w:rsidRPr="00756AF0">
        <w:t>Pro rozsah provedení prací je závazný obsah projektové dokumentace, soupisu prací a výkazu výměr, jakož i podmínky veřejné zakázky. Přesný popis předmětu díla je zřejmý z projektové dokumentace pro provedení stavby, technických zpráv, soupisu prací a výkazů výměr, zpracované společností</w:t>
      </w:r>
      <w:r w:rsidR="00A32028">
        <w:t xml:space="preserve"> </w:t>
      </w:r>
      <w:r w:rsidR="00A32028" w:rsidRPr="00E933A8">
        <w:t>GREENTHERM CAD s.r.o.,</w:t>
      </w:r>
      <w:r w:rsidR="00A32028">
        <w:t xml:space="preserve"> IČO: </w:t>
      </w:r>
      <w:r w:rsidR="00D55F33" w:rsidRPr="00E933A8">
        <w:t>28031008</w:t>
      </w:r>
      <w:r w:rsidR="00D55F33">
        <w:t xml:space="preserve">, se sídlem: </w:t>
      </w:r>
      <w:r w:rsidR="00D55F33" w:rsidRPr="00E933A8">
        <w:t>K Papírně 172/26, Bukovec, 31200 Plzeň</w:t>
      </w:r>
      <w:r w:rsidR="00D55F33">
        <w:t xml:space="preserve">, </w:t>
      </w:r>
      <w:r w:rsidR="00D55F33">
        <w:rPr>
          <w:rFonts w:asciiTheme="minorHAnsi" w:hAnsiTheme="minorHAnsi"/>
        </w:rPr>
        <w:t>název projektu</w:t>
      </w:r>
      <w:r w:rsidR="00D55F33">
        <w:t xml:space="preserve">: </w:t>
      </w:r>
      <w:r w:rsidR="00D55F33" w:rsidRPr="00E933A8">
        <w:t>ENERGETICKÉ ÚSPORY BUDOVY ZUŠ ROKYCANY</w:t>
      </w:r>
      <w:r w:rsidR="00D55F33">
        <w:t xml:space="preserve">, </w:t>
      </w:r>
      <w:r w:rsidR="00D55F33">
        <w:rPr>
          <w:rFonts w:asciiTheme="minorHAnsi" w:hAnsiTheme="minorHAnsi"/>
        </w:rPr>
        <w:t>datum zpracování: 08/2025.</w:t>
      </w:r>
      <w:r w:rsidRPr="00756AF0">
        <w:t xml:space="preserve"> </w:t>
      </w:r>
    </w:p>
    <w:p w14:paraId="2813AFE5" w14:textId="0A644D7C" w:rsidR="00646856" w:rsidRDefault="00E150A9" w:rsidP="00756AF0">
      <w:pPr>
        <w:pStyle w:val="Nadpis3"/>
      </w:pPr>
      <w:r>
        <w:t>Předání k</w:t>
      </w:r>
      <w:r w:rsidR="00612D4D" w:rsidRPr="00646856">
        <w:t>ompletní projektová dokumentace ve dvou (2) paré</w:t>
      </w:r>
      <w:r w:rsidR="006C5E3F" w:rsidRPr="00646856">
        <w:t xml:space="preserve"> </w:t>
      </w:r>
      <w:r w:rsidR="00612D4D" w:rsidRPr="00646856">
        <w:t>zhotoviteli</w:t>
      </w:r>
      <w:r w:rsidR="006C5E3F" w:rsidRPr="00646856">
        <w:t xml:space="preserve"> nejpozději před </w:t>
      </w:r>
      <w:r w:rsidR="00502FD5" w:rsidRPr="00646856">
        <w:t>uzavřením</w:t>
      </w:r>
      <w:r w:rsidR="005F1EA6" w:rsidRPr="00646856">
        <w:t xml:space="preserve"> této S</w:t>
      </w:r>
      <w:r w:rsidR="00612D4D" w:rsidRPr="00646856">
        <w:t xml:space="preserve">mlouvy. </w:t>
      </w:r>
    </w:p>
    <w:p w14:paraId="07086772" w14:textId="77777777" w:rsidR="00D55F33" w:rsidRDefault="00D55F33" w:rsidP="00756AF0">
      <w:pPr>
        <w:pStyle w:val="Nadpis2"/>
      </w:pPr>
      <w:r w:rsidRPr="00D55F33">
        <w:t xml:space="preserve"> </w:t>
      </w:r>
      <w:r>
        <w:t>V případech, kdy projektová dokumentace nebo soupis prací obsahují přímé či nepřímé odkazy na dodavatele, výrobky, patenty, užitné vzory, průmyslové vzory, ochranné známky nebo označení původu, objednatel připouští a umožňuje nabídnout rovnocenné, kvalitativně srovnatelné technické plnění. Dodavatel nabízené řešení předem předloží objednateli k posouzení, zdali se doopravdy jedná o rovnocenné, kvalitativně srovnatelné technické plnění. Schválení záměny pověřeným zástupcem objednatele bude provedeno písemnou formou.</w:t>
      </w:r>
    </w:p>
    <w:p w14:paraId="096E4AC9" w14:textId="6875311E" w:rsidR="00646856" w:rsidRPr="00756AF0" w:rsidRDefault="00612D4D" w:rsidP="00756AF0">
      <w:pPr>
        <w:pStyle w:val="Nadpis2"/>
      </w:pPr>
      <w:r w:rsidRPr="00756AF0">
        <w:t>Za správnost a úplnost</w:t>
      </w:r>
      <w:r w:rsidR="005919F5" w:rsidRPr="00756AF0">
        <w:t xml:space="preserve"> projektové</w:t>
      </w:r>
      <w:r w:rsidRPr="00756AF0">
        <w:t xml:space="preserve"> dokumentace odpovídá objednatel. Zhotovitel v této souvislosti prohlašuje, že předmětnou projektovou dokumentaci před započetím prací převzal,</w:t>
      </w:r>
      <w:r w:rsidR="006C5E3F" w:rsidRPr="00756AF0">
        <w:t xml:space="preserve"> shledal ji bez </w:t>
      </w:r>
      <w:r w:rsidRPr="00756AF0">
        <w:t xml:space="preserve">zjevných vad a dostatečně podrobnou tak, aby na jejím základě byl schopen řádně realizovat sjednané dílo za sjednanou cenu. </w:t>
      </w:r>
      <w:r w:rsidR="00A81E37">
        <w:t xml:space="preserve"> Zhotoviteli jsou známy </w:t>
      </w:r>
      <w:r w:rsidRPr="00756AF0">
        <w:t>technické, kvalitativní a</w:t>
      </w:r>
      <w:r w:rsidR="00475935" w:rsidRPr="00756AF0">
        <w:t xml:space="preserve"> </w:t>
      </w:r>
      <w:r w:rsidRPr="00756AF0">
        <w:t xml:space="preserve">jiné podmínky a disponuje takovými kapacitami a odbornými </w:t>
      </w:r>
      <w:r w:rsidR="005F1EA6" w:rsidRPr="00756AF0">
        <w:t>znalostmi, které jsou k plnění S</w:t>
      </w:r>
      <w:r w:rsidRPr="00756AF0">
        <w:t>mlouvy nezbytné.</w:t>
      </w:r>
    </w:p>
    <w:p w14:paraId="6737AA61" w14:textId="77777777" w:rsidR="00646856" w:rsidRDefault="00612D4D" w:rsidP="00756AF0">
      <w:pPr>
        <w:pStyle w:val="Nadpis2"/>
      </w:pPr>
      <w:r w:rsidRPr="00646856">
        <w:t xml:space="preserve">Dílo musí být provedeno plně v souladu s projektovou dokumentací, </w:t>
      </w:r>
      <w:r w:rsidR="005F1EA6" w:rsidRPr="008833BC">
        <w:t>touto S</w:t>
      </w:r>
      <w:r w:rsidRPr="008833BC">
        <w:t>mlouvou, příslušnými právně závaznými i doporučenými technickými, hygienickými a bezpečnostními normami, relevantními právními předpisy v platném znění a uživatelskými standardy stavby.</w:t>
      </w:r>
    </w:p>
    <w:p w14:paraId="5D902F44" w14:textId="77777777" w:rsidR="00612D4D" w:rsidRPr="008833BC" w:rsidRDefault="00612D4D" w:rsidP="00756AF0">
      <w:pPr>
        <w:pStyle w:val="Nadpis2"/>
      </w:pPr>
      <w:r w:rsidRPr="00646856">
        <w:t>Zhotovitel je povinen v rámci předmět</w:t>
      </w:r>
      <w:r w:rsidRPr="008833BC">
        <w:t xml:space="preserve">u díla provést veškeré práce, služby, dodávky a výkony, kterých je třeba trvale nebo dočasně k zahájení, provedení, </w:t>
      </w:r>
      <w:r w:rsidR="00D02218" w:rsidRPr="008833BC">
        <w:t xml:space="preserve">úspěšnému </w:t>
      </w:r>
      <w:r w:rsidRPr="008833BC">
        <w:t>dokončení a předání díla</w:t>
      </w:r>
      <w:r w:rsidR="00502FD5" w:rsidRPr="008833BC">
        <w:t xml:space="preserve"> </w:t>
      </w:r>
      <w:r w:rsidRPr="008833BC">
        <w:t>a uvedení do</w:t>
      </w:r>
      <w:r w:rsidR="00EB038C" w:rsidRPr="008833BC">
        <w:t> </w:t>
      </w:r>
      <w:r w:rsidRPr="008833BC">
        <w:t xml:space="preserve">řádného provozu, a to zejména: </w:t>
      </w:r>
    </w:p>
    <w:p w14:paraId="7F723058" w14:textId="2E40E6F4" w:rsidR="008833BC" w:rsidRDefault="00612D4D" w:rsidP="00756AF0">
      <w:pPr>
        <w:pStyle w:val="Nadpis3"/>
        <w:numPr>
          <w:ilvl w:val="0"/>
          <w:numId w:val="23"/>
        </w:numPr>
        <w:ind w:left="1134" w:hanging="425"/>
      </w:pPr>
      <w:r w:rsidRPr="008833BC">
        <w:t>dodržov</w:t>
      </w:r>
      <w:r w:rsidR="00877BBA">
        <w:t>at</w:t>
      </w:r>
      <w:r w:rsidRPr="008833BC">
        <w:t xml:space="preserve"> požadavk</w:t>
      </w:r>
      <w:r w:rsidR="00877BBA">
        <w:t>y</w:t>
      </w:r>
      <w:r w:rsidRPr="008833BC">
        <w:t xml:space="preserve"> projektové dokumentace,</w:t>
      </w:r>
    </w:p>
    <w:p w14:paraId="5AB5AEB5" w14:textId="1F9B35A9" w:rsidR="008833BC" w:rsidRDefault="00612D4D" w:rsidP="00756AF0">
      <w:pPr>
        <w:pStyle w:val="Nadpis3"/>
      </w:pPr>
      <w:r w:rsidRPr="008833BC">
        <w:t>zabezpeč</w:t>
      </w:r>
      <w:r w:rsidR="00877BBA">
        <w:t>it</w:t>
      </w:r>
      <w:r w:rsidRPr="008833BC">
        <w:t xml:space="preserve"> odborné provádění stavby oprávněnými osobami</w:t>
      </w:r>
      <w:r w:rsidR="006E2D7A" w:rsidRPr="008833BC">
        <w:t>,</w:t>
      </w:r>
      <w:r w:rsidRPr="008833BC">
        <w:t xml:space="preserve"> </w:t>
      </w:r>
    </w:p>
    <w:p w14:paraId="06FC30A5" w14:textId="660D3B70" w:rsidR="008833BC" w:rsidRDefault="00612D4D" w:rsidP="00756AF0">
      <w:pPr>
        <w:pStyle w:val="Nadpis3"/>
      </w:pPr>
      <w:r w:rsidRPr="008833BC">
        <w:t>dle potřeby</w:t>
      </w:r>
      <w:r w:rsidR="00877BBA">
        <w:t xml:space="preserve"> zajistit</w:t>
      </w:r>
      <w:r w:rsidRPr="008833BC">
        <w:t xml:space="preserve"> vytýčení všech inženýrských sítí před zahájením realizace stavby a  v jejich blízkosti pracovat v souladu s vyjádřeními jednotlivých správců těchto sítí,</w:t>
      </w:r>
    </w:p>
    <w:p w14:paraId="13E2EA15" w14:textId="08FFAFDB" w:rsidR="008833BC" w:rsidRDefault="00612D4D" w:rsidP="00756AF0">
      <w:pPr>
        <w:pStyle w:val="Nadpis3"/>
      </w:pPr>
      <w:r w:rsidRPr="00132513">
        <w:t>dodržov</w:t>
      </w:r>
      <w:r w:rsidR="00877BBA">
        <w:t xml:space="preserve">at </w:t>
      </w:r>
      <w:r w:rsidRPr="00132513">
        <w:t>jednotliv</w:t>
      </w:r>
      <w:r w:rsidR="00877BBA">
        <w:t>á</w:t>
      </w:r>
      <w:r w:rsidRPr="00132513">
        <w:t xml:space="preserve"> ustanovení </w:t>
      </w:r>
      <w:r w:rsidR="007C3AE2">
        <w:t>SZ</w:t>
      </w:r>
      <w:r w:rsidR="00D44E76" w:rsidRPr="00132513">
        <w:t>, včetně</w:t>
      </w:r>
      <w:r w:rsidRPr="00646856">
        <w:t xml:space="preserve"> jeho prováděcích vyhlášek, a dalších právních předpisů, zejména týkající se bezpečnosti a ochrany zdraví při práci</w:t>
      </w:r>
      <w:r w:rsidR="0036551B" w:rsidRPr="00646856">
        <w:t xml:space="preserve"> a dodržování podmínek rozhodnutí, vyjádření a stanovisek orgánů státní správy</w:t>
      </w:r>
      <w:r w:rsidRPr="00646856">
        <w:t>,</w:t>
      </w:r>
    </w:p>
    <w:p w14:paraId="575AFCAB" w14:textId="4F59BEF1" w:rsidR="00D55F33" w:rsidRDefault="00D55F33" w:rsidP="00B37A86">
      <w:pPr>
        <w:pStyle w:val="Nadpis3"/>
      </w:pPr>
      <w:r>
        <w:t>d</w:t>
      </w:r>
      <w:r w:rsidRPr="005875BE">
        <w:t>održov</w:t>
      </w:r>
      <w:r>
        <w:t xml:space="preserve">at </w:t>
      </w:r>
      <w:r w:rsidRPr="005875BE">
        <w:t>všech</w:t>
      </w:r>
      <w:r>
        <w:t>ny podmín</w:t>
      </w:r>
      <w:r w:rsidRPr="005875BE">
        <w:t>k</w:t>
      </w:r>
      <w:r>
        <w:t>y</w:t>
      </w:r>
      <w:r w:rsidRPr="005875BE">
        <w:t xml:space="preserve"> rozhodnutí – stavebního povolení Č.J. SZ </w:t>
      </w:r>
      <w:r w:rsidR="00B37A86" w:rsidRPr="00B37A86">
        <w:t>MeRo/6717/OST/25 Bas</w:t>
      </w:r>
      <w:r w:rsidRPr="005875BE">
        <w:t xml:space="preserve">ze dne </w:t>
      </w:r>
      <w:r w:rsidR="00B37A86" w:rsidRPr="00B37A86">
        <w:t>31.3.2026</w:t>
      </w:r>
      <w:r w:rsidRPr="005875BE">
        <w:t xml:space="preserve"> a všech dalších vyjádření, stanovisek dotčených orgánů a správců sítí, které jsou součástí projektové dokumentace</w:t>
      </w:r>
      <w:r>
        <w:t>,</w:t>
      </w:r>
    </w:p>
    <w:p w14:paraId="75574E84" w14:textId="3DBAD0E8" w:rsidR="00D55F33" w:rsidRPr="00D55F33" w:rsidRDefault="00A24D1B" w:rsidP="00A24D1B">
      <w:pPr>
        <w:pStyle w:val="Nadpis3"/>
        <w:ind w:left="1134" w:hanging="425"/>
      </w:pPr>
      <w:r w:rsidRPr="00A24D1B">
        <w:t xml:space="preserve">provést </w:t>
      </w:r>
      <w:r>
        <w:t xml:space="preserve">veškeré potřebné </w:t>
      </w:r>
      <w:r w:rsidRPr="00A24D1B">
        <w:t>zkoušky a revize instalovaných zařízení</w:t>
      </w:r>
      <w:r>
        <w:t xml:space="preserve"> vč. řádného zápisu o úspěšném provedení,</w:t>
      </w:r>
    </w:p>
    <w:p w14:paraId="033AEDB1" w14:textId="5B693D27" w:rsidR="008833BC" w:rsidRPr="00756AF0" w:rsidRDefault="00877BBA" w:rsidP="00756AF0">
      <w:pPr>
        <w:pStyle w:val="Nadpis3"/>
      </w:pPr>
      <w:r>
        <w:t>pořídit</w:t>
      </w:r>
      <w:r w:rsidR="00612D4D" w:rsidRPr="00756AF0">
        <w:t xml:space="preserve"> kompletní barevn</w:t>
      </w:r>
      <w:r>
        <w:t>ou</w:t>
      </w:r>
      <w:r w:rsidR="00612D4D" w:rsidRPr="00756AF0">
        <w:t xml:space="preserve"> fotodokumentace stavby a okolí před zahájením prací a v průběhu provádění stavebních prací - v datové podobě na datovém nosiči,</w:t>
      </w:r>
    </w:p>
    <w:p w14:paraId="06BD4C69" w14:textId="3606DE32" w:rsidR="00612D4D" w:rsidRPr="00756AF0" w:rsidRDefault="00877BBA" w:rsidP="00756AF0">
      <w:pPr>
        <w:pStyle w:val="Nadpis3"/>
      </w:pPr>
      <w:r>
        <w:t xml:space="preserve">poskytnout </w:t>
      </w:r>
      <w:r w:rsidR="00502FD5" w:rsidRPr="00756AF0">
        <w:t xml:space="preserve">součinnosti </w:t>
      </w:r>
      <w:r w:rsidR="00612D4D" w:rsidRPr="00756AF0">
        <w:t>objednateli při kolaudaci díla.</w:t>
      </w:r>
    </w:p>
    <w:p w14:paraId="272918F6" w14:textId="68E68C36" w:rsidR="008833BC" w:rsidRDefault="00612D4D" w:rsidP="00756AF0">
      <w:pPr>
        <w:pStyle w:val="Nadpis2"/>
      </w:pPr>
      <w:bookmarkStart w:id="6" w:name="_Ref97731756"/>
      <w:r w:rsidRPr="00646856">
        <w:t>Zhotovitel je povinen zpracovat a předat objednateli při předání díla projekt skutečného provedení stavby (dokumentace změn) v</w:t>
      </w:r>
      <w:r w:rsidR="00A24D1B">
        <w:t>e</w:t>
      </w:r>
      <w:r w:rsidRPr="00646856">
        <w:t xml:space="preserve"> </w:t>
      </w:r>
      <w:r w:rsidR="00A24D1B">
        <w:t>dvou</w:t>
      </w:r>
      <w:r w:rsidR="00A24D1B" w:rsidRPr="00646856">
        <w:t xml:space="preserve"> </w:t>
      </w:r>
      <w:r w:rsidRPr="00646856">
        <w:t>(</w:t>
      </w:r>
      <w:r w:rsidR="00A24D1B">
        <w:t>2</w:t>
      </w:r>
      <w:r w:rsidRPr="00646856">
        <w:t>) paré</w:t>
      </w:r>
      <w:r w:rsidR="00D44E76" w:rsidRPr="00646856">
        <w:t xml:space="preserve"> + 1</w:t>
      </w:r>
      <w:r w:rsidRPr="00646856">
        <w:t>x na datovém nosiči, pokud byly provedeny oproti projektové dokumentaci pro realizaci stavby. Zároveň předá objednateli originál stavebního deníku.</w:t>
      </w:r>
      <w:bookmarkEnd w:id="6"/>
    </w:p>
    <w:p w14:paraId="6EAF6468" w14:textId="77777777" w:rsidR="008833BC" w:rsidRDefault="00612D4D" w:rsidP="00756AF0">
      <w:pPr>
        <w:pStyle w:val="Nadpis2"/>
      </w:pPr>
      <w:r w:rsidRPr="00646856">
        <w:lastRenderedPageBreak/>
        <w:t>Při provádění díla je zhotovitel povinen řídit se pokyny objednatele. Zhotovitel je vždy povinen zkoumat s odbornou péčí vhodnost pokynů objednatele a na případnou nevhodnost je povinen neprodleně písemně upozornit obj</w:t>
      </w:r>
      <w:r w:rsidRPr="008833BC">
        <w:t>ednatele.</w:t>
      </w:r>
    </w:p>
    <w:p w14:paraId="59ABCC93" w14:textId="77777777" w:rsidR="008833BC" w:rsidRDefault="00612D4D" w:rsidP="00756AF0">
      <w:pPr>
        <w:pStyle w:val="Nadpis2"/>
      </w:pPr>
      <w:r w:rsidRPr="008833BC">
        <w:t xml:space="preserve">Zhotovitel odpovídá objednateli za vhodnost věcí obstaraných k provedení díla. </w:t>
      </w:r>
    </w:p>
    <w:p w14:paraId="2ED3FD18" w14:textId="77777777" w:rsidR="008833BC" w:rsidRDefault="00612D4D" w:rsidP="00756AF0">
      <w:pPr>
        <w:pStyle w:val="Nadpis2"/>
      </w:pPr>
      <w:r w:rsidRPr="008833BC">
        <w:t>Objednatel je oprávněn zkontrolovat předmět díla před zakrytím a zhotovitel je povinen objednatele písemně pozvat k provedení kontroly nejméně tři (3) pracovní dny předem. Nesplní-li zhotovitel tuto svou povinnost, je povinen umožnit objednateli provedení dodatečné kontroly a nést náklady s tím spojené.</w:t>
      </w:r>
    </w:p>
    <w:p w14:paraId="15A14575" w14:textId="77777777" w:rsidR="008833BC" w:rsidRDefault="00612D4D" w:rsidP="00756AF0">
      <w:pPr>
        <w:pStyle w:val="Nadpis2"/>
      </w:pPr>
      <w:r w:rsidRPr="008833BC">
        <w:t>Jestliže v průběhu provádění díla dojde k řádné, tj. objednatelem ve stavebním deníku potvrzené, záměně materiálu, je povinností zhotovitele zachovat při jeho použití minimálně stejnou jakost a stejné vlastnosti, jako měl mít původní materiál. Případná záměna materiálu nemá vliv na navýšení ceny díla.</w:t>
      </w:r>
    </w:p>
    <w:p w14:paraId="66F254C5" w14:textId="0DBB3BA7" w:rsidR="008833BC" w:rsidRDefault="00612D4D" w:rsidP="00756AF0">
      <w:pPr>
        <w:pStyle w:val="Nadpis2"/>
      </w:pPr>
      <w:r w:rsidRPr="008833BC">
        <w:t>Dílo musí odpovídat veškerým právním předpisům platným v současné době v ČR, jakož i současně platným normám ČSN, ČSN (EN), ON, TP a ISO pro stavební práce, jejichž závaznost si pr</w:t>
      </w:r>
      <w:r w:rsidR="005F1EA6" w:rsidRPr="008833BC">
        <w:t xml:space="preserve">o účely smluvního vztahu </w:t>
      </w:r>
      <w:r w:rsidR="00D44E76" w:rsidRPr="008833BC">
        <w:t xml:space="preserve">založeného </w:t>
      </w:r>
      <w:r w:rsidR="005F1EA6" w:rsidRPr="008833BC">
        <w:t>touto S</w:t>
      </w:r>
      <w:r w:rsidRPr="008833BC">
        <w:t>mlouvou smluvní strany sjednáv</w:t>
      </w:r>
      <w:r w:rsidR="000C3CF6" w:rsidRPr="008833BC">
        <w:t>ají i pro případ, kdy neplyne z </w:t>
      </w:r>
      <w:r w:rsidRPr="008833BC">
        <w:t xml:space="preserve">obecně závazných předpisů. Dílo musí být provedeno bez jakýchkoli vad a nedodělků v bezvadné kvalitě. </w:t>
      </w:r>
      <w:r w:rsidR="00C148BA" w:rsidRPr="00104C68">
        <w:t xml:space="preserve">Zhotovitel je povinen dodržovat všechny platné právní předpisy, </w:t>
      </w:r>
      <w:r w:rsidR="00F21F98">
        <w:t>které se vztahují k předmětu této smlouvy.</w:t>
      </w:r>
      <w:r w:rsidR="00C148BA" w:rsidRPr="00646856">
        <w:t xml:space="preserve"> Předmět díla musí být schopen podávat trvale standardní výkon v souladu se stanovenými vlastnostmi a  kvalitou a plně vyhovovat účelu, pro který je zhotoven.</w:t>
      </w:r>
    </w:p>
    <w:p w14:paraId="79AAFD67" w14:textId="77777777" w:rsidR="00502FD5" w:rsidRPr="008833BC" w:rsidRDefault="00612D4D" w:rsidP="00756AF0">
      <w:pPr>
        <w:pStyle w:val="Nadpis2"/>
      </w:pPr>
      <w:r w:rsidRPr="00646856">
        <w:t>Zhotovitel prohlašuje, že je oprávněn a je odborně způsobilý provádět činnosti dle předmětu díla a</w:t>
      </w:r>
      <w:r w:rsidR="00186DCE">
        <w:t> </w:t>
      </w:r>
      <w:r w:rsidRPr="00646856">
        <w:t>že</w:t>
      </w:r>
      <w:r w:rsidR="00EB038C" w:rsidRPr="00646856">
        <w:t> </w:t>
      </w:r>
      <w:r w:rsidRPr="00646856">
        <w:t xml:space="preserve">práce budou prováděny pod odborným vedením </w:t>
      </w:r>
      <w:r w:rsidR="009A212B" w:rsidRPr="008833BC">
        <w:t xml:space="preserve">oprávněné </w:t>
      </w:r>
      <w:r w:rsidRPr="008833BC">
        <w:t>osoby, kterou zhotovitel uvedl v nabídce k</w:t>
      </w:r>
      <w:r w:rsidR="00EB038C" w:rsidRPr="008833BC">
        <w:t> </w:t>
      </w:r>
      <w:r w:rsidRPr="008833BC">
        <w:t xml:space="preserve">veřejné zakázce. </w:t>
      </w:r>
    </w:p>
    <w:p w14:paraId="2FC85194" w14:textId="77777777" w:rsidR="00502FD5" w:rsidRPr="00756AF0" w:rsidRDefault="00502FD5" w:rsidP="00756AF0">
      <w:pPr>
        <w:pStyle w:val="Nadpis1"/>
      </w:pPr>
      <w:bookmarkStart w:id="7" w:name="_Toc226012273"/>
      <w:r w:rsidRPr="00756AF0">
        <w:t>MÍSTO PLNĚNÍ</w:t>
      </w:r>
      <w:bookmarkEnd w:id="7"/>
    </w:p>
    <w:p w14:paraId="32EE69AB" w14:textId="1176E867" w:rsidR="00502FD5" w:rsidRPr="00132513" w:rsidRDefault="00502FD5" w:rsidP="00577476">
      <w:pPr>
        <w:pStyle w:val="Nadpis2"/>
      </w:pPr>
      <w:r w:rsidRPr="00310A5C">
        <w:t xml:space="preserve">Místem plnění je stavba nacházející se na </w:t>
      </w:r>
      <w:r w:rsidR="007700B5">
        <w:t>adrese: Rokycany, Jiráskova 181, 337 </w:t>
      </w:r>
      <w:r w:rsidR="007700B5" w:rsidRPr="007700B5">
        <w:t>01</w:t>
      </w:r>
      <w:r w:rsidR="007700B5">
        <w:t>, č. p.</w:t>
      </w:r>
      <w:r w:rsidR="00577476" w:rsidRPr="00577476">
        <w:t xml:space="preserve"> 167/1, 4232, 4233, 64/6, 64/8 a pozemky dotčené při realizaci stavby zásobování či stavbou lešení č.p. 108/5, 64/7, 64/1, 167/2, 167/3</w:t>
      </w:r>
    </w:p>
    <w:p w14:paraId="7F5882DC" w14:textId="77777777" w:rsidR="00502FD5" w:rsidRPr="00756AF0" w:rsidRDefault="00502FD5" w:rsidP="00756AF0">
      <w:pPr>
        <w:pStyle w:val="Nadpis1"/>
      </w:pPr>
      <w:bookmarkStart w:id="8" w:name="_Ref97730971"/>
      <w:bookmarkStart w:id="9" w:name="_Toc226012274"/>
      <w:r w:rsidRPr="00756AF0">
        <w:t>TERMÍNY PLNĚNÍ - PŘEDÁNÍ STAVENIŠTĚ, DOKONČENÍ A PŘEDÁNÍ DÍLA</w:t>
      </w:r>
      <w:bookmarkEnd w:id="8"/>
      <w:bookmarkEnd w:id="9"/>
    </w:p>
    <w:p w14:paraId="7A203AE4" w14:textId="4C15ED87" w:rsidR="00111152" w:rsidRDefault="00111152" w:rsidP="00756AF0">
      <w:pPr>
        <w:pStyle w:val="Nadpis2"/>
      </w:pPr>
      <w:r>
        <w:t>Smluvní strany sjednaly následující termíny provedení díla:</w:t>
      </w:r>
      <w:r w:rsidR="007700B5">
        <w:t xml:space="preserve"> </w:t>
      </w:r>
    </w:p>
    <w:p w14:paraId="4FB2145E" w14:textId="139C4820" w:rsidR="00BD646D" w:rsidRDefault="00111152" w:rsidP="00577476">
      <w:pPr>
        <w:ind w:left="3402" w:hanging="3402"/>
        <w:jc w:val="both"/>
      </w:pPr>
      <w:r w:rsidRPr="00FE2A43">
        <w:rPr>
          <w:b/>
          <w:u w:val="single"/>
        </w:rPr>
        <w:t>Zahájení stavebních prací</w:t>
      </w:r>
      <w:r w:rsidRPr="00FE2A43">
        <w:rPr>
          <w:b/>
        </w:rPr>
        <w:t>:</w:t>
      </w:r>
      <w:r w:rsidRPr="00FE2A43">
        <w:rPr>
          <w:b/>
        </w:rPr>
        <w:tab/>
      </w:r>
      <w:r w:rsidRPr="005E5EF2">
        <w:rPr>
          <w:b/>
        </w:rPr>
        <w:t xml:space="preserve">Staveniště bude zhotoviteli předáno do pěti (5) dnů od písemného pokynu objednatele. Následně budou neprodleně zahájeny stavební práce na díle. </w:t>
      </w:r>
      <w:r w:rsidRPr="005E5EF2">
        <w:t>Objednatel vyzve zhotovitele k převzetí staveniště bez zbytečného odkladu.</w:t>
      </w:r>
    </w:p>
    <w:p w14:paraId="439D53FB" w14:textId="03F8C46D" w:rsidR="00111152" w:rsidRDefault="00815B0A" w:rsidP="00577476">
      <w:pPr>
        <w:jc w:val="both"/>
        <w:rPr>
          <w:b/>
        </w:rPr>
      </w:pPr>
      <w:r>
        <w:rPr>
          <w:i/>
          <w:iCs/>
        </w:rPr>
        <w:t>Objednatel se Zhotovitelem projednají</w:t>
      </w:r>
      <w:r w:rsidR="002C4136">
        <w:rPr>
          <w:i/>
          <w:iCs/>
        </w:rPr>
        <w:t>,</w:t>
      </w:r>
      <w:r>
        <w:rPr>
          <w:i/>
          <w:iCs/>
        </w:rPr>
        <w:t xml:space="preserve"> upraví a odsouhlasí navržený </w:t>
      </w:r>
      <w:r w:rsidR="002C4136">
        <w:rPr>
          <w:i/>
          <w:iCs/>
        </w:rPr>
        <w:t xml:space="preserve">předpokládaný </w:t>
      </w:r>
      <w:r>
        <w:rPr>
          <w:i/>
          <w:iCs/>
        </w:rPr>
        <w:t xml:space="preserve">harmonogram, </w:t>
      </w:r>
      <w:r w:rsidRPr="009D251C">
        <w:rPr>
          <w:i/>
          <w:iCs/>
        </w:rPr>
        <w:t xml:space="preserve">který je součástí </w:t>
      </w:r>
      <w:r>
        <w:rPr>
          <w:i/>
          <w:iCs/>
        </w:rPr>
        <w:t xml:space="preserve">projektové dokumentace </w:t>
      </w:r>
      <w:r w:rsidR="002C4136">
        <w:rPr>
          <w:i/>
          <w:iCs/>
        </w:rPr>
        <w:t>(B Souhrnná technická zpráva</w:t>
      </w:r>
      <w:r w:rsidR="008F797F">
        <w:rPr>
          <w:i/>
          <w:iCs/>
        </w:rPr>
        <w:t xml:space="preserve"> str. 51</w:t>
      </w:r>
      <w:r w:rsidR="002C4136">
        <w:rPr>
          <w:i/>
          <w:iCs/>
        </w:rPr>
        <w:t xml:space="preserve">) </w:t>
      </w:r>
      <w:r>
        <w:rPr>
          <w:i/>
          <w:iCs/>
        </w:rPr>
        <w:t xml:space="preserve">nejpozději do </w:t>
      </w:r>
      <w:r w:rsidR="002C4136">
        <w:rPr>
          <w:i/>
          <w:iCs/>
        </w:rPr>
        <w:t xml:space="preserve">14 </w:t>
      </w:r>
      <w:r>
        <w:rPr>
          <w:i/>
          <w:iCs/>
        </w:rPr>
        <w:t>dnů od uzavření smlouvy</w:t>
      </w:r>
      <w:r w:rsidR="00BD646D" w:rsidRPr="009D251C">
        <w:rPr>
          <w:i/>
          <w:iCs/>
        </w:rPr>
        <w:t>.</w:t>
      </w:r>
      <w:r>
        <w:rPr>
          <w:i/>
          <w:iCs/>
        </w:rPr>
        <w:t xml:space="preserve"> </w:t>
      </w:r>
      <w:r w:rsidR="002C4136">
        <w:rPr>
          <w:i/>
          <w:iCs/>
        </w:rPr>
        <w:t>Upravený</w:t>
      </w:r>
      <w:r w:rsidR="008F797F">
        <w:rPr>
          <w:i/>
          <w:iCs/>
        </w:rPr>
        <w:t xml:space="preserve"> a </w:t>
      </w:r>
      <w:r>
        <w:rPr>
          <w:i/>
          <w:iCs/>
        </w:rPr>
        <w:t>schválený harmonogram je Zhotovitel povinen dodržovat.</w:t>
      </w:r>
    </w:p>
    <w:p w14:paraId="28CAE804" w14:textId="65837F1C" w:rsidR="00111152" w:rsidRPr="00111152" w:rsidRDefault="00111152" w:rsidP="00111152">
      <w:pPr>
        <w:ind w:left="3402" w:hanging="3402"/>
        <w:jc w:val="both"/>
      </w:pPr>
      <w:r w:rsidRPr="7D0BCACA">
        <w:rPr>
          <w:b/>
          <w:bCs/>
          <w:u w:val="single"/>
        </w:rPr>
        <w:t xml:space="preserve">Dokončení </w:t>
      </w:r>
      <w:r w:rsidR="007700B5" w:rsidRPr="7D0BCACA">
        <w:rPr>
          <w:b/>
          <w:bCs/>
          <w:u w:val="single"/>
        </w:rPr>
        <w:t>díla</w:t>
      </w:r>
      <w:r w:rsidRPr="7D0BCACA">
        <w:rPr>
          <w:b/>
          <w:bCs/>
        </w:rPr>
        <w:t>:</w:t>
      </w:r>
      <w:r>
        <w:tab/>
      </w:r>
      <w:r w:rsidRPr="7D0BCACA">
        <w:rPr>
          <w:b/>
          <w:bCs/>
        </w:rPr>
        <w:t xml:space="preserve">nejpozději do </w:t>
      </w:r>
      <w:r w:rsidR="000B044E" w:rsidRPr="000B044E">
        <w:rPr>
          <w:b/>
          <w:bCs/>
        </w:rPr>
        <w:t>526 pracovních</w:t>
      </w:r>
      <w:r w:rsidR="000B044E">
        <w:rPr>
          <w:b/>
          <w:bCs/>
        </w:rPr>
        <w:t xml:space="preserve"> dní, resp. 760 kalendářních dnů, </w:t>
      </w:r>
      <w:r w:rsidR="00BD646D" w:rsidRPr="7D0BCACA">
        <w:rPr>
          <w:b/>
          <w:bCs/>
        </w:rPr>
        <w:t>nejpozději však do 3</w:t>
      </w:r>
      <w:r w:rsidR="1AEE8435" w:rsidRPr="7D0BCACA">
        <w:rPr>
          <w:b/>
          <w:bCs/>
        </w:rPr>
        <w:t>0.</w:t>
      </w:r>
      <w:r w:rsidR="00577476">
        <w:rPr>
          <w:b/>
          <w:bCs/>
        </w:rPr>
        <w:t xml:space="preserve"> </w:t>
      </w:r>
      <w:r w:rsidR="1AEE8435" w:rsidRPr="7D0BCACA">
        <w:rPr>
          <w:b/>
          <w:bCs/>
        </w:rPr>
        <w:t>6.</w:t>
      </w:r>
      <w:r w:rsidR="00577476">
        <w:rPr>
          <w:b/>
          <w:bCs/>
        </w:rPr>
        <w:t xml:space="preserve"> </w:t>
      </w:r>
      <w:r w:rsidR="1AEE8435" w:rsidRPr="7D0BCACA">
        <w:rPr>
          <w:b/>
          <w:bCs/>
        </w:rPr>
        <w:t>2028</w:t>
      </w:r>
      <w:r w:rsidR="000B044E">
        <w:rPr>
          <w:b/>
          <w:bCs/>
        </w:rPr>
        <w:t xml:space="preserve"> s ohledem na čerpání dotace</w:t>
      </w:r>
      <w:r w:rsidRPr="7D0BCACA">
        <w:rPr>
          <w:b/>
          <w:bCs/>
        </w:rPr>
        <w:t>.</w:t>
      </w:r>
      <w:r>
        <w:t xml:space="preserve"> Termín pro dokončení díla počíná běžet první pracovní den následující po předání staveniště. </w:t>
      </w:r>
      <w:r w:rsidRPr="7D0BCACA">
        <w:rPr>
          <w:b/>
          <w:bCs/>
        </w:rPr>
        <w:t xml:space="preserve"> </w:t>
      </w:r>
    </w:p>
    <w:p w14:paraId="4713EA3D" w14:textId="5CC984F4" w:rsidR="008833BC" w:rsidRDefault="008833BC" w:rsidP="00756AF0">
      <w:pPr>
        <w:pStyle w:val="Nadpis2"/>
      </w:pPr>
      <w:r>
        <w:t>P</w:t>
      </w:r>
      <w:r w:rsidR="00502FD5" w:rsidRPr="00310A5C">
        <w:t xml:space="preserve">ředáním a převzetím staveniště se rozumí oboustranný podpis protokolu o předání a převzetí staveniště. Zahájením stavebních prací se rozumí započetí </w:t>
      </w:r>
      <w:r w:rsidR="00502FD5" w:rsidRPr="00132513">
        <w:t xml:space="preserve">vlastního provádění díla zhotovitelem. Dokončením </w:t>
      </w:r>
      <w:r w:rsidR="003B36DC">
        <w:t>díla</w:t>
      </w:r>
      <w:r w:rsidR="00502FD5" w:rsidRPr="00132513">
        <w:t xml:space="preserve"> se rozumí úplné a funkční provedení všech stavebních prací a činností ze</w:t>
      </w:r>
      <w:r w:rsidR="00502FD5" w:rsidRPr="00646856">
        <w:t xml:space="preserve"> strany zhotovitele a dalších podmínek uvedených v této Smlouvě (včetně doložení požadovaných dokladů, odstranění zařízení staveniště a vyklizení staveniště, pokud nebude písemně dohodnuto jinak). O </w:t>
      </w:r>
      <w:r w:rsidR="00502FD5" w:rsidRPr="00646856">
        <w:lastRenderedPageBreak/>
        <w:t xml:space="preserve">dokončení </w:t>
      </w:r>
      <w:r w:rsidR="00842D31">
        <w:t>díla</w:t>
      </w:r>
      <w:r w:rsidR="00502FD5" w:rsidRPr="00646856">
        <w:t xml:space="preserve"> zhotovitel písemně vyrozumí objednatele. Předáním a převzetím stavby (díla) se rozumí protokolární předání díla po</w:t>
      </w:r>
      <w:r w:rsidR="00952D2C">
        <w:t xml:space="preserve"> jeho</w:t>
      </w:r>
      <w:r w:rsidR="00502FD5" w:rsidRPr="00646856">
        <w:t xml:space="preserve"> dokončení</w:t>
      </w:r>
      <w:r w:rsidR="00952D2C">
        <w:t xml:space="preserve"> za podmínek uvedených v této smlouvě.</w:t>
      </w:r>
      <w:r w:rsidR="00502FD5" w:rsidRPr="00646856">
        <w:t xml:space="preserve"> </w:t>
      </w:r>
    </w:p>
    <w:p w14:paraId="620E098D" w14:textId="708A064A" w:rsidR="008833BC" w:rsidRDefault="00502FD5" w:rsidP="00756AF0">
      <w:pPr>
        <w:pStyle w:val="Nadpis2"/>
      </w:pPr>
      <w:r w:rsidRPr="00646856">
        <w:t xml:space="preserve">Zhotovitel je povinen staveniště řádně převzít do pěti (5) pracovních dnů od doručení výzvy objednatele. Práce na díle je zhotovitel povinen zahájit v co nejkratším možném termínu </w:t>
      </w:r>
      <w:r w:rsidRPr="008833BC">
        <w:t>po předání staveniště zhotoviteli nebo dle písemné dohody s objednatelem</w:t>
      </w:r>
      <w:r w:rsidRPr="00310A5C">
        <w:t>.</w:t>
      </w:r>
    </w:p>
    <w:p w14:paraId="4F915138" w14:textId="77777777" w:rsidR="008833BC" w:rsidRPr="00132513" w:rsidRDefault="00502FD5" w:rsidP="00756AF0">
      <w:pPr>
        <w:pStyle w:val="Nadpis2"/>
      </w:pPr>
      <w:r w:rsidRPr="00132513">
        <w:t>Zhotovitel je povinen včas vyzvat objednatele k převzetí dokončeného díla. Objednatel zahájí přejímku díla nejpozději do pěti (5) pracovních dnů od předání výzvy</w:t>
      </w:r>
      <w:r w:rsidRPr="00310A5C">
        <w:t>.</w:t>
      </w:r>
    </w:p>
    <w:p w14:paraId="14E5B9DF" w14:textId="77777777" w:rsidR="008833BC" w:rsidRDefault="00502FD5" w:rsidP="00756AF0">
      <w:pPr>
        <w:pStyle w:val="Nadpis2"/>
      </w:pPr>
      <w:r w:rsidRPr="00132513">
        <w:t>Po skončení prací na výzvu zhotovitele bude objednatelem zpracován předávací protokol (protokol o předání a převzetí díla), jehož podpisem</w:t>
      </w:r>
      <w:r w:rsidRPr="00646856">
        <w:t xml:space="preserve"> oběma smluvními stranami této Smlouvy dojde teprve k faktickému předání díla objednateli. K předání díla objednateli bude přizván technický dozor stavebníka a dle uvážení objednatele také autorský dozor projektanta. Předávací protokol musí obsahovat prohlášení o převzetí nebo nepřevzetí díla, odůvodnění a soupis případných vad a nedodělků. Drobné vady a nedodělky, které </w:t>
      </w:r>
      <w:r w:rsidRPr="008833BC">
        <w:t>budou zaznamenány v protokolu o předání</w:t>
      </w:r>
      <w:r w:rsidR="007E32A6" w:rsidRPr="008833BC">
        <w:t xml:space="preserve"> a převzetí</w:t>
      </w:r>
      <w:r w:rsidRPr="008833BC">
        <w:t xml:space="preserve"> díla, je zhotovitel povinen odstranit na vlastní náklady nejpozději do pěti (5) pracovních dnů ode dne předání díla objednateli, pokud se nedohodnou zhotovitel a objednatel písemně jinak.</w:t>
      </w:r>
    </w:p>
    <w:p w14:paraId="4C186266" w14:textId="540A20A6" w:rsidR="008833BC" w:rsidRPr="008833BC" w:rsidRDefault="00502FD5" w:rsidP="00756AF0">
      <w:pPr>
        <w:pStyle w:val="Nadpis2"/>
      </w:pPr>
      <w:r w:rsidRPr="008833BC">
        <w:t xml:space="preserve">Ustanovením předchozího odstavce není dotčeno oprávnění objednatele odmítnout předmět díla převzít, pokud vykazuje </w:t>
      </w:r>
      <w:r w:rsidR="00292E86">
        <w:t>podstatné</w:t>
      </w:r>
      <w:r w:rsidR="00292E86" w:rsidRPr="008833BC">
        <w:t xml:space="preserve"> </w:t>
      </w:r>
      <w:r w:rsidRPr="008833BC">
        <w:t>vady či nedodělky, a to až do doby jejich úplného odstranění zhotovitelem, na vlastní náklady zhotovitele.</w:t>
      </w:r>
    </w:p>
    <w:p w14:paraId="5E83BA58" w14:textId="77777777" w:rsidR="008833BC" w:rsidRDefault="00502FD5" w:rsidP="00756AF0">
      <w:pPr>
        <w:pStyle w:val="Nadpis2"/>
      </w:pPr>
      <w:r w:rsidRPr="008833BC">
        <w:t>Zhotovitel splní svou povinnost provést dílo jeho řádným dokončením a předáním předmětu díla bez jakýchkoliv vad a nedodělků objednateli. Po řádném protokolárním předání díla bez vad a nedodělků začíná běžet sjednaná záruční lhůta.</w:t>
      </w:r>
    </w:p>
    <w:p w14:paraId="7E90B342" w14:textId="6C51C833" w:rsidR="008833BC" w:rsidRDefault="00502FD5" w:rsidP="00756AF0">
      <w:pPr>
        <w:pStyle w:val="Nadpis2"/>
      </w:pPr>
      <w:r w:rsidRPr="008833BC">
        <w:t xml:space="preserve">Spolu s dílem (předmětem díla) je zhotovitel povinen předat objednateli doklady vztahující se k předmětu díla. Nejpozději při předání díla odevzdá zhotovitel objednateli veškeré </w:t>
      </w:r>
      <w:r w:rsidRPr="004C6515">
        <w:rPr>
          <w:b/>
        </w:rPr>
        <w:t>atesty, kopii certifikátů kvality a prohlášení o shodě u jednotlivých použitých komponentů, materiálů a výrobků</w:t>
      </w:r>
      <w:r w:rsidRPr="008833BC">
        <w:t xml:space="preserve"> (nebyly-li doloženy dříve), </w:t>
      </w:r>
      <w:r w:rsidRPr="004C6515">
        <w:rPr>
          <w:b/>
        </w:rPr>
        <w:t xml:space="preserve">prohlášení o shodě na celou stavbu, záruční listy, potvrzení o provedených zkouškách, revizní zprávy, doklad o uložení suti na skládku, doklady o nakládání s odpady, projektovou dokumentaci skutečného provedení stavby </w:t>
      </w:r>
      <w:r w:rsidR="007E32A6" w:rsidRPr="004C6515">
        <w:rPr>
          <w:b/>
        </w:rPr>
        <w:t>–</w:t>
      </w:r>
      <w:r w:rsidRPr="004C6515">
        <w:rPr>
          <w:b/>
        </w:rPr>
        <w:t xml:space="preserve"> </w:t>
      </w:r>
      <w:r w:rsidR="00BD646D">
        <w:rPr>
          <w:b/>
        </w:rPr>
        <w:t xml:space="preserve">dvě </w:t>
      </w:r>
      <w:r w:rsidR="00A960C3">
        <w:rPr>
          <w:b/>
        </w:rPr>
        <w:t>(</w:t>
      </w:r>
      <w:r w:rsidR="00BD646D">
        <w:rPr>
          <w:b/>
        </w:rPr>
        <w:t>2</w:t>
      </w:r>
      <w:r w:rsidRPr="004C6515">
        <w:rPr>
          <w:b/>
        </w:rPr>
        <w:t>) paré v listinné podobě</w:t>
      </w:r>
      <w:r w:rsidR="00C318D5">
        <w:rPr>
          <w:b/>
        </w:rPr>
        <w:t xml:space="preserve"> </w:t>
      </w:r>
      <w:r w:rsidR="00DF4B49" w:rsidRPr="004C6515">
        <w:rPr>
          <w:b/>
        </w:rPr>
        <w:t>a jed</w:t>
      </w:r>
      <w:r w:rsidR="00DF4B49">
        <w:rPr>
          <w:b/>
        </w:rPr>
        <w:t xml:space="preserve">en krát </w:t>
      </w:r>
      <w:r w:rsidR="00DF4B49" w:rsidRPr="004C6515">
        <w:rPr>
          <w:b/>
        </w:rPr>
        <w:t xml:space="preserve">(1) </w:t>
      </w:r>
      <w:r w:rsidR="00DF4B49">
        <w:rPr>
          <w:b/>
        </w:rPr>
        <w:t>PD skutečného provedení</w:t>
      </w:r>
      <w:r w:rsidR="00DF4B49" w:rsidRPr="004C6515">
        <w:rPr>
          <w:b/>
        </w:rPr>
        <w:t xml:space="preserve"> </w:t>
      </w:r>
      <w:r w:rsidRPr="004C6515">
        <w:rPr>
          <w:b/>
        </w:rPr>
        <w:t>na datovém nosiči</w:t>
      </w:r>
      <w:r w:rsidR="00A64571" w:rsidRPr="004C6515">
        <w:rPr>
          <w:b/>
        </w:rPr>
        <w:t xml:space="preserve"> v elektronické podobě</w:t>
      </w:r>
      <w:r w:rsidRPr="004C6515">
        <w:rPr>
          <w:b/>
        </w:rPr>
        <w:t>), originál stavebního deníku</w:t>
      </w:r>
      <w:r w:rsidRPr="00646856">
        <w:t xml:space="preserve">, apod. </w:t>
      </w:r>
      <w:r w:rsidRPr="004C6515">
        <w:t>Předání úplných a  bezchybných dokladů je podmínkou řádného předání díla (předmětu díla) a zhotovitel nesplní svou povinnost dokončit a předat dílo objednateli dříve, než předá objednateli veškeré doklady bez vad</w:t>
      </w:r>
      <w:r w:rsidRPr="00310A5C">
        <w:t>. V případě, že budou doklady vykazovat vady, je objednatel oprávněn je vrátit zhotoviteli na jeho náklady nebo zhotovitele vyzvat k dodání dokladů bez vad a zhotovitel je povinen bez zbytečné</w:t>
      </w:r>
      <w:r w:rsidRPr="00132513">
        <w:t>ho odkladu, nejpozději do pěti (5) pracovních dnů, od jejich vrácení nebo od výzvy objednatele</w:t>
      </w:r>
      <w:r w:rsidR="002C5450" w:rsidRPr="00646856">
        <w:t>,</w:t>
      </w:r>
      <w:r w:rsidRPr="00646856">
        <w:t xml:space="preserve"> dodat objednateli úplné doklady bez vad. Náklady spojené s vyhotovením a dodáním všech dokladů v potřebném počtu</w:t>
      </w:r>
      <w:r w:rsidR="002C5450" w:rsidRPr="00646856">
        <w:t xml:space="preserve">, </w:t>
      </w:r>
      <w:r w:rsidRPr="00646856">
        <w:t>včetně jejich oprav, doplnění a  náhradního dodání</w:t>
      </w:r>
      <w:r w:rsidR="002C5450" w:rsidRPr="00646856">
        <w:t>,</w:t>
      </w:r>
      <w:r w:rsidRPr="00646856">
        <w:t xml:space="preserve"> jsou zahrnuty v ceně za dílo a zhotovitel není oprávněn od</w:t>
      </w:r>
      <w:r w:rsidR="00EB038C" w:rsidRPr="008833BC">
        <w:t> </w:t>
      </w:r>
      <w:r w:rsidRPr="008833BC">
        <w:t>objednatele požadovat jejich náhradu. Předáním dokladů objednateli se tyto stávají vlastnictvím objednatele, který je oprávněn s nimi volně nakládat.</w:t>
      </w:r>
    </w:p>
    <w:p w14:paraId="1039DD65" w14:textId="77777777" w:rsidR="00502FD5" w:rsidRPr="00646856" w:rsidRDefault="00502FD5" w:rsidP="00756AF0">
      <w:pPr>
        <w:pStyle w:val="Nadpis2"/>
      </w:pPr>
      <w:r w:rsidRPr="00132513">
        <w:t>Zařízení staveniště zabezpečuje zhotovitel na své náklady a v souladu se svými potřebami, dokumentací předanou objednatelem a s požadavky objednatele. Povinností zhotovitele je zajištění uspořádání staveniště v souladu s plánem bezpečnosti a ochrany zdraví při práci na staveništi a ve lhůtách v něm uvedených, v souladu s Nařízením vlády č. 591/2006 Sb.</w:t>
      </w:r>
      <w:r w:rsidR="007E32A6" w:rsidRPr="00646856">
        <w:t>,</w:t>
      </w:r>
      <w:r w:rsidRPr="00646856">
        <w:t xml:space="preserve"> o bližších minimálních požadavcích na bezpečnost a ochranu zdraví při práci na staveništích, ve znění pozdějších předpisů. Na staveništi je zhotovitel povinen udržovat pořádek po celou dobu provádění díla až do řádného převzetí dokončeného díla.</w:t>
      </w:r>
    </w:p>
    <w:p w14:paraId="16EF2D42" w14:textId="77777777" w:rsidR="00612D4D" w:rsidRPr="00646856" w:rsidRDefault="00612D4D" w:rsidP="00756AF0">
      <w:pPr>
        <w:pStyle w:val="Nadpis1"/>
      </w:pPr>
      <w:bookmarkStart w:id="10" w:name="_Toc226012275"/>
      <w:r w:rsidRPr="00646856">
        <w:t xml:space="preserve">CENA A </w:t>
      </w:r>
      <w:r w:rsidRPr="001A6077">
        <w:t>PLATEBNÍ PODMÍNKY</w:t>
      </w:r>
      <w:bookmarkEnd w:id="10"/>
    </w:p>
    <w:p w14:paraId="70A7EDFA" w14:textId="77777777" w:rsidR="00321E12" w:rsidRDefault="00612D4D" w:rsidP="00756AF0">
      <w:pPr>
        <w:pStyle w:val="Nadpis2"/>
      </w:pPr>
      <w:bookmarkStart w:id="11" w:name="_Ref97729847"/>
      <w:r w:rsidRPr="00132513">
        <w:t>Objednatel se zavazuje zaplatit zhotoviteli za řádné provedení díla sjednanou cenu:</w:t>
      </w:r>
      <w:bookmarkEnd w:id="11"/>
      <w:r w:rsidR="00FD7710">
        <w:t xml:space="preserve"> </w:t>
      </w:r>
    </w:p>
    <w:p w14:paraId="39AE55A3" w14:textId="38EDFF69" w:rsidR="00FD7710" w:rsidRPr="00FE2A43" w:rsidRDefault="00FD7710" w:rsidP="00756AF0">
      <w:pPr>
        <w:ind w:left="709"/>
      </w:pPr>
      <w:r w:rsidRPr="004D3AEE">
        <w:rPr>
          <w:b/>
        </w:rPr>
        <w:lastRenderedPageBreak/>
        <w:t>Celkem cena za dílo bez DPH činí</w:t>
      </w:r>
      <w:r w:rsidR="00B63D42">
        <w:tab/>
      </w:r>
      <w:r w:rsidR="004D3AEE">
        <w:tab/>
      </w:r>
      <w:r w:rsidR="004D3AEE">
        <w:tab/>
      </w:r>
      <w:r w:rsidR="004D3AEE">
        <w:tab/>
      </w:r>
      <w:r w:rsidR="002A778E">
        <w:rPr>
          <w:szCs w:val="22"/>
        </w:rPr>
        <w:t>……………….,-</w:t>
      </w:r>
      <w:r w:rsidRPr="00FE2A43">
        <w:t xml:space="preserve"> Kč</w:t>
      </w:r>
    </w:p>
    <w:p w14:paraId="7018171E" w14:textId="7376FD97" w:rsidR="00FD7710" w:rsidRPr="00FE2A43" w:rsidRDefault="00FD7710" w:rsidP="00756AF0">
      <w:pPr>
        <w:ind w:left="709"/>
      </w:pPr>
      <w:r w:rsidRPr="00FE2A43">
        <w:t xml:space="preserve">(slovy: </w:t>
      </w:r>
      <w:r w:rsidR="002A778E" w:rsidRPr="002A778E">
        <w:rPr>
          <w:szCs w:val="22"/>
        </w:rPr>
        <w:t xml:space="preserve">………………. </w:t>
      </w:r>
      <w:r w:rsidRPr="00FE2A43">
        <w:t xml:space="preserve">korun českých a </w:t>
      </w:r>
      <w:r w:rsidR="002A778E">
        <w:rPr>
          <w:szCs w:val="22"/>
        </w:rPr>
        <w:t>.……………….</w:t>
      </w:r>
      <w:r w:rsidR="002A778E" w:rsidRPr="00FE2A43">
        <w:t xml:space="preserve"> </w:t>
      </w:r>
      <w:r w:rsidRPr="00FE2A43">
        <w:t>haléřů)</w:t>
      </w:r>
    </w:p>
    <w:p w14:paraId="673BCFFC" w14:textId="4B59390A" w:rsidR="00FD7710" w:rsidRPr="00132513" w:rsidRDefault="00FD7710" w:rsidP="00756AF0">
      <w:pPr>
        <w:ind w:left="709"/>
      </w:pPr>
      <w:r w:rsidRPr="004D3AEE">
        <w:rPr>
          <w:b/>
        </w:rPr>
        <w:t>Celkem za DPH</w:t>
      </w:r>
      <w:r w:rsidR="00B63D42" w:rsidRPr="004D3AEE">
        <w:rPr>
          <w:b/>
        </w:rPr>
        <w:t xml:space="preserve"> </w:t>
      </w:r>
      <w:r w:rsidRPr="004D3AEE">
        <w:rPr>
          <w:b/>
        </w:rPr>
        <w:t>21%</w:t>
      </w:r>
      <w:r w:rsidR="00B63D42">
        <w:tab/>
      </w:r>
      <w:r w:rsidR="004D3AEE">
        <w:tab/>
      </w:r>
      <w:r w:rsidR="004D3AEE">
        <w:tab/>
      </w:r>
      <w:r w:rsidR="004D3AEE">
        <w:tab/>
      </w:r>
      <w:r w:rsidR="004D3AEE">
        <w:tab/>
      </w:r>
      <w:r w:rsidR="004D3AEE">
        <w:tab/>
      </w:r>
      <w:r w:rsidR="002A778E">
        <w:rPr>
          <w:szCs w:val="22"/>
        </w:rPr>
        <w:t>……………….</w:t>
      </w:r>
      <w:r w:rsidRPr="00132513">
        <w:t>,- Kč</w:t>
      </w:r>
    </w:p>
    <w:p w14:paraId="7CA6DA93" w14:textId="1A052267" w:rsidR="00FD7710" w:rsidRPr="00FE2A43" w:rsidRDefault="004D3AEE" w:rsidP="00756AF0">
      <w:pPr>
        <w:ind w:left="709"/>
      </w:pPr>
      <w:r>
        <w:t xml:space="preserve">(slovy: </w:t>
      </w:r>
      <w:r w:rsidR="002A778E" w:rsidRPr="002A778E">
        <w:rPr>
          <w:szCs w:val="22"/>
        </w:rPr>
        <w:t xml:space="preserve">………………. </w:t>
      </w:r>
      <w:r>
        <w:t xml:space="preserve">korun českých a </w:t>
      </w:r>
      <w:r w:rsidR="002A778E" w:rsidRPr="002A778E">
        <w:rPr>
          <w:szCs w:val="22"/>
        </w:rPr>
        <w:t xml:space="preserve">………………. </w:t>
      </w:r>
      <w:r w:rsidR="00FD7710" w:rsidRPr="00FE2A43">
        <w:t>haléřů)</w:t>
      </w:r>
    </w:p>
    <w:p w14:paraId="281C260D" w14:textId="0647B116" w:rsidR="00FD7710" w:rsidRPr="00132513" w:rsidRDefault="00FD7710" w:rsidP="00756AF0">
      <w:pPr>
        <w:ind w:left="709"/>
      </w:pPr>
      <w:r w:rsidRPr="004D3AEE">
        <w:rPr>
          <w:b/>
        </w:rPr>
        <w:t>Celkem cena za dílo včetně 21% DPH činí</w:t>
      </w:r>
      <w:r w:rsidR="00B63D42">
        <w:tab/>
      </w:r>
      <w:r w:rsidR="004D3AEE">
        <w:tab/>
      </w:r>
      <w:r w:rsidR="004D3AEE">
        <w:tab/>
      </w:r>
      <w:r w:rsidR="002A778E">
        <w:rPr>
          <w:szCs w:val="22"/>
        </w:rPr>
        <w:t>……………….</w:t>
      </w:r>
      <w:r w:rsidRPr="00132513">
        <w:t>,- Kč</w:t>
      </w:r>
    </w:p>
    <w:p w14:paraId="5AEC82E2" w14:textId="60BE1CD6" w:rsidR="00FD7710" w:rsidRPr="00FE2A43" w:rsidRDefault="00FD7710" w:rsidP="00756AF0">
      <w:pPr>
        <w:ind w:left="709"/>
      </w:pPr>
      <w:r w:rsidRPr="00FE2A43">
        <w:t xml:space="preserve">(slovy: </w:t>
      </w:r>
      <w:r w:rsidR="002A778E" w:rsidRPr="002A778E">
        <w:rPr>
          <w:szCs w:val="22"/>
        </w:rPr>
        <w:t xml:space="preserve">………………. </w:t>
      </w:r>
      <w:r w:rsidRPr="00FE2A43">
        <w:t xml:space="preserve">korun českých a </w:t>
      </w:r>
      <w:r w:rsidR="002A778E" w:rsidRPr="002A778E">
        <w:rPr>
          <w:szCs w:val="22"/>
        </w:rPr>
        <w:t xml:space="preserve">………………. </w:t>
      </w:r>
      <w:r w:rsidRPr="00FE2A43">
        <w:t>haléřů)</w:t>
      </w:r>
    </w:p>
    <w:p w14:paraId="105768BA" w14:textId="442FFE2B" w:rsidR="00EC3D2B" w:rsidRDefault="00EC3D2B" w:rsidP="00EA3064">
      <w:pPr>
        <w:pStyle w:val="Nadpis2"/>
      </w:pPr>
      <w:r>
        <w:t>Tato Smlouva nepřipouští přímé platby objednatele poddodavatelům zhotovitele. Veškeré platby za dílo budou zaplaceny přímo zhotoviteli.</w:t>
      </w:r>
    </w:p>
    <w:p w14:paraId="6A3B827C" w14:textId="77777777" w:rsidR="00634B2A" w:rsidRDefault="0036551B" w:rsidP="004D3AEE">
      <w:pPr>
        <w:pStyle w:val="Nadpis2"/>
      </w:pPr>
      <w:r w:rsidRPr="00132513">
        <w:t xml:space="preserve">Zhotoviteli bude uhrazena cena </w:t>
      </w:r>
      <w:r w:rsidR="009A212B" w:rsidRPr="00310A5C">
        <w:t>vč. DPH, neboť objednatel není plátcem DPH.</w:t>
      </w:r>
      <w:r w:rsidR="007E32A6" w:rsidRPr="00132513">
        <w:t xml:space="preserve"> </w:t>
      </w:r>
    </w:p>
    <w:p w14:paraId="0809C058" w14:textId="77777777" w:rsidR="00FD7710" w:rsidRDefault="005F1EA6" w:rsidP="004D3AEE">
      <w:pPr>
        <w:pStyle w:val="Nadpis2"/>
      </w:pPr>
      <w:r w:rsidRPr="00132513">
        <w:t>DPH se pro účely této S</w:t>
      </w:r>
      <w:r w:rsidR="00612D4D" w:rsidRPr="00132513">
        <w:t>mlouvy rozumí peněžní částka, jejíž výše odpovídá výši daně z přidané hodnoty vypočtené dle zákona o dani z přidané hodnoty. DPH je uvedena ve vý</w:t>
      </w:r>
      <w:r w:rsidRPr="00646856">
        <w:t>ši platné ke dni uzavření této S</w:t>
      </w:r>
      <w:r w:rsidR="00612D4D" w:rsidRPr="00646856">
        <w:t>mlouvy. Pro případ změny sazby</w:t>
      </w:r>
      <w:r w:rsidRPr="00646856">
        <w:t xml:space="preserve"> DPH v období od uzavření této S</w:t>
      </w:r>
      <w:r w:rsidR="00612D4D" w:rsidRPr="00646856">
        <w:t>mlouvy do data uskutečněného zdanitelného plnění, respektive do data realizace j</w:t>
      </w:r>
      <w:r w:rsidRPr="00646856">
        <w:t>akékoli platby na základě této S</w:t>
      </w:r>
      <w:r w:rsidR="00612D4D" w:rsidRPr="00646856">
        <w:t>mlouvy, bude taková platba provedena ve výši zohledňující případně změněnou sazbu DPH.</w:t>
      </w:r>
    </w:p>
    <w:p w14:paraId="792495A8" w14:textId="2398BCCC" w:rsidR="00FD7710" w:rsidRPr="008833BC" w:rsidRDefault="005F1EA6" w:rsidP="004D3AEE">
      <w:pPr>
        <w:pStyle w:val="Nadpis2"/>
      </w:pPr>
      <w:r w:rsidRPr="008833BC">
        <w:t>Nedílnou součástí této S</w:t>
      </w:r>
      <w:r w:rsidR="00612D4D" w:rsidRPr="008833BC">
        <w:t>mlouvy je krycí list rozpočtu, soupis prací</w:t>
      </w:r>
      <w:r w:rsidR="00BD646D">
        <w:t xml:space="preserve"> a výkaz výměr</w:t>
      </w:r>
      <w:r w:rsidR="00612D4D" w:rsidRPr="008833BC">
        <w:t xml:space="preserve"> objektů stavby </w:t>
      </w:r>
      <w:r w:rsidR="000C3CF6" w:rsidRPr="008833BC">
        <w:t>a </w:t>
      </w:r>
      <w:r w:rsidR="00612D4D" w:rsidRPr="008833BC">
        <w:t>rekapitulac</w:t>
      </w:r>
      <w:r w:rsidR="002C5450" w:rsidRPr="008833BC">
        <w:t xml:space="preserve">e </w:t>
      </w:r>
      <w:r w:rsidR="00612D4D" w:rsidRPr="008833BC">
        <w:t xml:space="preserve">položkového rozpočtu. Cena v něm uvedená se shoduje s cenou uvedenou v nabídce zhotovitele a cenou uvedenou v čl. </w:t>
      </w:r>
      <w:r w:rsidR="00AD44B7">
        <w:fldChar w:fldCharType="begin"/>
      </w:r>
      <w:r w:rsidR="00AD44B7">
        <w:instrText xml:space="preserve"> REF _Ref97729847 \r \h </w:instrText>
      </w:r>
      <w:r w:rsidR="00AD44B7">
        <w:fldChar w:fldCharType="separate"/>
      </w:r>
      <w:r w:rsidR="00B427B1">
        <w:t>6.1</w:t>
      </w:r>
      <w:r w:rsidR="00AD44B7">
        <w:fldChar w:fldCharType="end"/>
      </w:r>
      <w:r w:rsidR="00A92AB9" w:rsidRPr="008833BC">
        <w:t>.</w:t>
      </w:r>
      <w:r w:rsidR="002C5450" w:rsidRPr="008833BC">
        <w:t xml:space="preserve"> </w:t>
      </w:r>
      <w:r w:rsidR="00612D4D" w:rsidRPr="008833BC">
        <w:t>této Smlouvy. Soupis prací s výkazem výměr, který bude předkládán objednateli před fakturací, bude plně odpovídat soupisu prací a výkazu výměr předloženého v nabídce zhotovitele.</w:t>
      </w:r>
    </w:p>
    <w:p w14:paraId="0B8E35E3" w14:textId="77777777" w:rsidR="00FD7710" w:rsidRDefault="00612D4D" w:rsidP="004D3AEE">
      <w:pPr>
        <w:pStyle w:val="Nadpis2"/>
      </w:pPr>
      <w:r w:rsidRPr="004D3AEE">
        <w:rPr>
          <w:b/>
        </w:rPr>
        <w:t>Cena za dílo je úplná a konečná a zahrnuje veškeré práce a dodávky nezbytné pro kvalitní zhotovení díla, zahrnuje i veškeré náklady a poplatky související se zhotovením a dodáním</w:t>
      </w:r>
      <w:r w:rsidRPr="004C6515">
        <w:t xml:space="preserve"> díla</w:t>
      </w:r>
      <w:r w:rsidRPr="008833BC">
        <w:t xml:space="preserve"> a se splněním povinností zhotovitele (náklady a poplatky se rozumí zejména např. náklady na geodetické vytýčení staveniště, geodetické zaměření stavby a oddělení pozemků, zhotovení projektové dokumentace</w:t>
      </w:r>
      <w:r w:rsidR="00775E41">
        <w:t xml:space="preserve"> skutečného provedení</w:t>
      </w:r>
      <w:r w:rsidRPr="008833BC">
        <w:t xml:space="preserve">; náklady na zařízení staveniště, na dopravu, na zajištění požadovaných certifikátů, osvědčení a  zkoušek; náklady za skládkovné </w:t>
      </w:r>
      <w:r w:rsidRPr="00310A5C">
        <w:t>apod.).</w:t>
      </w:r>
    </w:p>
    <w:p w14:paraId="69B5EFA6" w14:textId="77777777" w:rsidR="00FD7710" w:rsidRPr="00132513" w:rsidRDefault="00612D4D" w:rsidP="004D3AEE">
      <w:pPr>
        <w:pStyle w:val="Nadpis2"/>
      </w:pPr>
      <w:r w:rsidRPr="00646856">
        <w:t xml:space="preserve">Úhrada ceny za dílo bude realizována na základě zhotovitelem vystavené faktury. Zhotovitel je oprávněn vystavit v průběhu plnění díla vždy </w:t>
      </w:r>
      <w:r w:rsidR="00AA02B0" w:rsidRPr="00646856">
        <w:t>po skončení</w:t>
      </w:r>
      <w:r w:rsidRPr="00646856">
        <w:t xml:space="preserve"> kalendářního měsíce dílčí fakturu (daňový doklad) na úhradu části hodnoty skutečně provedených prací oceněných na základě výkazu výměr, objednatelem předem potvrzených a odsouhlasených prací. Odsouhlasení provedených prací objednatelem pověřenou osobou (technickým dozorem stavebníka) je nez</w:t>
      </w:r>
      <w:r w:rsidRPr="008833BC">
        <w:t>bytnou podmínkou pro</w:t>
      </w:r>
      <w:r w:rsidR="00EB038C" w:rsidRPr="008833BC">
        <w:t> </w:t>
      </w:r>
      <w:r w:rsidRPr="008833BC">
        <w:t>vystavení každé faktury, když nedílnou přílohou faktury je objednatelem, či jím pověřenou osobou (technický dozor stavebníka), podepsaný</w:t>
      </w:r>
      <w:r w:rsidR="00D50C25" w:rsidRPr="008833BC">
        <w:t xml:space="preserve"> </w:t>
      </w:r>
      <w:r w:rsidRPr="00310A5C">
        <w:t>soupis</w:t>
      </w:r>
      <w:r w:rsidRPr="00132513">
        <w:t xml:space="preserve"> prací (bez tohoto soupisu je faktura neúplná)</w:t>
      </w:r>
      <w:r w:rsidR="00A657C7">
        <w:t xml:space="preserve"> -</w:t>
      </w:r>
      <w:r w:rsidR="00A657C7" w:rsidRPr="00004B25">
        <w:t xml:space="preserve"> </w:t>
      </w:r>
      <w:r w:rsidR="00A657C7" w:rsidRPr="005D2684">
        <w:t>bude</w:t>
      </w:r>
      <w:r w:rsidR="00A657C7">
        <w:t>-li</w:t>
      </w:r>
      <w:r w:rsidR="00A657C7" w:rsidRPr="005D2684">
        <w:t xml:space="preserve"> </w:t>
      </w:r>
      <w:r w:rsidR="00A657C7">
        <w:t>s</w:t>
      </w:r>
      <w:r w:rsidR="00A657C7" w:rsidRPr="005D2684">
        <w:t xml:space="preserve">oupis prací podepsán </w:t>
      </w:r>
      <w:r w:rsidR="00A657C7">
        <w:t xml:space="preserve">v </w:t>
      </w:r>
      <w:r w:rsidR="00A657C7" w:rsidRPr="005D2684">
        <w:t>listinné podobě, p</w:t>
      </w:r>
      <w:r w:rsidR="00A657C7">
        <w:t>ak</w:t>
      </w:r>
      <w:r w:rsidR="00A657C7" w:rsidRPr="005D2684">
        <w:t xml:space="preserve"> </w:t>
      </w:r>
      <w:r w:rsidR="00A657C7">
        <w:t>v případě vystavení elektronické faktury bude předložen</w:t>
      </w:r>
      <w:r w:rsidR="00A657C7" w:rsidRPr="005D2684">
        <w:t xml:space="preserve"> elektronický sken</w:t>
      </w:r>
      <w:r w:rsidRPr="00132513">
        <w:t>.</w:t>
      </w:r>
      <w:r w:rsidR="008A3BAB" w:rsidRPr="00132513">
        <w:t xml:space="preserve"> Pokud se strany nedohodnou</w:t>
      </w:r>
      <w:r w:rsidRPr="00132513">
        <w:t xml:space="preserve"> při odsouhlasení množství či druhu provedených prací, je zhotovitel oprávněn fakturovat pouze práce, u kterých nedošlo k rozporu. Splatnost dílčích faktur je třicet (30) kalendářních dnů</w:t>
      </w:r>
      <w:r w:rsidR="009675B1">
        <w:t xml:space="preserve"> ode</w:t>
      </w:r>
      <w:r w:rsidRPr="00132513">
        <w:t xml:space="preserve"> dne doručení objednateli. Dnem zdanitelného plnění je poslední den příslušného měsíce</w:t>
      </w:r>
      <w:r w:rsidRPr="00310A5C">
        <w:t>.</w:t>
      </w:r>
    </w:p>
    <w:p w14:paraId="03B79743" w14:textId="77777777" w:rsidR="00CB325D" w:rsidRPr="00CB325D" w:rsidRDefault="00612D4D" w:rsidP="004D3AEE">
      <w:pPr>
        <w:pStyle w:val="Nadpis2"/>
      </w:pPr>
      <w:r w:rsidRPr="00646856">
        <w:t xml:space="preserve">Faktura musí obsahovat náležitosti daňového dokladu dle zákona č. 235/2004 Sb., o dani z přidané hodnoty, ve znění pozdějších předpisů. </w:t>
      </w:r>
      <w:r w:rsidR="00CB325D" w:rsidRPr="00CB325D">
        <w:t>Objednatel umožňuje vystavení elektronických faktur. V případě vystavení elektronické faktury stačí přílohy předložit v naskenované podobě.</w:t>
      </w:r>
    </w:p>
    <w:p w14:paraId="3532A4A8" w14:textId="77777777" w:rsidR="00FD7710" w:rsidRPr="000729B5" w:rsidRDefault="00612D4D" w:rsidP="004D3AEE">
      <w:pPr>
        <w:pStyle w:val="Nadpis2"/>
      </w:pPr>
      <w:r w:rsidRPr="000729B5">
        <w:t>Jsou-li</w:t>
      </w:r>
      <w:r w:rsidR="005F1EA6" w:rsidRPr="000729B5">
        <w:t xml:space="preserve"> splněny veškeré podmínky této S</w:t>
      </w:r>
      <w:r w:rsidRPr="000729B5">
        <w:t>mlouvy a příslušných právních předpisů pro vystavení závěrečné faktury, činí její splatnost třicet (30) kalendářních dnů ode dne jejího doručení objednateli. Nedílnou přílohou konečné faktury je objednatelem podepsaný předávací protokol, popř. objednatelem podepsané potvrzení o odstranění všech vad a nedodělků zjištěných při předání díla.</w:t>
      </w:r>
      <w:r w:rsidR="0019753B" w:rsidRPr="000729B5">
        <w:t xml:space="preserve"> </w:t>
      </w:r>
    </w:p>
    <w:p w14:paraId="72E38729" w14:textId="2334A342" w:rsidR="00FD7710" w:rsidRPr="008833BC" w:rsidRDefault="00612D4D" w:rsidP="004D3AEE">
      <w:pPr>
        <w:pStyle w:val="Nadpis2"/>
      </w:pPr>
      <w:bookmarkStart w:id="12" w:name="_Ref97731775"/>
      <w:r w:rsidRPr="008833BC">
        <w:t>Každá faktura musí být označena názvem</w:t>
      </w:r>
      <w:r w:rsidR="00D50C25" w:rsidRPr="008833BC">
        <w:t xml:space="preserve"> veřejné</w:t>
      </w:r>
      <w:r w:rsidR="0019753B" w:rsidRPr="008833BC">
        <w:t xml:space="preserve"> </w:t>
      </w:r>
      <w:r w:rsidRPr="008833BC">
        <w:t>zakázky</w:t>
      </w:r>
      <w:r w:rsidR="006413B1" w:rsidRPr="006413B1">
        <w:t xml:space="preserve"> </w:t>
      </w:r>
      <w:r w:rsidR="006413B1">
        <w:t xml:space="preserve">a </w:t>
      </w:r>
      <w:r w:rsidR="006413B1" w:rsidRPr="005D2684">
        <w:t>číslem projektu</w:t>
      </w:r>
      <w:r w:rsidRPr="00310A5C">
        <w:t>.</w:t>
      </w:r>
      <w:r w:rsidR="00815B0A">
        <w:t xml:space="preserve"> Uznatelné a neuznatelné náklady fakturovány odděleně</w:t>
      </w:r>
      <w:r w:rsidR="00577476">
        <w:t xml:space="preserve"> v souladu se soupisem prací a výkazem výměr – součást zadávací </w:t>
      </w:r>
      <w:r w:rsidR="00577476">
        <w:lastRenderedPageBreak/>
        <w:t>dokumentace a následně nabídky vybraného dodavatele</w:t>
      </w:r>
      <w:r w:rsidR="00815B0A">
        <w:t xml:space="preserve">. </w:t>
      </w:r>
      <w:r w:rsidR="00815B0A" w:rsidRPr="0019180A" w:rsidDel="0019180A">
        <w:t xml:space="preserve"> </w:t>
      </w:r>
      <w:r w:rsidRPr="00132513">
        <w:t xml:space="preserve">Zhotovitel předloží objednateli </w:t>
      </w:r>
      <w:r w:rsidR="0019753B" w:rsidRPr="00132513">
        <w:t>fakturu v elektronické podobě</w:t>
      </w:r>
      <w:r w:rsidR="00A64571" w:rsidRPr="00646856">
        <w:t xml:space="preserve"> </w:t>
      </w:r>
      <w:r w:rsidR="0019753B" w:rsidRPr="00646856">
        <w:t xml:space="preserve">nebo v listinné podobě. Pokud zhotovitel vystaví listinnou fakturu, bude obsahovat </w:t>
      </w:r>
      <w:r w:rsidRPr="00646856">
        <w:t>vždy dva (2) originály daňový</w:t>
      </w:r>
      <w:r w:rsidR="00FA60FA" w:rsidRPr="00646856">
        <w:t>ch účetních dokladů (faktur) včetně</w:t>
      </w:r>
      <w:r w:rsidRPr="00646856">
        <w:t xml:space="preserve"> soupisu provedených prací potvrzeného technickým d</w:t>
      </w:r>
      <w:r w:rsidR="00FA60FA" w:rsidRPr="00646856">
        <w:t>ozorem stavebníka. Faktura včetně</w:t>
      </w:r>
      <w:r w:rsidRPr="00646856">
        <w:t xml:space="preserve"> všech povinných náležitostí musí být </w:t>
      </w:r>
      <w:r w:rsidR="000F271E" w:rsidRPr="00646856">
        <w:t>doručena</w:t>
      </w:r>
      <w:r w:rsidRPr="00646856">
        <w:t xml:space="preserve"> objednateli nejpozději do desátého (10.) dne následujícího měsíce po ukončení příslušného fakturačního období.</w:t>
      </w:r>
      <w:bookmarkEnd w:id="12"/>
    </w:p>
    <w:p w14:paraId="1DC530B3" w14:textId="789CAE28" w:rsidR="001E06A4" w:rsidRDefault="00612D4D" w:rsidP="004D3AEE">
      <w:pPr>
        <w:pStyle w:val="Nadpis2"/>
      </w:pPr>
      <w:bookmarkStart w:id="13" w:name="_Ref97730118"/>
      <w:r w:rsidRPr="008833BC">
        <w:t>Objednatel zaplatí zhotoviteli na základě vystavených a odsouhlasených faktur částku až do výše 90</w:t>
      </w:r>
      <w:r w:rsidR="00AA1B35">
        <w:t> </w:t>
      </w:r>
      <w:r w:rsidRPr="008833BC">
        <w:t xml:space="preserve">% celkové hodnoty díla dle čl. </w:t>
      </w:r>
      <w:r w:rsidR="00AD44B7">
        <w:fldChar w:fldCharType="begin"/>
      </w:r>
      <w:r w:rsidR="00AD44B7">
        <w:instrText xml:space="preserve"> REF _Ref97729847 \r \h </w:instrText>
      </w:r>
      <w:r w:rsidR="00AD44B7">
        <w:fldChar w:fldCharType="separate"/>
      </w:r>
      <w:r w:rsidR="00B427B1">
        <w:t>6.1</w:t>
      </w:r>
      <w:r w:rsidR="00AD44B7">
        <w:fldChar w:fldCharType="end"/>
      </w:r>
      <w:r w:rsidR="00AD44B7">
        <w:t xml:space="preserve"> </w:t>
      </w:r>
      <w:r w:rsidRPr="008833BC">
        <w:t xml:space="preserve">Smlouvy. Zbývající odměnu ve </w:t>
      </w:r>
      <w:r w:rsidRPr="00815B0A">
        <w:t>výši 10</w:t>
      </w:r>
      <w:r w:rsidR="0019753B" w:rsidRPr="00815B0A">
        <w:t xml:space="preserve"> </w:t>
      </w:r>
      <w:r w:rsidRPr="00815B0A">
        <w:t>%</w:t>
      </w:r>
      <w:r w:rsidRPr="008833BC">
        <w:t xml:space="preserve"> ceny díla </w:t>
      </w:r>
      <w:r w:rsidR="00481358">
        <w:t xml:space="preserve">je </w:t>
      </w:r>
      <w:r w:rsidRPr="008833BC">
        <w:t xml:space="preserve">objednatel </w:t>
      </w:r>
      <w:r w:rsidR="00481358">
        <w:t xml:space="preserve">oprávněn zadržet jako závazek za řádné dokončení díla dle čl. </w:t>
      </w:r>
      <w:r w:rsidR="00815B0A">
        <w:fldChar w:fldCharType="begin"/>
      </w:r>
      <w:r w:rsidR="00815B0A">
        <w:instrText xml:space="preserve"> REF _Ref97730004 \r \h </w:instrText>
      </w:r>
      <w:r w:rsidR="00815B0A">
        <w:fldChar w:fldCharType="separate"/>
      </w:r>
      <w:r w:rsidR="00815B0A">
        <w:t>7.1</w:t>
      </w:r>
      <w:r w:rsidR="00815B0A">
        <w:fldChar w:fldCharType="end"/>
      </w:r>
      <w:r w:rsidR="00815B0A">
        <w:t xml:space="preserve"> </w:t>
      </w:r>
      <w:r w:rsidR="00481358">
        <w:t xml:space="preserve">Smlouvy. Objednatel </w:t>
      </w:r>
      <w:r w:rsidRPr="008833BC">
        <w:t xml:space="preserve">uhradí zhotoviteli </w:t>
      </w:r>
      <w:r w:rsidR="00481358">
        <w:t xml:space="preserve">zádržné </w:t>
      </w:r>
      <w:r w:rsidRPr="008833BC">
        <w:t>proti závěrečné faktuře</w:t>
      </w:r>
      <w:r w:rsidR="00FA60FA" w:rsidRPr="008833BC">
        <w:t xml:space="preserve"> po řádném </w:t>
      </w:r>
      <w:r w:rsidR="006413B1">
        <w:t xml:space="preserve">dokončení a </w:t>
      </w:r>
      <w:r w:rsidR="00FA60FA" w:rsidRPr="008833BC">
        <w:t xml:space="preserve">předání díla bez vad </w:t>
      </w:r>
      <w:r w:rsidRPr="008833BC">
        <w:t>a </w:t>
      </w:r>
      <w:r w:rsidR="00FA60FA" w:rsidRPr="008833BC">
        <w:t>nedodělků</w:t>
      </w:r>
      <w:r w:rsidR="009675B1">
        <w:t xml:space="preserve"> </w:t>
      </w:r>
      <w:r w:rsidR="008D4343">
        <w:t xml:space="preserve">v termínu do </w:t>
      </w:r>
      <w:r w:rsidR="00E961B8">
        <w:t>patnácti</w:t>
      </w:r>
      <w:r w:rsidR="002357A8">
        <w:t xml:space="preserve"> (</w:t>
      </w:r>
      <w:r w:rsidR="00E961B8">
        <w:t>15</w:t>
      </w:r>
      <w:r w:rsidR="002357A8">
        <w:t>)</w:t>
      </w:r>
      <w:r w:rsidR="008D4343">
        <w:t xml:space="preserve"> kalendářních dnů po předání díla, případně prodlouženém do doby odstranění vad a nedodělků uvedených v protokolu o předání a převzetí díla.</w:t>
      </w:r>
      <w:bookmarkEnd w:id="13"/>
    </w:p>
    <w:p w14:paraId="30E9FFCC" w14:textId="77777777" w:rsidR="00FD7710" w:rsidRPr="008833BC" w:rsidRDefault="00612D4D" w:rsidP="004D3AEE">
      <w:pPr>
        <w:pStyle w:val="Nadpis2"/>
      </w:pPr>
      <w:r w:rsidRPr="008833BC">
        <w:t>V případě, že faktura vystavená zhotovitelem nebude mít předepsané náležitosti stanovené pro daňový doklad, nebo bud</w:t>
      </w:r>
      <w:r w:rsidR="00A92AB9" w:rsidRPr="008833BC">
        <w:t>e</w:t>
      </w:r>
      <w:r w:rsidRPr="008833BC">
        <w:t xml:space="preserve"> obsah</w:t>
      </w:r>
      <w:r w:rsidR="005F1EA6" w:rsidRPr="008833BC">
        <w:t>ovat údaje v  rozporu s  touto S</w:t>
      </w:r>
      <w:r w:rsidRPr="008833BC">
        <w:t>mlouvou, nebud</w:t>
      </w:r>
      <w:r w:rsidR="0019753B" w:rsidRPr="008833BC">
        <w:t>e</w:t>
      </w:r>
      <w:r w:rsidRPr="008833BC">
        <w:t xml:space="preserve"> objednatelem proplacen</w:t>
      </w:r>
      <w:r w:rsidR="0019753B" w:rsidRPr="008833BC">
        <w:t>a</w:t>
      </w:r>
      <w:r w:rsidRPr="008833BC">
        <w:t xml:space="preserve"> a objednatel j</w:t>
      </w:r>
      <w:r w:rsidR="0019753B" w:rsidRPr="008833BC">
        <w:t>i</w:t>
      </w:r>
      <w:r w:rsidRPr="008833BC">
        <w:t xml:space="preserve"> vrátí zpět zhotoviteli k doplnění či opravě. Do</w:t>
      </w:r>
      <w:r w:rsidR="00FA60FA" w:rsidRPr="008833BC">
        <w:t>ba splatnosti opravených, resp. </w:t>
      </w:r>
      <w:r w:rsidRPr="008833BC">
        <w:t>doplněných faktur je stejná jako původní dohodnutá lhůta a její běh počíná dnem vystavení opraven</w:t>
      </w:r>
      <w:r w:rsidR="0019753B" w:rsidRPr="008833BC">
        <w:t>é</w:t>
      </w:r>
      <w:r w:rsidRPr="008833BC">
        <w:t xml:space="preserve"> nebo doplněn</w:t>
      </w:r>
      <w:r w:rsidR="0019753B" w:rsidRPr="008833BC">
        <w:t>é</w:t>
      </w:r>
      <w:r w:rsidRPr="008833BC">
        <w:t xml:space="preserve"> faktur</w:t>
      </w:r>
      <w:r w:rsidR="0019753B" w:rsidRPr="008833BC">
        <w:t>y</w:t>
      </w:r>
      <w:r w:rsidRPr="008833BC">
        <w:t>, není však kratší než třicet (30) dnů od doručení opraven</w:t>
      </w:r>
      <w:r w:rsidR="0019753B" w:rsidRPr="008833BC">
        <w:t>é</w:t>
      </w:r>
      <w:r w:rsidRPr="008833BC">
        <w:t xml:space="preserve"> faktur</w:t>
      </w:r>
      <w:r w:rsidR="0019753B" w:rsidRPr="008833BC">
        <w:t>y</w:t>
      </w:r>
      <w:r w:rsidRPr="008833BC">
        <w:t xml:space="preserve"> obsahující veškeré náležito</w:t>
      </w:r>
      <w:r w:rsidR="005F1EA6" w:rsidRPr="008833BC">
        <w:t>sti stanovené zákonem či touto S</w:t>
      </w:r>
      <w:r w:rsidRPr="008833BC">
        <w:t>mlouvou objednateli.</w:t>
      </w:r>
    </w:p>
    <w:p w14:paraId="1C06F480" w14:textId="77777777" w:rsidR="00FD7710" w:rsidRPr="008833BC" w:rsidRDefault="00612D4D" w:rsidP="004D3AEE">
      <w:pPr>
        <w:pStyle w:val="Nadpis2"/>
      </w:pPr>
      <w:r w:rsidRPr="008833BC">
        <w:t>Zhotovitel se zavazuje, že na jím vydaných daňových dokladech bude uvádět pouze čísla bankovních účtů, která jsou správcem daně zveřejněna způsobem umožňujícím dálkový přístup (§ 98 písm. d) zákona o dani z přidané hodnoty).  V případě, že daňový doklad bude obsahovat jiný než takto zveřejněný účet, bude takovýto daňový doklad považován za neúplný a objednatel vyzve zhotovitele</w:t>
      </w:r>
      <w:r w:rsidR="00FA60FA" w:rsidRPr="008833BC">
        <w:t xml:space="preserve"> k </w:t>
      </w:r>
      <w:r w:rsidRPr="008833BC">
        <w:t>jeho doplnění. Do okamžiku doplnění si objednatel vyhrazuje právo neuskutečnit platbu na základě tohoto daňového dokladu.</w:t>
      </w:r>
    </w:p>
    <w:p w14:paraId="51DE9F9A" w14:textId="575FD5A4" w:rsidR="00FD7710" w:rsidRDefault="00612D4D" w:rsidP="004D3AEE">
      <w:pPr>
        <w:pStyle w:val="Nadpis2"/>
      </w:pPr>
      <w:bookmarkStart w:id="14" w:name="_Ref97730357"/>
      <w:r w:rsidRPr="008833BC">
        <w:t xml:space="preserve">Zhotovitel uhradí objednateli spotřebované energie, na které mu objednatel umožní napojení v souladu s čl. </w:t>
      </w:r>
      <w:r w:rsidR="00AD44B7">
        <w:fldChar w:fldCharType="begin"/>
      </w:r>
      <w:r w:rsidR="00AD44B7">
        <w:instrText xml:space="preserve"> REF _Ref97730049 \r \h </w:instrText>
      </w:r>
      <w:r w:rsidR="00AD44B7">
        <w:fldChar w:fldCharType="separate"/>
      </w:r>
      <w:r w:rsidR="00B427B1">
        <w:t>10.3</w:t>
      </w:r>
      <w:r w:rsidR="00AD44B7">
        <w:fldChar w:fldCharType="end"/>
      </w:r>
      <w:r w:rsidR="00A92AB9" w:rsidRPr="008833BC">
        <w:t>.</w:t>
      </w:r>
      <w:r w:rsidRPr="008833BC">
        <w:t xml:space="preserve"> </w:t>
      </w:r>
      <w:r w:rsidR="00A92AB9" w:rsidRPr="008833BC">
        <w:t xml:space="preserve">Smlouvy </w:t>
      </w:r>
      <w:r w:rsidRPr="008833BC">
        <w:t>(elektrická energie, voda</w:t>
      </w:r>
      <w:r w:rsidRPr="00310A5C">
        <w:t>), na základě vyúčtování objednatele.</w:t>
      </w:r>
      <w:bookmarkEnd w:id="14"/>
    </w:p>
    <w:p w14:paraId="649DAD43" w14:textId="77777777" w:rsidR="00FD7710" w:rsidRPr="00646856" w:rsidRDefault="00612D4D" w:rsidP="004D3AEE">
      <w:pPr>
        <w:pStyle w:val="Nadpis2"/>
      </w:pPr>
      <w:bookmarkStart w:id="15" w:name="_Ref109742333"/>
      <w:r w:rsidRPr="00646856">
        <w:t xml:space="preserve">Podmínky </w:t>
      </w:r>
      <w:r w:rsidR="00A92AB9" w:rsidRPr="00646856">
        <w:t xml:space="preserve">přípustného </w:t>
      </w:r>
      <w:r w:rsidRPr="00646856">
        <w:t xml:space="preserve">zvýšení </w:t>
      </w:r>
      <w:r w:rsidR="00A92AB9" w:rsidRPr="00646856">
        <w:t>nebo</w:t>
      </w:r>
      <w:r w:rsidRPr="00646856">
        <w:t xml:space="preserve"> snížení ceny za provedení díla:</w:t>
      </w:r>
      <w:bookmarkEnd w:id="15"/>
    </w:p>
    <w:p w14:paraId="100CC6C6" w14:textId="77777777" w:rsidR="00FD7710" w:rsidRPr="004D3AEE" w:rsidRDefault="00183BBC" w:rsidP="004D3AEE">
      <w:pPr>
        <w:pStyle w:val="Nadpis3"/>
        <w:numPr>
          <w:ilvl w:val="0"/>
          <w:numId w:val="24"/>
        </w:numPr>
        <w:ind w:left="1134" w:hanging="425"/>
      </w:pPr>
      <w:r w:rsidRPr="004D3AEE">
        <w:t xml:space="preserve">pokud objednatel požaduje práce, které nejsou předmětem díla, </w:t>
      </w:r>
      <w:r w:rsidR="00A92AB9" w:rsidRPr="004D3AEE">
        <w:t xml:space="preserve">avšak </w:t>
      </w:r>
      <w:r w:rsidRPr="004D3AEE">
        <w:t>s dílem neoddělitelně souvisí a jsou potřebné ke zdárnému dokončení díla,</w:t>
      </w:r>
    </w:p>
    <w:p w14:paraId="55324ED4" w14:textId="77777777" w:rsidR="00FD7710" w:rsidRPr="004D3AEE" w:rsidRDefault="00183BBC" w:rsidP="004D3AEE">
      <w:pPr>
        <w:pStyle w:val="Nadpis3"/>
      </w:pPr>
      <w:r w:rsidRPr="004D3AEE">
        <w:t>pokud objednatel požaduje vypustit některé práce předmětu díla,</w:t>
      </w:r>
    </w:p>
    <w:p w14:paraId="0606FE00" w14:textId="77777777" w:rsidR="00FD7710" w:rsidRPr="004D3AEE" w:rsidRDefault="00183BBC" w:rsidP="004D3AEE">
      <w:pPr>
        <w:pStyle w:val="Nadpis3"/>
      </w:pPr>
      <w:r w:rsidRPr="004D3AEE">
        <w:t xml:space="preserve">pokud </w:t>
      </w:r>
      <w:r w:rsidR="002C5450" w:rsidRPr="004D3AEE">
        <w:t xml:space="preserve">se </w:t>
      </w:r>
      <w:r w:rsidRPr="004D3AEE">
        <w:t>při realizaci zjistí skutečnost</w:t>
      </w:r>
      <w:r w:rsidR="005F1EA6" w:rsidRPr="004D3AEE">
        <w:t xml:space="preserve">i, které nebyly v době </w:t>
      </w:r>
      <w:r w:rsidR="00A92AB9" w:rsidRPr="004D3AEE">
        <w:t>uzavření</w:t>
      </w:r>
      <w:r w:rsidR="005F1EA6" w:rsidRPr="004D3AEE">
        <w:t xml:space="preserve"> S</w:t>
      </w:r>
      <w:r w:rsidRPr="004D3AEE">
        <w:t>mlouvy známé, a zhotovitel je nezavinil ani nemohl předvídat a mají vliv na cenu díla,</w:t>
      </w:r>
    </w:p>
    <w:p w14:paraId="554AF774" w14:textId="77777777" w:rsidR="00FF7384" w:rsidRPr="004D3AEE" w:rsidRDefault="00183BBC" w:rsidP="004D3AEE">
      <w:pPr>
        <w:pStyle w:val="Nadpis3"/>
      </w:pPr>
      <w:r w:rsidRPr="004D3AEE">
        <w:t xml:space="preserve">pokud </w:t>
      </w:r>
      <w:r w:rsidR="002C5450" w:rsidRPr="004D3AEE">
        <w:t xml:space="preserve">se </w:t>
      </w:r>
      <w:r w:rsidRPr="004D3AEE">
        <w:t>při realizaci zjistí skutečnosti odlišné od dokumentace předané objednatelem,</w:t>
      </w:r>
    </w:p>
    <w:p w14:paraId="3803F27C" w14:textId="77777777" w:rsidR="00FF7384" w:rsidRPr="004D3AEE" w:rsidRDefault="00183BBC" w:rsidP="004D3AEE">
      <w:pPr>
        <w:pStyle w:val="Nadpis3"/>
      </w:pPr>
      <w:r w:rsidRPr="004D3AEE">
        <w:t>pokud v průběhu provádění díla dojde ke změnám sazeb daně z přidané hodnoty,</w:t>
      </w:r>
    </w:p>
    <w:p w14:paraId="0A7A549E" w14:textId="535A2F2D" w:rsidR="00FF7384" w:rsidRPr="004D3AEE" w:rsidRDefault="00183BBC" w:rsidP="004D3AEE">
      <w:pPr>
        <w:pStyle w:val="Nadpis3"/>
      </w:pPr>
      <w:r w:rsidRPr="004D3AEE">
        <w:t>pokud v průběhu provádění díla dojde ke změnám legislati</w:t>
      </w:r>
      <w:r w:rsidR="00FA60FA" w:rsidRPr="004D3AEE">
        <w:t>vních či technických předpisů a </w:t>
      </w:r>
      <w:r w:rsidRPr="004D3AEE">
        <w:t>norem, které mají proka</w:t>
      </w:r>
      <w:r w:rsidR="00F736BB" w:rsidRPr="004D3AEE">
        <w:t xml:space="preserve">zatelný vliv na změnu ceny díla, </w:t>
      </w:r>
    </w:p>
    <w:p w14:paraId="5B6BD86A" w14:textId="4500C7FA" w:rsidR="00F736BB" w:rsidRPr="004D3AEE" w:rsidRDefault="00F736BB" w:rsidP="004D3AEE">
      <w:pPr>
        <w:pStyle w:val="Nadpis3"/>
      </w:pPr>
      <w:r w:rsidRPr="004D3AEE">
        <w:t xml:space="preserve">pokud tak stanoví </w:t>
      </w:r>
      <w:r w:rsidR="004266B0">
        <w:t>z</w:t>
      </w:r>
      <w:r w:rsidRPr="004D3AEE">
        <w:t>adávací dokumentace k předmětné veřejné zakázce.</w:t>
      </w:r>
    </w:p>
    <w:p w14:paraId="120CF583" w14:textId="77777777" w:rsidR="00FF7384" w:rsidRPr="008833BC" w:rsidRDefault="00612D4D" w:rsidP="004D3AEE">
      <w:pPr>
        <w:pStyle w:val="Nadpis2"/>
      </w:pPr>
      <w:r w:rsidRPr="008833BC">
        <w:t xml:space="preserve">Pro změnu ceny díla v případě změn u prací, které jsou obsaženy v položkovém rozpočtu, bude změna ceny stanovena na základě jednotkové ceny dané práce v položkovém rozpočtu. Nejsou-li tyto práce obsaženy v položkovém rozpočtu, určí se jednotková cena předmětných položek na základě návrhu kalkulace zhotovitele odpovídající smluvní úrovni ceny díla dle položek </w:t>
      </w:r>
      <w:r w:rsidR="00775E41">
        <w:t xml:space="preserve">obecně dostupné cenové soustavy </w:t>
      </w:r>
      <w:r w:rsidRPr="008833BC">
        <w:t>(v aktuální cenové úrovni).</w:t>
      </w:r>
    </w:p>
    <w:p w14:paraId="16335A57" w14:textId="77777777" w:rsidR="00FF7384" w:rsidRPr="008833BC" w:rsidRDefault="00612D4D" w:rsidP="004D3AEE">
      <w:pPr>
        <w:pStyle w:val="Nadpis2"/>
      </w:pPr>
      <w:r w:rsidRPr="008833BC">
        <w:t xml:space="preserve">Objednatel je oprávněn z objektivních důvodů snížit sjednaný rozsah díla, v takovém případě bude cena díla snížena o cenu méněprací, a to v souladu s cenami z oceněného soupisu prací, který zhotovitel předložil ve své nabídce. Zhotovitel je povinen provést přesný soupis méněprací včetně </w:t>
      </w:r>
      <w:r w:rsidRPr="008833BC">
        <w:lastRenderedPageBreak/>
        <w:t xml:space="preserve">jejich ocenění dle předchozí věty a tento soupis předložit objednateli k projednání. Odsouhlasením méněprací zaniká zhotoviteli nárok na zaplacení ceny </w:t>
      </w:r>
      <w:r w:rsidR="00BC3F92">
        <w:t>nerealizovaných</w:t>
      </w:r>
      <w:r w:rsidR="00BC3F92" w:rsidRPr="008833BC">
        <w:t xml:space="preserve"> </w:t>
      </w:r>
      <w:r w:rsidRPr="008833BC">
        <w:t>prací.</w:t>
      </w:r>
    </w:p>
    <w:p w14:paraId="4B1D747A" w14:textId="66C72F4A" w:rsidR="00612D4D" w:rsidRPr="008833BC" w:rsidRDefault="00612D4D" w:rsidP="004266B0">
      <w:pPr>
        <w:pStyle w:val="Nadpis2"/>
      </w:pPr>
      <w:r w:rsidRPr="008833BC">
        <w:t>Naplnění shora uvedených podmínek pro zvýšení a snížení ceny za provedení díla musí být v</w:t>
      </w:r>
      <w:r w:rsidR="00264202" w:rsidRPr="008833BC">
        <w:t> </w:t>
      </w:r>
      <w:r w:rsidR="00E374B0" w:rsidRPr="008833BC">
        <w:t>souladu</w:t>
      </w:r>
      <w:r w:rsidR="00264202" w:rsidRPr="008833BC">
        <w:t xml:space="preserve"> </w:t>
      </w:r>
      <w:r w:rsidR="004266B0" w:rsidRPr="004266B0">
        <w:t xml:space="preserve">s touto Smlouvou, zadávací dokumentací veřejné zakázky a </w:t>
      </w:r>
      <w:r w:rsidR="00264202" w:rsidRPr="008833BC">
        <w:t> právními předpisy, zejména s</w:t>
      </w:r>
      <w:r w:rsidR="005043F6">
        <w:t> </w:t>
      </w:r>
      <w:r w:rsidR="00264202" w:rsidRPr="008833BC">
        <w:t>§</w:t>
      </w:r>
      <w:r w:rsidR="005043F6">
        <w:t> </w:t>
      </w:r>
      <w:r w:rsidR="00264202" w:rsidRPr="008833BC">
        <w:t>222</w:t>
      </w:r>
      <w:r w:rsidR="00E374B0" w:rsidRPr="008833BC">
        <w:t> </w:t>
      </w:r>
      <w:r w:rsidR="00DD1AD7" w:rsidRPr="008833BC">
        <w:t>ZZVZ</w:t>
      </w:r>
      <w:r w:rsidRPr="008833BC">
        <w:t xml:space="preserve">. Smluvní strany </w:t>
      </w:r>
      <w:r w:rsidR="00264202" w:rsidRPr="008833BC">
        <w:t>v případě změny uzavřou dodatek ke</w:t>
      </w:r>
      <w:r w:rsidR="00A64571" w:rsidRPr="008833BC">
        <w:t> </w:t>
      </w:r>
      <w:r w:rsidR="00264202" w:rsidRPr="008833BC">
        <w:t>Smlouvě.</w:t>
      </w:r>
    </w:p>
    <w:p w14:paraId="440A40FD" w14:textId="77777777" w:rsidR="00612D4D" w:rsidRPr="004D3AEE" w:rsidRDefault="00612D4D" w:rsidP="004D3AEE">
      <w:pPr>
        <w:pStyle w:val="Nadpis1"/>
      </w:pPr>
      <w:bookmarkStart w:id="16" w:name="_Toc226012276"/>
      <w:r w:rsidRPr="004D3AEE">
        <w:t>ZÁRUKY</w:t>
      </w:r>
      <w:bookmarkEnd w:id="16"/>
    </w:p>
    <w:p w14:paraId="31A59145" w14:textId="77777777" w:rsidR="00DD36CA" w:rsidRPr="00DA0ED3" w:rsidRDefault="00DD36CA" w:rsidP="00326C41">
      <w:pPr>
        <w:spacing w:after="0"/>
        <w:jc w:val="both"/>
        <w:rPr>
          <w:b/>
        </w:rPr>
      </w:pPr>
      <w:r w:rsidRPr="00DA0ED3">
        <w:rPr>
          <w:b/>
        </w:rPr>
        <w:t>Záruky za řádné plnění:</w:t>
      </w:r>
    </w:p>
    <w:p w14:paraId="08E2C2F5" w14:textId="3B8D02F1" w:rsidR="00DD36CA" w:rsidRPr="004D3AEE" w:rsidRDefault="00DD36CA" w:rsidP="00326C41">
      <w:pPr>
        <w:pStyle w:val="Nadpis2"/>
        <w:spacing w:before="120"/>
        <w:rPr>
          <w:b/>
        </w:rPr>
      </w:pPr>
      <w:bookmarkStart w:id="17" w:name="_Ref97730004"/>
      <w:r w:rsidRPr="004D3AEE">
        <w:rPr>
          <w:b/>
        </w:rPr>
        <w:t>Závazek za řádné dokončení díla</w:t>
      </w:r>
      <w:bookmarkEnd w:id="17"/>
    </w:p>
    <w:p w14:paraId="10B431CA" w14:textId="2492AC0C" w:rsidR="00BD1E7E" w:rsidRPr="00DA0ED3" w:rsidRDefault="00DD36CA" w:rsidP="004C5538">
      <w:pPr>
        <w:spacing w:before="120" w:after="0"/>
        <w:ind w:left="709"/>
        <w:jc w:val="both"/>
      </w:pPr>
      <w:r w:rsidRPr="00DA0ED3">
        <w:t xml:space="preserve">Objednatel </w:t>
      </w:r>
      <w:r w:rsidR="00D832A0" w:rsidRPr="00DA0ED3">
        <w:t xml:space="preserve">má právo zadržet v souladu s čl. </w:t>
      </w:r>
      <w:r w:rsidR="000C2304">
        <w:fldChar w:fldCharType="begin"/>
      </w:r>
      <w:r w:rsidR="000C2304">
        <w:instrText xml:space="preserve"> REF _Ref97730118 \r \h </w:instrText>
      </w:r>
      <w:r w:rsidR="000C2304">
        <w:fldChar w:fldCharType="separate"/>
      </w:r>
      <w:r w:rsidR="00A67EBA">
        <w:t>6.</w:t>
      </w:r>
      <w:r w:rsidR="00B427B1">
        <w:t>1</w:t>
      </w:r>
      <w:r w:rsidR="000C2304">
        <w:fldChar w:fldCharType="end"/>
      </w:r>
      <w:r w:rsidR="00815B0A">
        <w:t>1</w:t>
      </w:r>
      <w:r w:rsidR="00815B0A" w:rsidRPr="00DA0ED3">
        <w:t xml:space="preserve"> </w:t>
      </w:r>
      <w:r w:rsidR="00D832A0" w:rsidRPr="00DA0ED3">
        <w:t>této Smlouvy 10 % sjednané ceny díla bez DPH do doby předání celého díla bez vad a nedodělků zhotovitelem, jako záruku za řádné dokončení díla.</w:t>
      </w:r>
      <w:r w:rsidR="00BD1E7E" w:rsidRPr="00DA0ED3">
        <w:t xml:space="preserve"> Objednatel je povinen uhradit případnou nevyčerpanou zadrženou část zádržného zhotoviteli bezodkladně, nejpozději do patnácti (15) kalendářních dnů, po řádném předání díla na základě oboustranně podepsaného protokolu o předání bez vad a nedodělků, pokud dílo při předání netrpělo žádnými vadami ani nedodělky, nebo po odstranění vad a nedodělků, uvedených v předávacím protokolu.</w:t>
      </w:r>
      <w:r w:rsidR="00BD1E7E" w:rsidRPr="00DA0ED3">
        <w:rPr>
          <w:rStyle w:val="Odkaznakoment"/>
        </w:rPr>
        <w:annotationRef/>
      </w:r>
    </w:p>
    <w:p w14:paraId="742FDF35" w14:textId="284A04C3" w:rsidR="00C01227" w:rsidRPr="00DA0ED3" w:rsidRDefault="00C01227" w:rsidP="004C5538">
      <w:pPr>
        <w:spacing w:before="120"/>
        <w:ind w:left="709"/>
        <w:jc w:val="both"/>
      </w:pPr>
      <w:r w:rsidRPr="00DA0ED3">
        <w:t xml:space="preserve">Závazek za řádné dokončení díla si objednatel vyhrazuje </w:t>
      </w:r>
      <w:r w:rsidR="00BF2F07" w:rsidRPr="00DA0ED3">
        <w:t xml:space="preserve">zejména </w:t>
      </w:r>
      <w:r w:rsidRPr="00DA0ED3">
        <w:t xml:space="preserve">pro případ, že: </w:t>
      </w:r>
    </w:p>
    <w:p w14:paraId="6B92E731" w14:textId="294599D9" w:rsidR="00C01227" w:rsidRPr="00DA0ED3" w:rsidRDefault="00C01227" w:rsidP="00C01227">
      <w:pPr>
        <w:pStyle w:val="Odstavecseseznamem"/>
        <w:numPr>
          <w:ilvl w:val="0"/>
          <w:numId w:val="11"/>
        </w:numPr>
        <w:spacing w:after="0"/>
        <w:contextualSpacing w:val="0"/>
        <w:jc w:val="both"/>
      </w:pPr>
      <w:r w:rsidRPr="00DA0ED3">
        <w:t>zhotovitel nesplní povinnost spočívající v odstranění vad a nedodělků uvedených v prot</w:t>
      </w:r>
      <w:r w:rsidR="00B0665A" w:rsidRPr="00DA0ED3">
        <w:t>okolu o předání a převzetí díla,</w:t>
      </w:r>
    </w:p>
    <w:p w14:paraId="35D21CD8" w14:textId="6E2BE150" w:rsidR="00B0665A" w:rsidRPr="00DA0ED3" w:rsidRDefault="00B0665A" w:rsidP="00C01227">
      <w:pPr>
        <w:pStyle w:val="Odstavecseseznamem"/>
        <w:numPr>
          <w:ilvl w:val="0"/>
          <w:numId w:val="11"/>
        </w:numPr>
        <w:spacing w:after="0"/>
        <w:contextualSpacing w:val="0"/>
        <w:jc w:val="both"/>
      </w:pPr>
      <w:r w:rsidRPr="00DA0ED3">
        <w:t>zhotovitel včas neuhradil sankce za nedodržení termínu pro odstranění vad a nedodělků,</w:t>
      </w:r>
    </w:p>
    <w:p w14:paraId="53CBDF8A" w14:textId="12257C28" w:rsidR="00B0665A" w:rsidRPr="00DA0ED3" w:rsidRDefault="00B0665A" w:rsidP="00C01227">
      <w:pPr>
        <w:pStyle w:val="Odstavecseseznamem"/>
        <w:numPr>
          <w:ilvl w:val="0"/>
          <w:numId w:val="11"/>
        </w:numPr>
        <w:spacing w:after="0"/>
        <w:contextualSpacing w:val="0"/>
        <w:jc w:val="both"/>
      </w:pPr>
      <w:r w:rsidRPr="00DA0ED3">
        <w:t>zhotovitel</w:t>
      </w:r>
      <w:r w:rsidR="0009231E" w:rsidRPr="00DA0ED3">
        <w:t xml:space="preserve"> nedokončil dílo ve stanoveném termínu a</w:t>
      </w:r>
      <w:r w:rsidRPr="00DA0ED3">
        <w:t xml:space="preserve"> včas neuhradil sankce za nedodržení termínu dokončení díla,</w:t>
      </w:r>
    </w:p>
    <w:p w14:paraId="38822771" w14:textId="2917DFF6" w:rsidR="00C01227" w:rsidRPr="00DA0ED3" w:rsidRDefault="00B0665A" w:rsidP="00B0665A">
      <w:pPr>
        <w:pStyle w:val="Odstavecseseznamem"/>
        <w:numPr>
          <w:ilvl w:val="0"/>
          <w:numId w:val="11"/>
        </w:numPr>
        <w:spacing w:after="0"/>
        <w:contextualSpacing w:val="0"/>
        <w:jc w:val="both"/>
      </w:pPr>
      <w:r w:rsidRPr="00DA0ED3">
        <w:t>z</w:t>
      </w:r>
      <w:r w:rsidR="0009231E" w:rsidRPr="00DA0ED3">
        <w:t>hotovitel nevyklidil</w:t>
      </w:r>
      <w:r w:rsidRPr="00DA0ED3">
        <w:t xml:space="preserve"> staveniště ve stanoveném termínu</w:t>
      </w:r>
      <w:r w:rsidR="00BF2F07" w:rsidRPr="00DA0ED3">
        <w:t xml:space="preserve"> a včas neuhradil sankce </w:t>
      </w:r>
      <w:r w:rsidR="0009231E" w:rsidRPr="00DA0ED3">
        <w:t>za nedodržení stanoveného termínu pro vyklizení staveniště</w:t>
      </w:r>
      <w:r w:rsidRPr="00DA0ED3">
        <w:t>.</w:t>
      </w:r>
    </w:p>
    <w:p w14:paraId="07A35DAB" w14:textId="70FF23E8" w:rsidR="002A51CB" w:rsidRPr="006B7EF1" w:rsidRDefault="53D7F4C8" w:rsidP="00F300E4">
      <w:pPr>
        <w:spacing w:before="120" w:after="0"/>
        <w:ind w:left="709"/>
        <w:jc w:val="both"/>
      </w:pPr>
      <w:r w:rsidRPr="006B7EF1">
        <w:t xml:space="preserve">Na žádost zhotovitele lze </w:t>
      </w:r>
      <w:r w:rsidR="191877A2" w:rsidRPr="006B7EF1">
        <w:t>zádržné</w:t>
      </w:r>
      <w:r w:rsidRPr="006B7EF1">
        <w:t xml:space="preserve"> nahradit bankovní zárukou nebo pojištěním záruky</w:t>
      </w:r>
      <w:r w:rsidR="1D41D10E" w:rsidRPr="006B7EF1">
        <w:t xml:space="preserve">, </w:t>
      </w:r>
      <w:r w:rsidR="0E29464D" w:rsidRPr="006B7EF1">
        <w:t>které se bude vztahovat na</w:t>
      </w:r>
      <w:r w:rsidR="1D41D10E" w:rsidRPr="006B7EF1">
        <w:t xml:space="preserve"> výše uvedené případy porušení závazku zhotovitele</w:t>
      </w:r>
      <w:r w:rsidRPr="006B7EF1">
        <w:t>.</w:t>
      </w:r>
      <w:r w:rsidR="0E29464D" w:rsidRPr="006B7EF1">
        <w:t xml:space="preserve"> </w:t>
      </w:r>
      <w:r w:rsidR="48D57120" w:rsidRPr="006B7EF1">
        <w:t xml:space="preserve">Nejpozději </w:t>
      </w:r>
      <w:r w:rsidR="000D81FC" w:rsidRPr="006B7EF1">
        <w:t>do zahájení</w:t>
      </w:r>
      <w:r w:rsidR="48D57120" w:rsidRPr="006B7EF1">
        <w:t xml:space="preserve"> přejímky dokončeného díla mezi zhotovitelem a objednatelem doloží zhotovitel objednateli k zajištění závazků za řádné dokončení díla elektronický originál písemného prohlášení banky v záruční listině nebo písemné prohlášení pojistitele, že uspokojí objednatele do finanční hodnoty</w:t>
      </w:r>
      <w:r w:rsidR="24097B10" w:rsidRPr="006B7EF1">
        <w:t xml:space="preserve"> </w:t>
      </w:r>
      <w:r w:rsidR="2612A939" w:rsidRPr="006B7EF1">
        <w:t>ve výši 10 % sjednané ceny díla</w:t>
      </w:r>
      <w:r w:rsidR="24097B10" w:rsidRPr="006B7EF1">
        <w:t xml:space="preserve"> </w:t>
      </w:r>
      <w:r w:rsidR="167D21C7" w:rsidRPr="006B7EF1">
        <w:t xml:space="preserve">bez DPH </w:t>
      </w:r>
      <w:r w:rsidR="24097B10" w:rsidRPr="006B7EF1">
        <w:t>do doby předání celého díla bez vad a nedodělků zhotovitelem, jako záruku za řádné dokončení díla.</w:t>
      </w:r>
    </w:p>
    <w:p w14:paraId="7EE8E646" w14:textId="66C87807" w:rsidR="00866297" w:rsidRPr="006B7EF1" w:rsidRDefault="00866297" w:rsidP="00F300E4">
      <w:pPr>
        <w:spacing w:before="120" w:after="0"/>
        <w:ind w:left="709"/>
        <w:jc w:val="both"/>
      </w:pPr>
      <w:r w:rsidRPr="006B7EF1">
        <w:t xml:space="preserve">Objednatel díla je povinen vyrozumět zhotovitele a banku, která poskytla bankovní záruku k zajištění závazku zhotovitele za řádné </w:t>
      </w:r>
      <w:r w:rsidR="00836056" w:rsidRPr="006B7EF1">
        <w:t>dokončení</w:t>
      </w:r>
      <w:r w:rsidRPr="006B7EF1">
        <w:t xml:space="preserve"> díla</w:t>
      </w:r>
      <w:r w:rsidR="002105DC" w:rsidRPr="006B7EF1">
        <w:t xml:space="preserve">, nebo pojistitele, který poskytl pojištění záruky k zajištění závazku zhotovitele za řádné </w:t>
      </w:r>
      <w:r w:rsidR="00836056" w:rsidRPr="006B7EF1">
        <w:t>dokončení</w:t>
      </w:r>
      <w:r w:rsidR="002105DC" w:rsidRPr="006B7EF1">
        <w:t xml:space="preserve"> díla,</w:t>
      </w:r>
      <w:r w:rsidRPr="006B7EF1">
        <w:t xml:space="preserve"> bezodkladně, nejpozději do patnácti (15) kalendářních dnů, po řádném předání díla na základě oboustranně podepsaného protokolu o předání </w:t>
      </w:r>
      <w:r w:rsidR="002A51CB" w:rsidRPr="006B7EF1">
        <w:t xml:space="preserve">bez vad a nedodělků, pokud dílo při předání netrpělo žádnými vadami ani nedodělky, nebo po odstranění vad a nedodělků, uvedených v předávacím protokolu, </w:t>
      </w:r>
      <w:r w:rsidRPr="006B7EF1">
        <w:t xml:space="preserve">o skutečnosti, že právní důvod plnění na základě této bankovní záruky pominul. </w:t>
      </w:r>
    </w:p>
    <w:p w14:paraId="4FC388E1" w14:textId="3CDCB52B" w:rsidR="00A82C8C" w:rsidRPr="006B7EF1" w:rsidRDefault="00A82C8C" w:rsidP="00B37A86">
      <w:pPr>
        <w:spacing w:before="120" w:after="0"/>
        <w:ind w:left="709"/>
        <w:jc w:val="both"/>
        <w:rPr>
          <w:b/>
        </w:rPr>
      </w:pPr>
      <w:r w:rsidRPr="006B7EF1">
        <w:rPr>
          <w:b/>
        </w:rPr>
        <w:t>Bez poskytnutí záruky za řádné dokončení díla nebude zahájena přejímka stavby.</w:t>
      </w:r>
    </w:p>
    <w:p w14:paraId="695380A9" w14:textId="2D760E22" w:rsidR="00DD36CA" w:rsidRPr="004D3AEE" w:rsidRDefault="000B2F8A" w:rsidP="004D3AEE">
      <w:pPr>
        <w:pStyle w:val="Nadpis2"/>
        <w:spacing w:before="240"/>
        <w:rPr>
          <w:b/>
        </w:rPr>
      </w:pPr>
      <w:bookmarkStart w:id="18" w:name="_Ref97731805"/>
      <w:r w:rsidRPr="004D3AEE">
        <w:rPr>
          <w:b/>
        </w:rPr>
        <w:t>Závazek za řádné plnění záručních podmínek</w:t>
      </w:r>
      <w:bookmarkEnd w:id="18"/>
    </w:p>
    <w:p w14:paraId="5873A8E2" w14:textId="06ABBC68" w:rsidR="000B2F8A" w:rsidRPr="00DA0ED3" w:rsidRDefault="00B2474A" w:rsidP="004C5538">
      <w:pPr>
        <w:pStyle w:val="Odstavecseseznamem"/>
        <w:spacing w:before="120" w:after="0"/>
        <w:contextualSpacing w:val="0"/>
        <w:jc w:val="both"/>
      </w:pPr>
      <w:r w:rsidRPr="00DA0ED3">
        <w:t xml:space="preserve">Objednatel požaduje k zajištění závazku za řádné plnění záručních podmínek předložení elektronického originálu bankovní záruky nebo pojištění záruky. </w:t>
      </w:r>
      <w:r w:rsidR="000B2F8A" w:rsidRPr="00DA0ED3">
        <w:t xml:space="preserve">Nejpozději deset (10) dní před zahájením přejímky dokončeného díla mezi zhotovitelem a objednatelem doloží zhotovitel objednateli k zajištění závazků za řádné plnění záručních </w:t>
      </w:r>
      <w:r w:rsidR="00C553AC" w:rsidRPr="00DA0ED3">
        <w:t>podmínek elektronický</w:t>
      </w:r>
      <w:r w:rsidR="000B2F8A" w:rsidRPr="00DA0ED3">
        <w:t xml:space="preserve"> originál písemného prohlášení banky v záruční listině</w:t>
      </w:r>
      <w:r w:rsidRPr="00DA0ED3">
        <w:t xml:space="preserve"> nebo písemné prohlášení pojistitele</w:t>
      </w:r>
      <w:r w:rsidR="000B2F8A" w:rsidRPr="00DA0ED3">
        <w:t>, že usp</w:t>
      </w:r>
      <w:r w:rsidRPr="00DA0ED3">
        <w:t>okojí objednate</w:t>
      </w:r>
      <w:r w:rsidRPr="00C553AC">
        <w:t>le</w:t>
      </w:r>
      <w:r w:rsidR="000B2F8A" w:rsidRPr="00C553AC">
        <w:t xml:space="preserve"> </w:t>
      </w:r>
      <w:r w:rsidR="00BF4ABC" w:rsidRPr="00C553AC">
        <w:t xml:space="preserve">ve výši </w:t>
      </w:r>
      <w:r w:rsidR="00BF4ABC" w:rsidRPr="00C553AC">
        <w:lastRenderedPageBreak/>
        <w:t>5 % sjednané</w:t>
      </w:r>
      <w:r w:rsidRPr="00C553AC">
        <w:t xml:space="preserve"> ceny </w:t>
      </w:r>
      <w:r w:rsidR="00C553AC" w:rsidRPr="00C553AC">
        <w:t xml:space="preserve">díla vč. všech dodatků </w:t>
      </w:r>
      <w:r w:rsidRPr="00C553AC">
        <w:t>bez DPH</w:t>
      </w:r>
      <w:r w:rsidR="00BF4ABC" w:rsidRPr="00DA0ED3">
        <w:t xml:space="preserve"> (zaokrouhleno matematicky na celé koruny)</w:t>
      </w:r>
      <w:r w:rsidR="000B2F8A" w:rsidRPr="00DA0ED3">
        <w:t xml:space="preserve"> a to pro případ, že:</w:t>
      </w:r>
    </w:p>
    <w:p w14:paraId="6822CB2D" w14:textId="07D0CA06" w:rsidR="000B2F8A" w:rsidRPr="00DA0ED3" w:rsidRDefault="000B2F8A" w:rsidP="00B0665A">
      <w:pPr>
        <w:pStyle w:val="Odstavecseseznamem"/>
        <w:numPr>
          <w:ilvl w:val="0"/>
          <w:numId w:val="11"/>
        </w:numPr>
        <w:spacing w:after="0"/>
        <w:contextualSpacing w:val="0"/>
        <w:jc w:val="both"/>
      </w:pPr>
      <w:r w:rsidRPr="00DA0ED3">
        <w:t>zhotovitel nesplní povinnosti spočívající v odstranění v záruční době vzniklých vad a nedodělků;</w:t>
      </w:r>
    </w:p>
    <w:p w14:paraId="19D97ED4" w14:textId="70EBB890" w:rsidR="000B2F8A" w:rsidRPr="00DA0ED3" w:rsidRDefault="000B2F8A" w:rsidP="00B0665A">
      <w:pPr>
        <w:pStyle w:val="Odstavecseseznamem"/>
        <w:numPr>
          <w:ilvl w:val="0"/>
          <w:numId w:val="11"/>
        </w:numPr>
        <w:spacing w:after="0"/>
        <w:contextualSpacing w:val="0"/>
        <w:jc w:val="both"/>
      </w:pPr>
      <w:r w:rsidRPr="00DA0ED3">
        <w:t>bylo vůči zhotoviteli zahájeno insolvenční řízení, v jehož důsledku není zhotovitel schopen zajistit dodržení svých povinností v záruční době.</w:t>
      </w:r>
    </w:p>
    <w:p w14:paraId="09C0A663" w14:textId="77777777" w:rsidR="00DD7FED" w:rsidRPr="00DA0ED3" w:rsidRDefault="00DD7FED" w:rsidP="004C5538">
      <w:pPr>
        <w:spacing w:before="120"/>
        <w:ind w:left="709"/>
        <w:jc w:val="both"/>
      </w:pPr>
      <w:r w:rsidRPr="00DA0ED3">
        <w:t>Zhotovitel je povinen udržovat bankovní záruku platnou po celou dobu trvání záruční doby.</w:t>
      </w:r>
    </w:p>
    <w:p w14:paraId="7398D2F5" w14:textId="3EBBE8F9" w:rsidR="000B2F8A" w:rsidRPr="00DA0ED3" w:rsidRDefault="000B2F8A" w:rsidP="004C5538">
      <w:pPr>
        <w:spacing w:before="120"/>
        <w:ind w:left="709"/>
        <w:jc w:val="both"/>
      </w:pPr>
      <w:r w:rsidRPr="00DA0ED3">
        <w:t>Objednatel díla je povinen vyrozumět zhotovitele a banku, která poskytla bankovní záruku k zajištění závazku zhotovitele za řádné plnění záručních podmínek bezodkladně, nejpozději do patnácti (15) kalendářních dnů po uplynutí záruční lhůty o skutečnosti, že právní důvod plnění na základě této bankovní záruky pominul.</w:t>
      </w:r>
    </w:p>
    <w:p w14:paraId="2F2805DF" w14:textId="26D11AD4" w:rsidR="000B2F8A" w:rsidRDefault="00D774E1" w:rsidP="00326C41">
      <w:pPr>
        <w:pStyle w:val="Odstavecseseznamem"/>
        <w:spacing w:before="120"/>
        <w:ind w:left="709"/>
        <w:contextualSpacing w:val="0"/>
        <w:jc w:val="both"/>
      </w:pPr>
      <w:r w:rsidRPr="00DA0ED3">
        <w:t>Bez poskytnutí záruky za řádné plnění záručních podmínek nebude zahájena přejímka stavby.</w:t>
      </w:r>
    </w:p>
    <w:p w14:paraId="437BC150" w14:textId="08C35A32" w:rsidR="00DD36CA" w:rsidRPr="00E315A7" w:rsidRDefault="00521D0F" w:rsidP="00DD36CA">
      <w:pPr>
        <w:jc w:val="both"/>
        <w:rPr>
          <w:b/>
        </w:rPr>
      </w:pPr>
      <w:r>
        <w:rPr>
          <w:b/>
        </w:rPr>
        <w:t>Záruční doba</w:t>
      </w:r>
    </w:p>
    <w:p w14:paraId="586C0D7D" w14:textId="3103B725" w:rsidR="00FD7710" w:rsidRDefault="00612D4D" w:rsidP="004D3AEE">
      <w:pPr>
        <w:pStyle w:val="Nadpis2"/>
      </w:pPr>
      <w:r w:rsidRPr="008833BC">
        <w:t xml:space="preserve">Záruční doba na </w:t>
      </w:r>
      <w:r w:rsidRPr="004C6515">
        <w:t>kompletní</w:t>
      </w:r>
      <w:r w:rsidRPr="00310A5C">
        <w:t xml:space="preserve"> stavební dílo</w:t>
      </w:r>
      <w:r w:rsidR="005F1EA6" w:rsidRPr="00132513">
        <w:t xml:space="preserve"> dle této S</w:t>
      </w:r>
      <w:r w:rsidRPr="00132513">
        <w:t>mlouvy činí pět (5) roků (tj. šedesát (60) měsíců).</w:t>
      </w:r>
      <w:r w:rsidR="00E315A7" w:rsidRPr="00E315A7">
        <w:t xml:space="preserve"> </w:t>
      </w:r>
      <w:r w:rsidR="00E315A7" w:rsidRPr="008833BC">
        <w:t>Zhotovitel odpovídá dále za veškeré vady díla ve sjednané záruční době, a to za vady faktické i právní, trvalé nebo skryté, odstranitelné i neodstranitelné.</w:t>
      </w:r>
    </w:p>
    <w:p w14:paraId="444E5D9C" w14:textId="393DB15F" w:rsidR="00FD7710" w:rsidRDefault="00612D4D" w:rsidP="004D3AEE">
      <w:pPr>
        <w:pStyle w:val="Nadpis2"/>
      </w:pPr>
      <w:r w:rsidRPr="00646856">
        <w:t xml:space="preserve">Záruční </w:t>
      </w:r>
      <w:r w:rsidR="00E315A7">
        <w:t>doba počíná běžet předáním díla</w:t>
      </w:r>
      <w:r w:rsidR="000C054A">
        <w:t xml:space="preserve"> objednateli</w:t>
      </w:r>
      <w:r w:rsidR="00E315A7">
        <w:t xml:space="preserve">. </w:t>
      </w:r>
      <w:r w:rsidRPr="00646856">
        <w:t>Zhotovitel je povinen odstranit vady či nedodělky nejpozději do pěti (5) pracovních dnů ode dne uplatnění vady, není-li písemně sjednáno jinak. O předání díla bez vad a nedodělků, popř. o odstranění případných vad a nedodělků bude pořízen zápis do protokolu o předání díla.</w:t>
      </w:r>
    </w:p>
    <w:p w14:paraId="0D6A046A" w14:textId="77777777" w:rsidR="00FD7710" w:rsidRDefault="00612D4D" w:rsidP="004D3AEE">
      <w:pPr>
        <w:pStyle w:val="Nadpis2"/>
      </w:pPr>
      <w:r w:rsidRPr="00646856">
        <w:t>Poskytnutím záruční doby zhotovitel přejímá závazek, že předmět díla bude po stanovenou dobu způsobilý pro použití nejen k sjednanému účelu, ale i k účelu obvyklému.</w:t>
      </w:r>
    </w:p>
    <w:p w14:paraId="373808B6" w14:textId="77777777" w:rsidR="00FD7710" w:rsidRDefault="00612D4D" w:rsidP="004D3AEE">
      <w:pPr>
        <w:pStyle w:val="Nadpis2"/>
      </w:pPr>
      <w:r w:rsidRPr="008833BC">
        <w:t>Záruční doba neběží po dobu, po kterou objednatel nemůže předmět díla užívat pro jeho vady, za které odpovídá zhotovitel.</w:t>
      </w:r>
    </w:p>
    <w:p w14:paraId="7BB2FC6A" w14:textId="77777777" w:rsidR="00FD7710" w:rsidRDefault="00612D4D" w:rsidP="004D3AEE">
      <w:pPr>
        <w:pStyle w:val="Nadpis2"/>
      </w:pPr>
      <w:r w:rsidRPr="008833BC">
        <w:t>Pokud se v průběhu záruční doby na předmětu díla vyskytne jakákoliv vada, je objednatel, bez ohledu na chara</w:t>
      </w:r>
      <w:r w:rsidR="005F1EA6" w:rsidRPr="008833BC">
        <w:t>kter vady a závažnost porušení S</w:t>
      </w:r>
      <w:r w:rsidRPr="008833BC">
        <w:t>mlouvy výskytem takové vady, vždy oprávněn požadovat její odstranění dodáním náhradního díla, odstranění opravou,</w:t>
      </w:r>
      <w:r w:rsidR="00A64571" w:rsidRPr="008833BC">
        <w:t xml:space="preserve"> anebo</w:t>
      </w:r>
      <w:r w:rsidRPr="008833BC">
        <w:t xml:space="preserve"> poskytnutí</w:t>
      </w:r>
      <w:r w:rsidR="004F74AE" w:rsidRPr="008833BC">
        <w:t xml:space="preserve">m slevy z ceny díla, </w:t>
      </w:r>
      <w:r w:rsidR="00A64571" w:rsidRPr="008833BC">
        <w:t xml:space="preserve">a </w:t>
      </w:r>
      <w:r w:rsidR="004F74AE" w:rsidRPr="008833BC">
        <w:t>to vše dle </w:t>
      </w:r>
      <w:r w:rsidRPr="008833BC">
        <w:t>vlastní volby bez ohledu na charakter předmětné vady.</w:t>
      </w:r>
    </w:p>
    <w:p w14:paraId="0FA72084" w14:textId="77777777" w:rsidR="00612D4D" w:rsidRPr="008833BC" w:rsidRDefault="00612D4D" w:rsidP="00756AF0">
      <w:pPr>
        <w:pStyle w:val="Nadpis1"/>
      </w:pPr>
      <w:bookmarkStart w:id="19" w:name="_Toc226012277"/>
      <w:r w:rsidRPr="008833BC">
        <w:t>ODPOVĚDNOST ZA VADY</w:t>
      </w:r>
      <w:bookmarkEnd w:id="19"/>
    </w:p>
    <w:p w14:paraId="199717FC" w14:textId="77777777" w:rsidR="00FF7384" w:rsidRDefault="00612D4D" w:rsidP="004D3AEE">
      <w:pPr>
        <w:pStyle w:val="Nadpis2"/>
      </w:pPr>
      <w:r w:rsidRPr="008833BC">
        <w:t>Vadami díla se rozumí zejména vady v množství, jakosti, sjed</w:t>
      </w:r>
      <w:r w:rsidR="004F74AE" w:rsidRPr="008833BC">
        <w:t>naném způsobu provedení díla či </w:t>
      </w:r>
      <w:r w:rsidRPr="008833BC">
        <w:t xml:space="preserve">provedení, jež </w:t>
      </w:r>
      <w:r w:rsidR="005F1EA6" w:rsidRPr="008833BC">
        <w:t>se nehodí pro účel sjednaný ve S</w:t>
      </w:r>
      <w:r w:rsidRPr="008833BC">
        <w:t>mlouv</w:t>
      </w:r>
      <w:r w:rsidR="005F1EA6" w:rsidRPr="008833BC">
        <w:t>ě, popř. není-li tento účel ve S</w:t>
      </w:r>
      <w:r w:rsidRPr="008833BC">
        <w:t xml:space="preserve">mlouvě sjednán, pro účel, k němuž se takové dílo zpravidla používá. Za vady se rovněž považují vady v dokladech nutných k užívání předmětu díla a dodání jiného než sjednaného předmětu díla. Vadami díla se dále rozumí stav, kdy provedené dílo, nebo jeho část, neodpovídá </w:t>
      </w:r>
      <w:r w:rsidR="00775E41">
        <w:t xml:space="preserve">právnímu předpisu či </w:t>
      </w:r>
      <w:r w:rsidRPr="008833BC">
        <w:t>závazné technické normě, je-li tato stanoven</w:t>
      </w:r>
      <w:r w:rsidR="004F74AE" w:rsidRPr="008833BC">
        <w:t xml:space="preserve">a (zejména </w:t>
      </w:r>
      <w:r w:rsidRPr="008833BC">
        <w:t>v zákonu o technických požadavcích na výrobky).</w:t>
      </w:r>
    </w:p>
    <w:p w14:paraId="547FE295" w14:textId="77777777" w:rsidR="00F14409" w:rsidRDefault="00612D4D" w:rsidP="004D3AEE">
      <w:pPr>
        <w:pStyle w:val="Nadpis2"/>
      </w:pPr>
      <w:r w:rsidRPr="008833BC">
        <w:t>Zhotovitel odpovídá za veškeré vady, které má dílo v době jeho předání. Má-li dílo v době předání vady, nedochází ke splnění závazku zhotovitele provést dílo řádně, zhotovitel se dostává do prodlení a  objednatel je oprávněn odmítnout převzetí takového díla.</w:t>
      </w:r>
      <w:r w:rsidR="00F14409">
        <w:t xml:space="preserve"> O</w:t>
      </w:r>
      <w:r w:rsidR="00F14409" w:rsidRPr="008833BC">
        <w:t xml:space="preserve">bjednatel </w:t>
      </w:r>
      <w:r w:rsidR="0053696A">
        <w:t xml:space="preserve">však </w:t>
      </w:r>
      <w:r w:rsidR="00F14409">
        <w:t>není oprávněn převzetí díla odmítnout pro ojedinělé drobné vady</w:t>
      </w:r>
      <w:r w:rsidR="0053696A">
        <w:t xml:space="preserve"> dle § 2628 OZ.</w:t>
      </w:r>
      <w:r w:rsidR="00F14409">
        <w:rPr>
          <w:lang w:val="en-US"/>
        </w:rPr>
        <w:t xml:space="preserve"> </w:t>
      </w:r>
      <w:r w:rsidR="0053696A">
        <w:rPr>
          <w:lang w:val="en-US"/>
        </w:rPr>
        <w:t>O</w:t>
      </w:r>
      <w:r w:rsidR="00F14409">
        <w:rPr>
          <w:lang w:val="en-US"/>
        </w:rPr>
        <w:t xml:space="preserve">bjednatel </w:t>
      </w:r>
      <w:r w:rsidR="004259CA">
        <w:t>převezme</w:t>
      </w:r>
      <w:r w:rsidR="00F14409">
        <w:t xml:space="preserve"> pouze dílo, které je dokončeno</w:t>
      </w:r>
      <w:r w:rsidR="0053696A">
        <w:t xml:space="preserve"> bez zjevných vad</w:t>
      </w:r>
      <w:r w:rsidR="00F14409">
        <w:t xml:space="preserve">, a to s výhradami nebo bez výhrad. Je-li </w:t>
      </w:r>
      <w:r w:rsidR="0053696A">
        <w:t xml:space="preserve">dílo </w:t>
      </w:r>
      <w:r w:rsidR="00F14409">
        <w:t xml:space="preserve">převzato s výhradami, </w:t>
      </w:r>
      <w:r w:rsidR="0053696A">
        <w:t>je objednatel oprávněn uplatnit</w:t>
      </w:r>
      <w:r w:rsidR="00F14409">
        <w:t xml:space="preserve"> práva z vadného plnění. </w:t>
      </w:r>
    </w:p>
    <w:p w14:paraId="49244545" w14:textId="77777777" w:rsidR="00FF7384" w:rsidRDefault="00612D4D" w:rsidP="004D3AEE">
      <w:pPr>
        <w:pStyle w:val="Nadpis2"/>
      </w:pPr>
      <w:r w:rsidRPr="008833BC">
        <w:t>Zhotovitel odpovídá dále za veškeré vady díla ve sjednané záruční době, a to za vady faktické i právní, trvalé nebo skryté, odstranitelné i neodstranitelné. Zhotovitel odpovídá v plném rozsahu za vady, které má dílo v okamžiku, kdy přechází nebezpečí škody na objednatele, i kdy</w:t>
      </w:r>
      <w:r w:rsidR="004F74AE" w:rsidRPr="008833BC">
        <w:t>ž se vady stanou zjevnými až po </w:t>
      </w:r>
      <w:r w:rsidRPr="008833BC">
        <w:t>této době.</w:t>
      </w:r>
    </w:p>
    <w:p w14:paraId="0F824B6D" w14:textId="77777777" w:rsidR="00C163F6" w:rsidRPr="00310A5C" w:rsidRDefault="00612D4D" w:rsidP="004D3AEE">
      <w:pPr>
        <w:pStyle w:val="Nadpis2"/>
      </w:pPr>
      <w:r w:rsidRPr="008833BC">
        <w:lastRenderedPageBreak/>
        <w:t>Objednatel je oprávněn oznámit vady díla kdykoliv během sjednané záruční doby. V reklamaci musí být vady popsány. Dále v reklamaci objednatel uvede, jakým způsobem požaduje sjednat nápravu. Objednatel je oprávněn</w:t>
      </w:r>
      <w:r w:rsidRPr="004C6515">
        <w:t>:</w:t>
      </w:r>
    </w:p>
    <w:p w14:paraId="14944288" w14:textId="77777777" w:rsidR="00C163F6" w:rsidRPr="00310A5C" w:rsidRDefault="00612D4D" w:rsidP="004D3AEE">
      <w:pPr>
        <w:pStyle w:val="Nadpis3"/>
        <w:numPr>
          <w:ilvl w:val="0"/>
          <w:numId w:val="25"/>
        </w:numPr>
        <w:ind w:left="1134" w:hanging="425"/>
      </w:pPr>
      <w:r w:rsidRPr="004D3AEE">
        <w:rPr>
          <w:rFonts w:eastAsia="Calibri"/>
        </w:rPr>
        <w:t>požadovat odstranění vady dodáním náhradního plnění (např. u vad materiálů apod.)</w:t>
      </w:r>
      <w:r w:rsidR="004F74AE" w:rsidRPr="004D3AEE">
        <w:rPr>
          <w:rFonts w:eastAsia="Calibri"/>
        </w:rPr>
        <w:t>,</w:t>
      </w:r>
    </w:p>
    <w:p w14:paraId="16C91C26" w14:textId="77777777" w:rsidR="00C163F6" w:rsidRPr="00310A5C" w:rsidRDefault="00612D4D" w:rsidP="004D3AEE">
      <w:pPr>
        <w:pStyle w:val="Nadpis3"/>
      </w:pPr>
      <w:r w:rsidRPr="004C6515">
        <w:rPr>
          <w:rFonts w:eastAsia="Calibri"/>
        </w:rPr>
        <w:t>požadovat odstranění vady opravou, je-li vada opravitelná</w:t>
      </w:r>
      <w:r w:rsidR="004F74AE" w:rsidRPr="004C6515">
        <w:rPr>
          <w:rFonts w:eastAsia="Calibri"/>
        </w:rPr>
        <w:t>,</w:t>
      </w:r>
    </w:p>
    <w:p w14:paraId="3C498EE2" w14:textId="77777777" w:rsidR="00C163F6" w:rsidRPr="00310A5C" w:rsidRDefault="00612D4D" w:rsidP="004D3AEE">
      <w:pPr>
        <w:pStyle w:val="Nadpis3"/>
      </w:pPr>
      <w:r w:rsidRPr="004C6515">
        <w:rPr>
          <w:rFonts w:eastAsia="Calibri"/>
        </w:rPr>
        <w:t>požadovat přiměřenou slevu ze sjednané ceny</w:t>
      </w:r>
      <w:r w:rsidR="004F74AE" w:rsidRPr="004C6515">
        <w:rPr>
          <w:rFonts w:eastAsia="Calibri"/>
        </w:rPr>
        <w:t>,</w:t>
      </w:r>
    </w:p>
    <w:p w14:paraId="6CFB4CF7" w14:textId="60B655B2" w:rsidR="00612D4D" w:rsidRPr="00310A5C" w:rsidRDefault="00A34196" w:rsidP="004D3AEE">
      <w:pPr>
        <w:pStyle w:val="Nadpis3"/>
      </w:pPr>
      <w:r>
        <w:rPr>
          <w:rFonts w:eastAsia="Calibri"/>
        </w:rPr>
        <w:t>ukončit Smlouvu v souladu s</w:t>
      </w:r>
      <w:r w:rsidR="00A34A20" w:rsidRPr="004C6515">
        <w:rPr>
          <w:rFonts w:eastAsia="Calibri"/>
        </w:rPr>
        <w:t xml:space="preserve"> čl. </w:t>
      </w:r>
      <w:r w:rsidR="000C2304">
        <w:rPr>
          <w:rFonts w:eastAsia="Calibri"/>
        </w:rPr>
        <w:fldChar w:fldCharType="begin"/>
      </w:r>
      <w:r w:rsidR="000C2304">
        <w:rPr>
          <w:rFonts w:eastAsia="Calibri"/>
        </w:rPr>
        <w:instrText xml:space="preserve"> REF _Ref97730238 \r \h </w:instrText>
      </w:r>
      <w:r w:rsidR="000C2304">
        <w:rPr>
          <w:rFonts w:eastAsia="Calibri"/>
        </w:rPr>
      </w:r>
      <w:r w:rsidR="000C2304">
        <w:rPr>
          <w:rFonts w:eastAsia="Calibri"/>
        </w:rPr>
        <w:fldChar w:fldCharType="separate"/>
      </w:r>
      <w:r w:rsidR="00B427B1">
        <w:rPr>
          <w:rFonts w:eastAsia="Calibri"/>
        </w:rPr>
        <w:t>16</w:t>
      </w:r>
      <w:r w:rsidR="000C2304">
        <w:rPr>
          <w:rFonts w:eastAsia="Calibri"/>
        </w:rPr>
        <w:fldChar w:fldCharType="end"/>
      </w:r>
      <w:r w:rsidR="004F74AE" w:rsidRPr="004C6515">
        <w:rPr>
          <w:rFonts w:eastAsia="Calibri"/>
        </w:rPr>
        <w:t>.</w:t>
      </w:r>
    </w:p>
    <w:p w14:paraId="7FC489E6" w14:textId="77777777" w:rsidR="00FF7384" w:rsidRDefault="00612D4D" w:rsidP="004D3AEE">
      <w:pPr>
        <w:pStyle w:val="Nadpis2"/>
      </w:pPr>
      <w:r w:rsidRPr="00132513">
        <w:t>Volba mezi nároky z vad díla náleží zcela objednateli bez ohledu na charakter vady, přičemž konkrétní volbu oznámí objednatel zhotoviteli v písemném oznámení zaslaném kdykoliv během lhůty stanovené pro uplatnění předmětného nároku. Za včasné oznámení objed</w:t>
      </w:r>
      <w:r w:rsidRPr="00646856">
        <w:t>natele je považováno oznámení učiněné kdykoliv během lhůty stanovené pro uplatnění nároků z vad díla.</w:t>
      </w:r>
    </w:p>
    <w:p w14:paraId="31EB4B98" w14:textId="77777777" w:rsidR="00FF7384" w:rsidRDefault="00612D4D" w:rsidP="004D3AEE">
      <w:pPr>
        <w:pStyle w:val="Nadpis2"/>
      </w:pPr>
      <w:bookmarkStart w:id="20" w:name="_Ref97730829"/>
      <w:r w:rsidRPr="00646856">
        <w:t>Zhotovit</w:t>
      </w:r>
      <w:r w:rsidR="00C163F6" w:rsidRPr="00646856">
        <w:t xml:space="preserve">el je povinen nejpozději do </w:t>
      </w:r>
      <w:r w:rsidR="00775E41">
        <w:t>pěti (</w:t>
      </w:r>
      <w:r w:rsidR="00C163F6" w:rsidRPr="00646856">
        <w:t>5</w:t>
      </w:r>
      <w:r w:rsidR="00775E41">
        <w:t>)</w:t>
      </w:r>
      <w:r w:rsidRPr="00646856">
        <w:t xml:space="preserve"> pracovních dnů po obdržení reklamace písemně oznámit objednateli, zda reklamaci uznává či neuznává. Pokud tak neuči</w:t>
      </w:r>
      <w:r w:rsidRPr="008833BC">
        <w:t>ní, má se za to, že reklamaci objednatele uznává. Je-li reklamace zhotovitelem uznána</w:t>
      </w:r>
      <w:r w:rsidR="000E08FD" w:rsidRPr="008833BC">
        <w:t>,</w:t>
      </w:r>
      <w:r w:rsidRPr="008833BC">
        <w:t xml:space="preserve"> je</w:t>
      </w:r>
      <w:r w:rsidR="000E08FD" w:rsidRPr="008833BC">
        <w:t xml:space="preserve"> zhotovitel</w:t>
      </w:r>
      <w:r w:rsidRPr="008833BC">
        <w:t xml:space="preserve"> povinen odstranit reklamovanou vadu bez zbytečného odkladu, nejpozději do deseti (10) pracovních dnů ode dne uznání reklamace, není-li písemně sjednáno s objednatelem jinak. Jestliže objednatel v reklamaci výslovně uvedl, že se jedná o havárii, je zhotovitel povinen nastoupit a zahájit odstraňování vady (havárie) nejpozději do 24 hodin po obdržení reklamace.</w:t>
      </w:r>
      <w:bookmarkEnd w:id="20"/>
    </w:p>
    <w:p w14:paraId="2ABFD69E" w14:textId="77777777" w:rsidR="00FF7384" w:rsidRDefault="00612D4D" w:rsidP="004D3AEE">
      <w:pPr>
        <w:pStyle w:val="Nadpis2"/>
      </w:pPr>
      <w:r w:rsidRPr="008833BC">
        <w:t>Prokáže-li se ve sporných případech, že objednatel reklamoval neoprávněně, tzn., že jím reklamovaná vada nevznikla vinou zhotovitele, je objednatel povinen uhradit zhotoviteli veškeré</w:t>
      </w:r>
      <w:r w:rsidR="000E08FD" w:rsidRPr="008833BC">
        <w:t>,</w:t>
      </w:r>
      <w:r w:rsidRPr="008833BC">
        <w:t xml:space="preserve"> v souvislosti s odstraněním vady</w:t>
      </w:r>
      <w:r w:rsidR="000E08FD" w:rsidRPr="008833BC">
        <w:t>,</w:t>
      </w:r>
      <w:r w:rsidRPr="008833BC">
        <w:t xml:space="preserve"> prokazatelně vzniklé a doložené náklady.</w:t>
      </w:r>
    </w:p>
    <w:p w14:paraId="1C99416B" w14:textId="77777777" w:rsidR="00FF7384" w:rsidRDefault="00612D4D" w:rsidP="004D3AEE">
      <w:pPr>
        <w:pStyle w:val="Nadpis2"/>
      </w:pPr>
      <w:r w:rsidRPr="008833BC">
        <w:t>Dodá-li zhotovitel dílo s vadami, není shora stanovenými povinnostmi zhotovitele a oprávněními objednatele dotčen nárok objednatele na náhradu způsobené škody. Uspokojením, kterého lze dosáhnout uplatněním některého z nároků z vad díla, není dotčen nárok objednatele uplatnitelný z jiného právního důvodu.</w:t>
      </w:r>
    </w:p>
    <w:p w14:paraId="3E6F6D6E" w14:textId="77777777" w:rsidR="00612D4D" w:rsidRPr="008833BC" w:rsidRDefault="00612D4D" w:rsidP="004D3AEE">
      <w:pPr>
        <w:pStyle w:val="Nadpis2"/>
      </w:pPr>
      <w:r w:rsidRPr="008833BC">
        <w:t>V případě, že zhotovitel je v prodlení s odstraněním vady nebo vadu neodstraňuje řádně, je objednatel oprávněn zajistit odstranění vady bez dalšího náhradním dodavatelem nebo si vadu odstranit sám, a to na náklady zhotovitele. Veškeré tyto náklady s tímto spojené je zhotovitel povinen objednateli zaplatit neprodleně po vyzvání. Nárok na náhradu škody či na smluvní pokutu tímto není dotčen.</w:t>
      </w:r>
    </w:p>
    <w:p w14:paraId="53C5DA58" w14:textId="77777777" w:rsidR="00612D4D" w:rsidRPr="008833BC" w:rsidRDefault="00612D4D" w:rsidP="00756AF0">
      <w:pPr>
        <w:pStyle w:val="Nadpis1"/>
      </w:pPr>
      <w:bookmarkStart w:id="21" w:name="_Ref97731902"/>
      <w:bookmarkStart w:id="22" w:name="_Toc226012278"/>
      <w:r w:rsidRPr="008833BC">
        <w:t>ODPOVĚDNOST ZA ŠKODU</w:t>
      </w:r>
      <w:bookmarkEnd w:id="21"/>
      <w:bookmarkEnd w:id="22"/>
    </w:p>
    <w:p w14:paraId="68564373" w14:textId="77777777" w:rsidR="00FF7384" w:rsidRPr="008833BC" w:rsidRDefault="00612D4D" w:rsidP="004D3AEE">
      <w:pPr>
        <w:pStyle w:val="Nadpis2"/>
      </w:pPr>
      <w:r w:rsidRPr="008833BC">
        <w:t>Zhotovitel plně odpovídá za škodu vzniklou objednateli nebo třetím osobám v souvislosti s plněním, nedodržením nebo porušením p</w:t>
      </w:r>
      <w:r w:rsidR="005F1EA6" w:rsidRPr="008833BC">
        <w:t>ovinností vyplývajících z této S</w:t>
      </w:r>
      <w:r w:rsidRPr="008833BC">
        <w:t>mlouvy.</w:t>
      </w:r>
    </w:p>
    <w:p w14:paraId="4F2F5BAE" w14:textId="104E91EC" w:rsidR="000C2304" w:rsidRPr="000C2304" w:rsidRDefault="002B2E96" w:rsidP="00F17B4F">
      <w:pPr>
        <w:pStyle w:val="Nadpis2"/>
        <w:rPr>
          <w:szCs w:val="22"/>
        </w:rPr>
      </w:pPr>
      <w:r>
        <w:t>Zhotovitel</w:t>
      </w:r>
      <w:r w:rsidR="00587119" w:rsidRPr="00CE6618">
        <w:t xml:space="preserve"> je povinen po celou dobu plnění veřejné zakázky dle SOD (do doby úplného dokončení díla bez vad a nedodělků) mít sjednáno a udržovat obecné </w:t>
      </w:r>
      <w:r w:rsidR="00587119" w:rsidRPr="004D3AEE">
        <w:rPr>
          <w:b/>
          <w:bCs/>
        </w:rPr>
        <w:t>pojištění odpovědnosti za škodu</w:t>
      </w:r>
      <w:r w:rsidR="00587119" w:rsidRPr="00CE6618">
        <w:t xml:space="preserve"> z činnosti způsobenou třetí osobě na majetku, újmy na zdraví nebo smrti způsobené při realizaci a v souvislosti s realizací díla zhotovitelem, jeho zaměstnanci, smluvními partnery (poddodavateli) a jinými dodavateli. Limit pojistného plnění je požadován ve výši min</w:t>
      </w:r>
      <w:r w:rsidR="00C553AC">
        <w:t xml:space="preserve"> 50</w:t>
      </w:r>
      <w:r w:rsidR="00DE6EA5">
        <w:t xml:space="preserve"> 000 </w:t>
      </w:r>
      <w:r w:rsidR="00C553AC">
        <w:t xml:space="preserve">000 </w:t>
      </w:r>
      <w:r w:rsidR="00587119" w:rsidRPr="00CE6618">
        <w:t xml:space="preserve">Kč </w:t>
      </w:r>
      <w:r w:rsidR="00C553AC" w:rsidRPr="00CE6618">
        <w:t>(</w:t>
      </w:r>
      <w:r w:rsidR="00C553AC">
        <w:t xml:space="preserve">padesát </w:t>
      </w:r>
      <w:r w:rsidR="00DE6EA5">
        <w:t>milionů</w:t>
      </w:r>
      <w:r w:rsidR="00C553AC" w:rsidRPr="00CE6618">
        <w:t xml:space="preserve"> </w:t>
      </w:r>
      <w:r w:rsidR="00587119" w:rsidRPr="00CE6618">
        <w:t>Kč</w:t>
      </w:r>
      <w:r w:rsidR="004D3AEE">
        <w:t>).</w:t>
      </w:r>
      <w:r w:rsidR="00F17B4F" w:rsidRPr="00F17B4F">
        <w:t xml:space="preserve"> Nejpozději před uzavřením smlouvy o dílo předloží vybraný dodavatel objednateli </w:t>
      </w:r>
      <w:r w:rsidR="00DE6EA5">
        <w:t xml:space="preserve">originál dokumentu - </w:t>
      </w:r>
      <w:r w:rsidR="00F17B4F" w:rsidRPr="00F17B4F">
        <w:t>certifikát/prohlášení/potvrzení pojistitele</w:t>
      </w:r>
      <w:r w:rsidR="00F17B4F">
        <w:t>.</w:t>
      </w:r>
    </w:p>
    <w:p w14:paraId="06308641" w14:textId="7D7DD325" w:rsidR="00587119" w:rsidRPr="004D3AEE" w:rsidRDefault="002B2E96" w:rsidP="000C2304">
      <w:pPr>
        <w:pStyle w:val="Nadpis2"/>
        <w:numPr>
          <w:ilvl w:val="0"/>
          <w:numId w:val="0"/>
        </w:numPr>
        <w:ind w:left="709"/>
        <w:rPr>
          <w:szCs w:val="22"/>
        </w:rPr>
      </w:pPr>
      <w:r w:rsidRPr="002B2E96">
        <w:t xml:space="preserve">Zhotovitel je dále povinen po celou dobu plnění Smlouvy mít sjednáno a udržovat </w:t>
      </w:r>
      <w:r w:rsidR="00587119" w:rsidRPr="004D3AEE">
        <w:rPr>
          <w:b/>
        </w:rPr>
        <w:t>stavební a montážní pojištění</w:t>
      </w:r>
      <w:r w:rsidR="00587119" w:rsidRPr="009230BF">
        <w:t xml:space="preserve"> na stavební a</w:t>
      </w:r>
      <w:r w:rsidR="00587119">
        <w:t> </w:t>
      </w:r>
      <w:r w:rsidR="00587119" w:rsidRPr="009230BF">
        <w:t>montážní aktivity</w:t>
      </w:r>
      <w:r w:rsidR="00587119">
        <w:t xml:space="preserve"> (práce) vztahující se konkrétně k</w:t>
      </w:r>
      <w:r w:rsidR="00587119" w:rsidRPr="009230BF">
        <w:t xml:space="preserve"> této v</w:t>
      </w:r>
      <w:r w:rsidR="00587119">
        <w:t>eřejné zakázce</w:t>
      </w:r>
      <w:r w:rsidR="00587119" w:rsidRPr="009230BF">
        <w:t xml:space="preserve"> a zároveň odpovědnost za újmu způsobenou jinému subjektu v souvislosti s výše uvedeným, přičemž limit pojistn</w:t>
      </w:r>
      <w:r w:rsidR="00587119">
        <w:t xml:space="preserve">ého plnění je ve výši min. </w:t>
      </w:r>
      <w:r w:rsidR="00DE6EA5">
        <w:t>95 000 000</w:t>
      </w:r>
      <w:r w:rsidR="00DE6EA5" w:rsidRPr="009230BF">
        <w:t xml:space="preserve"> </w:t>
      </w:r>
      <w:r w:rsidR="00587119" w:rsidRPr="009230BF">
        <w:t>Kč (</w:t>
      </w:r>
      <w:r w:rsidR="00DE6EA5">
        <w:t xml:space="preserve">devadesát pět milionů </w:t>
      </w:r>
      <w:r w:rsidR="00587119" w:rsidRPr="009230BF">
        <w:t>Kč).</w:t>
      </w:r>
      <w:r w:rsidR="00C73FE4">
        <w:t xml:space="preserve"> </w:t>
      </w:r>
      <w:r w:rsidR="00E624CE">
        <w:t xml:space="preserve"> </w:t>
      </w:r>
      <w:r w:rsidR="00DE6EA5" w:rsidRPr="00DE6EA5">
        <w:t>Nejpozději před uzavřením smlouvy o dílo předloží vybraný dodavatel objednateli originál dokumentu - certifikát/prohlášení/potvrzení pojistitele.</w:t>
      </w:r>
    </w:p>
    <w:p w14:paraId="0E9B1354" w14:textId="77777777" w:rsidR="00612D4D" w:rsidRPr="008833BC" w:rsidRDefault="00612D4D" w:rsidP="00756AF0">
      <w:pPr>
        <w:pStyle w:val="Nadpis1"/>
      </w:pPr>
      <w:bookmarkStart w:id="23" w:name="_Toc226012279"/>
      <w:r w:rsidRPr="008833BC">
        <w:lastRenderedPageBreak/>
        <w:t>PRÁVA A POVINNOSTI OBJEDNATELE A ZHOTOVITELE</w:t>
      </w:r>
      <w:bookmarkEnd w:id="23"/>
    </w:p>
    <w:p w14:paraId="6E413B54" w14:textId="77777777" w:rsidR="00FF7384" w:rsidRPr="00637610" w:rsidRDefault="00612D4D" w:rsidP="00637610">
      <w:pPr>
        <w:pStyle w:val="Nadpis2"/>
      </w:pPr>
      <w:r w:rsidRPr="00637610">
        <w:t>Objednatel je odpovědný za správnost a kompletnost předané projektové dokumentace.</w:t>
      </w:r>
    </w:p>
    <w:p w14:paraId="578E0019" w14:textId="77777777" w:rsidR="00FF7384" w:rsidRPr="00637610" w:rsidRDefault="00612D4D" w:rsidP="00637610">
      <w:pPr>
        <w:pStyle w:val="Nadpis2"/>
      </w:pPr>
      <w:r w:rsidRPr="00637610">
        <w:t xml:space="preserve">Objednatel je povinen určit koordinátora bezpečnosti a ochrany zdraví při práci na staveništi. Náklady za tuto činnost hradí objednatel. </w:t>
      </w:r>
      <w:r w:rsidR="005A3696" w:rsidRPr="00637610">
        <w:t>Zhotovitel je povinen zajistit podmínky pro výkon funkce technického dozoru stavebníka, autorského dozoru projektanta a koordinátora bezpečnosti a ochrany zdraví při</w:t>
      </w:r>
      <w:r w:rsidR="00EB038C" w:rsidRPr="00637610">
        <w:t> </w:t>
      </w:r>
      <w:r w:rsidR="005A3696" w:rsidRPr="00637610">
        <w:t>práci na staveništi a poskytne jim potřebou součinnost.</w:t>
      </w:r>
    </w:p>
    <w:p w14:paraId="7DA69F36" w14:textId="5539ADA8" w:rsidR="00FF7384" w:rsidRPr="00637610" w:rsidRDefault="00612D4D" w:rsidP="00637610">
      <w:pPr>
        <w:pStyle w:val="Nadpis2"/>
      </w:pPr>
      <w:bookmarkStart w:id="24" w:name="_Ref97730049"/>
      <w:r w:rsidRPr="00637610">
        <w:t>Objednatel umožní zhotoviteli odběr elektrické energie a vody. Zhotovitel si zajistí rozvod potřebných médií a jejich připojení na odběrná místa odsouhlasená objednatelem. Zhotovitel je povinen zabezpečit samostatná měřicí místa na úhradu jím spotřebovaných energií a tyto uhradit (dle odst.</w:t>
      </w:r>
      <w:r w:rsidR="008F797F">
        <w:t xml:space="preserve"> </w:t>
      </w:r>
      <w:r w:rsidR="008F797F">
        <w:fldChar w:fldCharType="begin"/>
      </w:r>
      <w:r w:rsidR="008F797F">
        <w:instrText xml:space="preserve"> REF _Ref97730357 \r \h </w:instrText>
      </w:r>
      <w:r w:rsidR="008F797F">
        <w:fldChar w:fldCharType="separate"/>
      </w:r>
      <w:r w:rsidR="008F797F">
        <w:t>6.14</w:t>
      </w:r>
      <w:r w:rsidR="008F797F">
        <w:fldChar w:fldCharType="end"/>
      </w:r>
      <w:r w:rsidRPr="00637610">
        <w:t>.</w:t>
      </w:r>
      <w:r w:rsidR="00EB067D" w:rsidRPr="00637610">
        <w:t xml:space="preserve"> Při </w:t>
      </w:r>
      <w:r w:rsidRPr="00637610">
        <w:t>ukončení díla bude provedeno vzájemné odsouhlasení odečtu spotřeby vody a el. energie, na jehož základě bude spotřeba objednateli zhotovitelem uhrazena.</w:t>
      </w:r>
      <w:bookmarkEnd w:id="24"/>
    </w:p>
    <w:p w14:paraId="4CDB4593" w14:textId="03EBA204" w:rsidR="006C4D4D" w:rsidRDefault="006C4D4D" w:rsidP="006C4D4D">
      <w:pPr>
        <w:pStyle w:val="Nadpis2"/>
      </w:pPr>
      <w:r w:rsidRPr="006C4D4D">
        <w:t>Realizace indukční smyčky v sále bude provedena odbornou osobou.</w:t>
      </w:r>
    </w:p>
    <w:p w14:paraId="7C36DC8A" w14:textId="77777777" w:rsidR="00FF7384" w:rsidRPr="00637610" w:rsidRDefault="00612D4D" w:rsidP="00637610">
      <w:pPr>
        <w:pStyle w:val="Nadpis2"/>
      </w:pPr>
      <w:r w:rsidRPr="00637610">
        <w:t>Zhotovitel je povinen podle § 2590 občanského zákoníku provést dílo s potřebnou péčí, v ujednaném čase a obstarat vše, co je k provedení díla potřeba.</w:t>
      </w:r>
    </w:p>
    <w:p w14:paraId="5FB79922" w14:textId="77777777" w:rsidR="00FF7384" w:rsidRPr="00637610" w:rsidRDefault="00612D4D" w:rsidP="00637610">
      <w:pPr>
        <w:pStyle w:val="Nadpis2"/>
      </w:pPr>
      <w:r w:rsidRPr="00637610">
        <w:t>Od předání staveniště zhotovitel odpovídá za veškeré škody způsoben</w:t>
      </w:r>
      <w:r w:rsidR="00EB067D" w:rsidRPr="00637610">
        <w:t>é na stavebním díle, jakož i za </w:t>
      </w:r>
      <w:r w:rsidRPr="00637610">
        <w:t>škody, vzniklé jeho činností ve spojitosti s prováděním díla.</w:t>
      </w:r>
    </w:p>
    <w:p w14:paraId="217AA90F" w14:textId="7C337FF4" w:rsidR="00156768" w:rsidRDefault="00156768" w:rsidP="00637610">
      <w:pPr>
        <w:pStyle w:val="Nadpis2"/>
      </w:pPr>
      <w:r w:rsidRPr="00637610">
        <w:t xml:space="preserve">Zhotovitel je povinen po celou dobu  realizace díla poskytovat objednateli potřebnou součinnost v souvislosti s probíhajícím provozem v objektech školy a současně probíhajícími pracemi, které jsou nezbytné k řádnému dokončení díla. Stavební práce </w:t>
      </w:r>
      <w:r w:rsidR="006A780A">
        <w:t>mohou</w:t>
      </w:r>
      <w:r w:rsidRPr="00637610">
        <w:t xml:space="preserve"> probíhat i o víkendech a zejména o</w:t>
      </w:r>
      <w:r w:rsidR="00C822C4">
        <w:t> </w:t>
      </w:r>
      <w:r w:rsidRPr="00637610">
        <w:t>školních prázdninách.</w:t>
      </w:r>
    </w:p>
    <w:p w14:paraId="7BAF971A" w14:textId="0C4F104E" w:rsidR="000B044E" w:rsidRDefault="00E46901" w:rsidP="000B044E">
      <w:pPr>
        <w:pStyle w:val="Nadpis2"/>
      </w:pPr>
      <w:r w:rsidRPr="00637610">
        <w:t>Zhotovitel bude plně respektovat provoz v objektu výstavby a s dostatečným předstihem bude s objednatelem sjednávat případná nezbytně nutná omezení.</w:t>
      </w:r>
      <w:r w:rsidR="00485416">
        <w:t xml:space="preserve"> </w:t>
      </w:r>
      <w:r w:rsidR="000B044E">
        <w:t>Potřebná omezení o</w:t>
      </w:r>
      <w:r w:rsidR="000B044E" w:rsidRPr="000B044E">
        <w:t>hlás</w:t>
      </w:r>
      <w:r w:rsidR="000B044E">
        <w:t>í s min. 10-ti denním předstihem</w:t>
      </w:r>
      <w:r w:rsidR="000B044E" w:rsidRPr="000B044E">
        <w:t xml:space="preserve"> </w:t>
      </w:r>
      <w:r w:rsidR="000B044E">
        <w:t xml:space="preserve">na </w:t>
      </w:r>
      <w:r w:rsidR="000B044E" w:rsidRPr="000B044E">
        <w:t xml:space="preserve">emailem </w:t>
      </w:r>
      <w:hyperlink r:id="rId8" w:history="1">
        <w:r w:rsidR="000B044E" w:rsidRPr="004E7F48">
          <w:rPr>
            <w:rStyle w:val="Hypertextovodkaz"/>
          </w:rPr>
          <w:t>brejcha@zusrokycany.cz</w:t>
        </w:r>
      </w:hyperlink>
      <w:r w:rsidR="000B044E">
        <w:t>. Dojde-li k dohodě s vedením školy</w:t>
      </w:r>
      <w:r w:rsidR="00EA3567">
        <w:t>,</w:t>
      </w:r>
      <w:r w:rsidR="00EA3567" w:rsidRPr="000B044E">
        <w:t xml:space="preserve"> </w:t>
      </w:r>
      <w:r w:rsidR="00EA3567">
        <w:t xml:space="preserve">objednatel nebo jeho zástupce provede zápis do stavebního deníku. </w:t>
      </w:r>
      <w:r w:rsidR="000B044E">
        <w:t>Dílo bude prováděno na 2 etapy tak, aby ve školním roce 2025/2026 a 2026/2027 byla umožněna výuka v prostorách školy. Stavební práce budou tedy prováděny zejména v období letních prázdnin ve školním roce 2025/2026 a</w:t>
      </w:r>
      <w:r w:rsidR="002C4136">
        <w:t> </w:t>
      </w:r>
      <w:r w:rsidR="000B044E">
        <w:t xml:space="preserve">2026/2027. Zadavatel umožní některé stavební práce provádět za provozu školy za dodržení určitých pravidel a omezení. Tyto činnosti jsou zřejmé z harmonogramu a ze soupisu prací a výkazu výměr. Dodavatel využije zejména období hlavních a vedlejších prázdnin či svátků a omezeně vyhlášeného ředitelského volna. </w:t>
      </w:r>
      <w:r w:rsidR="00EA3567">
        <w:t>S ohledem na charakter školy v</w:t>
      </w:r>
      <w:r w:rsidR="000B044E">
        <w:t xml:space="preserve">e dnech výuky během školního roku je možné pracovat v pracovní dny od 6 hod. do 12 hod. V odpoledních hodinách v pracovních dnech bude možné provádět po dohodě s objednatelem pouze nehlučné práce a práce, které neohrozí bezpečnost žáků, zaměstnanců a návštěvníků školy a </w:t>
      </w:r>
      <w:r w:rsidR="002C4136">
        <w:t>Pedagogicko-psychologické poradny</w:t>
      </w:r>
      <w:r w:rsidR="000B044E">
        <w:t>.</w:t>
      </w:r>
      <w:r w:rsidR="002C4136">
        <w:t xml:space="preserve"> Práce o</w:t>
      </w:r>
      <w:r w:rsidR="004C303D">
        <w:t> </w:t>
      </w:r>
      <w:r w:rsidR="002C4136">
        <w:t xml:space="preserve">víkendech </w:t>
      </w:r>
      <w:r w:rsidR="008F797F">
        <w:t xml:space="preserve">a státních svátcích </w:t>
      </w:r>
      <w:r w:rsidR="002C4136">
        <w:t>bude možná po dohodě s</w:t>
      </w:r>
      <w:r w:rsidR="008F797F">
        <w:t> </w:t>
      </w:r>
      <w:r w:rsidR="002C4136">
        <w:t>objednatelem</w:t>
      </w:r>
      <w:r w:rsidR="008F797F">
        <w:t xml:space="preserve">. </w:t>
      </w:r>
    </w:p>
    <w:p w14:paraId="4350C348" w14:textId="77777777" w:rsidR="00FF7384" w:rsidRPr="00637610" w:rsidRDefault="00612D4D" w:rsidP="00637610">
      <w:pPr>
        <w:pStyle w:val="Nadpis2"/>
        <w:rPr>
          <w:b/>
        </w:rPr>
      </w:pPr>
      <w:r w:rsidRPr="00637610">
        <w:rPr>
          <w:b/>
        </w:rPr>
        <w:t>Zhotovitel je povinen zajistit, aby výstavba nebránila přístupu a příjezdu ke stávajícím objektům osobám, sanitním vozům a  vozidlům HZS. Zhotovitel je povinen zajistit dodržování bezpečnostních a hygienických podmínek na staveništi, včetně zabezpečení stavebního prostoru, zajištění zařízení staveniště proti vstupu cizích osob a minimalizovat negativní vlivy výstavby (hluk, prašnost, ochrana životního prostředí atd.).  Zhotovitel je zodpovědný za zajištění bezpečnosti osob, které se budou na</w:t>
      </w:r>
      <w:r w:rsidR="00EB038C" w:rsidRPr="00637610">
        <w:rPr>
          <w:b/>
        </w:rPr>
        <w:t> </w:t>
      </w:r>
      <w:r w:rsidRPr="00637610">
        <w:rPr>
          <w:b/>
        </w:rPr>
        <w:t>staveništi pohybova</w:t>
      </w:r>
      <w:r w:rsidR="00B55B71" w:rsidRPr="00637610">
        <w:rPr>
          <w:b/>
        </w:rPr>
        <w:t>t a zabránění přístupu nepovolaným osobám.</w:t>
      </w:r>
    </w:p>
    <w:p w14:paraId="0C60875D" w14:textId="77777777" w:rsidR="00FF7384" w:rsidRPr="00637610" w:rsidRDefault="00612D4D" w:rsidP="00637610">
      <w:pPr>
        <w:pStyle w:val="Nadpis2"/>
      </w:pPr>
      <w:r w:rsidRPr="00637610">
        <w:t>Zhotovitel je povinen udržovat čistotu staveniště a okolních ploch. V případě, že dojde ke znečištění, je zhotovitel povinen bezprostředně zajistit odstranění nečistot. Zhotovitel je povinen v souvislosti s  prováděním díla zabránit vzniku škod na majetku. V případě způsobení škody na majetku na tuto skutečnost zhotovitel upozorní objednatele a bezprostředně zajistí nápravu na své náklady.</w:t>
      </w:r>
    </w:p>
    <w:p w14:paraId="6E35A4F8" w14:textId="77777777" w:rsidR="00FF7384" w:rsidRPr="00637610" w:rsidRDefault="00612D4D" w:rsidP="00637610">
      <w:pPr>
        <w:pStyle w:val="Nadpis2"/>
      </w:pPr>
      <w:r w:rsidRPr="00637610">
        <w:t xml:space="preserve">Zhotovitel si zajistí na vlastní náklady veškerý stavební materiál na stavbu, na vlastní náklady zajistí pronájem pozemků a případný zábor veřejného prostranství pro zařízení staveniště a skládky materiálu, překopy atd. (tzn. plochy mimo pozemky pro stavbu). Zhotovitel odpovídá za uvedení </w:t>
      </w:r>
      <w:r w:rsidRPr="00637610">
        <w:lastRenderedPageBreak/>
        <w:t xml:space="preserve">těchto pozemků do původního řádného stavu a předání těchto pozemků zpět pronajímateli do pěti (5) pracovních dnů po podpisu předávacího protokolu díla. Zhotovitel si též na vlastní náklady zajistí odvoz a uložení přebytečného materiálu na skládky, včetně zaplacení skládkovného, </w:t>
      </w:r>
      <w:r w:rsidR="00EB067D" w:rsidRPr="00637610">
        <w:t>a to nejpozději před předáním a </w:t>
      </w:r>
      <w:r w:rsidRPr="00637610">
        <w:t>převzetím díla.</w:t>
      </w:r>
    </w:p>
    <w:p w14:paraId="1B06A20D" w14:textId="77777777" w:rsidR="0099264B" w:rsidRPr="00637610" w:rsidRDefault="00612D4D" w:rsidP="00637610">
      <w:pPr>
        <w:pStyle w:val="Nadpis2"/>
      </w:pPr>
      <w:r w:rsidRPr="00637610">
        <w:t>Zhotovitel je povinen průběžně (min. při kontrolních dnech) informovat objednatele o tom, v  jakém stadiu se provádění díla nachází, a o všech skutečnostech, kt</w:t>
      </w:r>
      <w:r w:rsidR="00EB067D" w:rsidRPr="00637610">
        <w:t>eré mohou mít pro objednatele v </w:t>
      </w:r>
      <w:r w:rsidRPr="00637610">
        <w:t>souvislosti s prováděním díla význam. O skutečnostech zásadních pro objednatele v souvislosti s prováděním díla (zejm. jakékoliv skutečnosti ohrožující včasné a řádné dodání díla) je zhotovitel povinen vždy písemně informovat objednatele neprodleně.</w:t>
      </w:r>
    </w:p>
    <w:p w14:paraId="5A46BBE0" w14:textId="77777777" w:rsidR="00191ECA" w:rsidRPr="00191ECA" w:rsidRDefault="00220AD1" w:rsidP="003F54F5">
      <w:pPr>
        <w:pStyle w:val="Nadpis2"/>
      </w:pPr>
      <w:r w:rsidRPr="004843B3">
        <w:t>Zhotovitel je povinen zajistit odborné vedení provádění stavby oprávněnou autorizovanou osobou (dále také „stavbyvedoucí“) v souladu s požadavky § 1</w:t>
      </w:r>
      <w:r w:rsidR="00B24AAB">
        <w:t>64</w:t>
      </w:r>
      <w:r w:rsidRPr="004843B3">
        <w:t xml:space="preserve"> </w:t>
      </w:r>
      <w:r w:rsidR="00E91A60">
        <w:t>SZ</w:t>
      </w:r>
      <w:r w:rsidRPr="004843B3">
        <w:t xml:space="preserve">. </w:t>
      </w:r>
      <w:r w:rsidR="00191ECA" w:rsidRPr="00C10753">
        <w:t xml:space="preserve">Autorizovanou osobu, kterou zhotovitel pověřil odborným vedením stavby ve funkci stavbyvedoucího, uvedl na str. 1 této smlouvy. </w:t>
      </w:r>
    </w:p>
    <w:p w14:paraId="292657E5" w14:textId="1580936D" w:rsidR="003F54F5" w:rsidRDefault="00191ECA" w:rsidP="00191ECA">
      <w:pPr>
        <w:pStyle w:val="Nadpis2"/>
        <w:numPr>
          <w:ilvl w:val="0"/>
          <w:numId w:val="0"/>
        </w:numPr>
        <w:ind w:left="709"/>
      </w:pPr>
      <w:r w:rsidRPr="003F54F5">
        <w:t xml:space="preserve"> </w:t>
      </w:r>
      <w:r w:rsidR="00220AD1" w:rsidRPr="004843B3">
        <w:t>Stavbyvedoucí je povinen vykonávat dozor nad prováděním všech odborných prací, zajistit odbo</w:t>
      </w:r>
      <w:r w:rsidR="00220AD1">
        <w:t xml:space="preserve">rné vedení a organizaci stavby </w:t>
      </w:r>
      <w:r w:rsidR="00220AD1" w:rsidRPr="004843B3">
        <w:t>osobně na místě realizace díla v rozsahu dostatečném pro naplnění povinností stavbyvedoucího stanovených zákonem a</w:t>
      </w:r>
      <w:r w:rsidR="000E1231">
        <w:t xml:space="preserve"> dále zajistit</w:t>
      </w:r>
      <w:r w:rsidR="00220AD1" w:rsidRPr="004843B3">
        <w:t xml:space="preserve"> řádné a kvalitní provedení díla.  Stavbyvedoucí je povinen účastnit se pravidelně kontrolních dnů stavby. Stavbyvedoucí je povinen pozvat technický dozor stavebníka a autorský dozor minimálně 3 pracovní dny před konáním kontrolní prohlídky, na</w:t>
      </w:r>
      <w:r w:rsidR="00220AD1">
        <w:t xml:space="preserve"> které má být schváleno zakrytí</w:t>
      </w:r>
      <w:r w:rsidR="00220AD1" w:rsidRPr="004843B3">
        <w:t xml:space="preserve"> konstrukcí. Stavbyvedoucí je povinen zajistit provedení veškerých úkonů požadovaných v projektové dokumentaci.</w:t>
      </w:r>
      <w:r w:rsidR="003F54F5">
        <w:t xml:space="preserve"> </w:t>
      </w:r>
    </w:p>
    <w:p w14:paraId="7FC7667E" w14:textId="350546CB" w:rsidR="00191ECA" w:rsidRPr="00C10753" w:rsidRDefault="003F54F5" w:rsidP="003F54F5">
      <w:pPr>
        <w:pStyle w:val="Nadpis2"/>
        <w:numPr>
          <w:ilvl w:val="0"/>
          <w:numId w:val="0"/>
        </w:numPr>
        <w:ind w:left="709"/>
      </w:pPr>
      <w:r w:rsidRPr="00C10753">
        <w:t xml:space="preserve">V případě, že vybraný dodavatel zamýšlí provést výměnu stavbyvedoucího, musí výměnu této osoby oznámit technickému dozoru stavebníka a koordinátorovi BOZP min. 5 dní před nástupem nového stavbyvedoucího. Nový stavbyvedoucí musí splňovat kvalifikaci minimálně v rozsahu požadavků zadávací dokumentace. </w:t>
      </w:r>
    </w:p>
    <w:p w14:paraId="5D350970" w14:textId="13CB0880" w:rsidR="00220AD1" w:rsidRPr="00C10753" w:rsidRDefault="003F54F5" w:rsidP="00B427B1">
      <w:pPr>
        <w:pStyle w:val="Nadpis2"/>
        <w:numPr>
          <w:ilvl w:val="0"/>
          <w:numId w:val="0"/>
        </w:numPr>
        <w:ind w:left="709"/>
      </w:pPr>
      <w:r w:rsidRPr="00C10753">
        <w:t>Splnění kvalifikace nového stavbyvedoucího doloží zhotovitel objednateli před zahájením</w:t>
      </w:r>
      <w:r w:rsidR="00B427B1" w:rsidRPr="00C10753">
        <w:t xml:space="preserve"> jeho</w:t>
      </w:r>
      <w:r w:rsidRPr="00C10753">
        <w:t xml:space="preserve"> činnosti. V případě že by nový stavbyvedoucí kvalifikaci v požadovaném rozsahu nesplňoval nebo nedoložil, musí zhotovitel zajistit </w:t>
      </w:r>
      <w:r w:rsidR="00B427B1" w:rsidRPr="00C10753">
        <w:t>takovou osobu</w:t>
      </w:r>
      <w:r w:rsidRPr="00C10753">
        <w:t>, kter</w:t>
      </w:r>
      <w:r w:rsidR="00B427B1" w:rsidRPr="00C10753">
        <w:t>á</w:t>
      </w:r>
      <w:r w:rsidRPr="00C10753">
        <w:t xml:space="preserve"> požadovaná kritéria splňuje a doloží.</w:t>
      </w:r>
    </w:p>
    <w:p w14:paraId="68AB185F" w14:textId="77777777" w:rsidR="00FF7384" w:rsidRDefault="00612D4D" w:rsidP="00637610">
      <w:pPr>
        <w:pStyle w:val="Nadpis2"/>
      </w:pPr>
      <w:r w:rsidRPr="008833BC">
        <w:t>Jestliže zhotovitel zajistí plnění p</w:t>
      </w:r>
      <w:r w:rsidR="005F1EA6" w:rsidRPr="008833BC">
        <w:t>ovinností vyplývajících z této S</w:t>
      </w:r>
      <w:r w:rsidRPr="008833BC">
        <w:t>mlouvy nebo její části třetí osobou, má takový převod práv a povinností účinky pouze ve vztahu mezi zhotovitelem a touto třetí osobou, přičemž vztah mezi zhotovitelem a objednatelem zůstává nedotčen a zhotovitel je objednateli plně odpovědný za plnění veškerých svých povinnost</w:t>
      </w:r>
      <w:r w:rsidR="005F1EA6" w:rsidRPr="008833BC">
        <w:t>í vyplývajících z této S</w:t>
      </w:r>
      <w:r w:rsidRPr="008833BC">
        <w:t>mlouvy.</w:t>
      </w:r>
    </w:p>
    <w:p w14:paraId="0FB72609" w14:textId="6F07F600" w:rsidR="00F02B8D" w:rsidRPr="00DB76B0" w:rsidRDefault="00612D4D" w:rsidP="00637610">
      <w:pPr>
        <w:pStyle w:val="Nadpis2"/>
      </w:pPr>
      <w:r w:rsidRPr="00DB76B0">
        <w:t>Zhotovitel je povinen provádět dílo za použití výhradně těch podd</w:t>
      </w:r>
      <w:r w:rsidR="00EB067D" w:rsidRPr="00DB76B0">
        <w:t xml:space="preserve">odavatelů, </w:t>
      </w:r>
      <w:r w:rsidR="00E20A7F" w:rsidRPr="00DB76B0">
        <w:t>které uvedl v seznamu s identifikačními údaji poddodavatelů</w:t>
      </w:r>
      <w:r w:rsidR="00335A92" w:rsidRPr="00DB76B0">
        <w:t xml:space="preserve">. </w:t>
      </w:r>
      <w:r w:rsidRPr="00DB76B0">
        <w:t>V případě, že vybraný dodavatel zamýšlí provést výměnu poddodavatele, musí výměnu poddodavatele</w:t>
      </w:r>
      <w:r w:rsidR="00F02B8D" w:rsidRPr="00DB76B0">
        <w:t xml:space="preserve"> </w:t>
      </w:r>
      <w:r w:rsidRPr="00DB76B0">
        <w:t xml:space="preserve">oznámit </w:t>
      </w:r>
      <w:r w:rsidR="00335A92" w:rsidRPr="00DB76B0">
        <w:t xml:space="preserve">technickému dozoru stavebníka a koordinátorovi BOZP min. 5 dní </w:t>
      </w:r>
      <w:r w:rsidRPr="00DB76B0">
        <w:t xml:space="preserve">před nástupem nového poddodavatele. </w:t>
      </w:r>
    </w:p>
    <w:p w14:paraId="2F95824A" w14:textId="57A6D238" w:rsidR="00752945" w:rsidRDefault="00612D4D" w:rsidP="00637610">
      <w:pPr>
        <w:pStyle w:val="Nadpis2"/>
      </w:pPr>
      <w:r w:rsidRPr="00DB76B0">
        <w:t>Pokud měněným poddodavatelem dodavatel prokazoval část profesní způsobilosti nebo technické kvalifikace, nový poddodavatel musí splňovat způsobilost (kvalifikaci) minimálně v rozsahu</w:t>
      </w:r>
      <w:r w:rsidR="00886DBD" w:rsidRPr="00DB76B0">
        <w:rPr>
          <w:rFonts w:asciiTheme="minorHAnsi" w:hAnsiTheme="minorHAnsi"/>
          <w:szCs w:val="22"/>
        </w:rPr>
        <w:t xml:space="preserve"> požadavků zadávací dokumentace</w:t>
      </w:r>
      <w:r w:rsidRPr="00DB76B0">
        <w:t xml:space="preserve">. Splnění způsobilosti (kvalifikace) nového poddodavatele doloží zhotovitel objednateli </w:t>
      </w:r>
      <w:r w:rsidR="0054082E">
        <w:t>kopií dokladu</w:t>
      </w:r>
      <w:r w:rsidRPr="00DB76B0">
        <w:t xml:space="preserve"> ke splnění způsobilosti (kvalifikace) před zahájením činnosti nového poddodavatele. V případě že by nový poddodavatel způsobilost (kvalifikaci) v požadovaném rozsahu nesplňoval nebo nedoložil, musí zhotovitel zajistit takového poddodavatele, který požadovaná kritéria splňuje a doloží.</w:t>
      </w:r>
    </w:p>
    <w:p w14:paraId="4733FA3C" w14:textId="22848498" w:rsidR="0093133D" w:rsidRPr="0093133D" w:rsidRDefault="0093133D" w:rsidP="00861725">
      <w:pPr>
        <w:pStyle w:val="Nadpis2"/>
        <w:spacing w:after="0"/>
      </w:pPr>
      <w:r w:rsidRPr="0093133D">
        <w:t xml:space="preserve">Objednatel i zhotovitel je povinen uchovávat veškerou dokumentaci související s realizací projektu včetně účetních dokladů </w:t>
      </w:r>
      <w:r w:rsidRPr="0093133D">
        <w:rPr>
          <w:b/>
        </w:rPr>
        <w:t xml:space="preserve">minimálně po dobu minimálně do 31. 12. </w:t>
      </w:r>
      <w:r w:rsidR="006B7EF1" w:rsidRPr="0093133D">
        <w:rPr>
          <w:b/>
        </w:rPr>
        <w:t>203</w:t>
      </w:r>
      <w:r w:rsidR="006B7EF1">
        <w:rPr>
          <w:b/>
        </w:rPr>
        <w:t>8</w:t>
      </w:r>
      <w:r w:rsidR="006B7EF1" w:rsidRPr="0093133D">
        <w:rPr>
          <w:b/>
        </w:rPr>
        <w:t xml:space="preserve"> </w:t>
      </w:r>
      <w:r w:rsidRPr="0093133D">
        <w:rPr>
          <w:b/>
        </w:rPr>
        <w:t xml:space="preserve">a způsobem uvedeným v obecných pravidlech poskytovatele dotace. </w:t>
      </w:r>
      <w:r w:rsidRPr="0093133D">
        <w:t>Pokud je v českých právních předpisech stanovena lhůta delší, musí ji objednatel i zhotovitel použít.</w:t>
      </w:r>
    </w:p>
    <w:p w14:paraId="5BFD85B0" w14:textId="24C3528F" w:rsidR="0093133D" w:rsidRPr="0093133D" w:rsidRDefault="00612D4D" w:rsidP="0093133D">
      <w:pPr>
        <w:pStyle w:val="Nadpis2"/>
        <w:numPr>
          <w:ilvl w:val="0"/>
          <w:numId w:val="0"/>
        </w:numPr>
        <w:ind w:left="709"/>
      </w:pPr>
      <w:r w:rsidRPr="00FF7384">
        <w:t>Zhotovitel bude dle ustanovení § 2 písm. e) zák. č. 320/2001 Sb., o finanční kontrole ve veřejné správě, v platném znění, osobou povinnou spolupůsobit při výkonu finanční kontroly.</w:t>
      </w:r>
      <w:r w:rsidR="0093133D">
        <w:t xml:space="preserve"> </w:t>
      </w:r>
      <w:r w:rsidR="0093133D" w:rsidRPr="0093133D">
        <w:t xml:space="preserve">Zhotovitel je povinen minimálně do 31. 12. </w:t>
      </w:r>
      <w:r w:rsidR="006B7EF1" w:rsidRPr="0093133D">
        <w:t>203</w:t>
      </w:r>
      <w:r w:rsidR="006B7EF1">
        <w:t>8</w:t>
      </w:r>
      <w:r w:rsidR="006B7EF1" w:rsidRPr="0093133D">
        <w:t xml:space="preserve"> </w:t>
      </w:r>
      <w:r w:rsidR="0093133D" w:rsidRPr="0093133D">
        <w:t xml:space="preserve">poskytovat požadované informace a dokumentaci související s realizací </w:t>
      </w:r>
      <w:r w:rsidR="0093133D" w:rsidRPr="0093133D">
        <w:lastRenderedPageBreak/>
        <w:t xml:space="preserve">projektu zaměstnancům nebo zmocněncům pověřených orgánů (Centra, MMR, MF, </w:t>
      </w:r>
      <w:r w:rsidR="00C822C4">
        <w:t xml:space="preserve">MŽP ČR, </w:t>
      </w:r>
      <w:r w:rsidR="0093133D" w:rsidRPr="0093133D">
        <w:t>Evropské komise, Evropského účetního dvora (dále také „EÚD“), Nejvyššího kontrolního úřadu (dále také „NKÚ“),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0A2E9BD" w14:textId="2CAC59F4" w:rsidR="00752945" w:rsidRPr="00752945" w:rsidRDefault="00C0489C" w:rsidP="00637610">
      <w:pPr>
        <w:pStyle w:val="Nadpis2"/>
        <w:rPr>
          <w:rStyle w:val="A11"/>
          <w:rFonts w:cs="Times New Roman"/>
          <w:color w:val="auto"/>
          <w:sz w:val="22"/>
          <w:szCs w:val="24"/>
        </w:rPr>
      </w:pPr>
      <w:r>
        <w:t>V průběhu realizace stavby bude na dobře viditelném místě pro veřejnost umístěn billboard 2,10 x 2,20 m a po dokončení stavby stálá pamětní deska 0,30 x 0,40 m.</w:t>
      </w:r>
      <w:r w:rsidR="00F17B4F" w:rsidRPr="00F17B4F">
        <w:t xml:space="preserve"> </w:t>
      </w:r>
      <w:r w:rsidR="00F17B4F" w:rsidRPr="2412D806">
        <w:t>Návrh povinné publicity obdrží zhotovitel od objednatele</w:t>
      </w:r>
      <w:r>
        <w:t xml:space="preserve">. </w:t>
      </w:r>
    </w:p>
    <w:p w14:paraId="55F935E9" w14:textId="6C7B47D6" w:rsidR="00697E23" w:rsidRDefault="00CD21C4" w:rsidP="00637610">
      <w:pPr>
        <w:pStyle w:val="Nadpis2"/>
      </w:pPr>
      <w:r w:rsidRPr="00B61B55">
        <w:t xml:space="preserve">Do tří měsíců od dokončení realizace akce </w:t>
      </w:r>
      <w:r w:rsidR="00715CE6">
        <w:t>zhotovitel</w:t>
      </w:r>
      <w:r w:rsidRPr="00B61B55">
        <w:t xml:space="preserve"> vystaví na místě dobře viditelném pro veřej</w:t>
      </w:r>
      <w:r w:rsidRPr="00B61B55">
        <w:softHyphen/>
        <w:t>nost</w:t>
      </w:r>
      <w:r w:rsidR="00715CE6">
        <w:t>,</w:t>
      </w:r>
      <w:r w:rsidRPr="00B61B55">
        <w:t xml:space="preserve"> kde je projekt realizován, </w:t>
      </w:r>
      <w:r>
        <w:t xml:space="preserve">stálou pamětní desku s uvedením prvků povinné publicity. </w:t>
      </w:r>
    </w:p>
    <w:p w14:paraId="5A861F60" w14:textId="517730D9" w:rsidR="007F0E14" w:rsidRDefault="008D2C45" w:rsidP="007F0E14">
      <w:pPr>
        <w:pStyle w:val="Nadpis2"/>
      </w:pPr>
      <w:bookmarkStart w:id="25" w:name="_Ref226013173"/>
      <w:r>
        <w:t>Zhotovitel</w:t>
      </w:r>
      <w:r w:rsidR="007F0E14">
        <w:t xml:space="preserve"> je povinen při realizaci díla dodržet následující požadavky, vyplývající ze zásady </w:t>
      </w:r>
      <w:r w:rsidR="007F0E14" w:rsidRPr="003001CE">
        <w:t>„významně nepoškozovat v oblasti životního prostředí“ (dále jen „DNSH“)</w:t>
      </w:r>
      <w:r w:rsidR="00285206">
        <w:t xml:space="preserve"> uvedené v projektové dokumentaci.</w:t>
      </w:r>
      <w:bookmarkEnd w:id="25"/>
    </w:p>
    <w:p w14:paraId="2D9CEAE3" w14:textId="52996DD6" w:rsidR="004C7385" w:rsidRDefault="004C7385" w:rsidP="00331BD2">
      <w:pPr>
        <w:pStyle w:val="Nadpis1"/>
      </w:pPr>
      <w:bookmarkStart w:id="26" w:name="_Toc226012280"/>
      <w:r>
        <w:t>VYHRAZENÉ ZMĚNY ZÁVAZKU</w:t>
      </w:r>
      <w:bookmarkEnd w:id="26"/>
    </w:p>
    <w:p w14:paraId="31ED0A61" w14:textId="77777777" w:rsidR="004C7385" w:rsidRPr="00667B51" w:rsidRDefault="004C7385" w:rsidP="00331BD2">
      <w:pPr>
        <w:pStyle w:val="Nadpis2"/>
        <w:rPr>
          <w:rFonts w:eastAsia="Calibri"/>
          <w:lang w:eastAsia="en-US"/>
        </w:rPr>
      </w:pPr>
      <w:r w:rsidRPr="004C7385">
        <w:rPr>
          <w:rFonts w:eastAsia="Calibri"/>
          <w:lang w:eastAsia="en-US"/>
        </w:rPr>
        <w:t xml:space="preserve">Zadavatel si v souladu s </w:t>
      </w:r>
      <w:r w:rsidRPr="004C7385">
        <w:rPr>
          <w:rFonts w:eastAsia="Calibri"/>
          <w:b/>
          <w:lang w:eastAsia="en-US"/>
        </w:rPr>
        <w:t>§ 100 odst. 1 ZZVZ</w:t>
      </w:r>
      <w:r w:rsidRPr="004C7385">
        <w:rPr>
          <w:rFonts w:eastAsia="Calibri"/>
          <w:lang w:eastAsia="en-US"/>
        </w:rPr>
        <w:t xml:space="preserve"> vyhrazuje změnu závazku ze smlouvy na veřejnou zakázku spočívající v </w:t>
      </w:r>
      <w:r w:rsidRPr="00667B51">
        <w:rPr>
          <w:rFonts w:eastAsia="Calibri"/>
          <w:lang w:eastAsia="en-US"/>
        </w:rPr>
        <w:t>prodloužení doby plnění vybraného dodavatele o dobu, po kterou trvá překážka, bránící vybranému dodavateli v řádném plnění smlouvy.</w:t>
      </w:r>
    </w:p>
    <w:p w14:paraId="6DB40201" w14:textId="77777777" w:rsidR="004C7385" w:rsidRPr="00667B51" w:rsidRDefault="004C7385" w:rsidP="004C7385">
      <w:pPr>
        <w:numPr>
          <w:ilvl w:val="0"/>
          <w:numId w:val="35"/>
        </w:numPr>
        <w:ind w:left="709" w:hanging="283"/>
        <w:contextualSpacing/>
        <w:jc w:val="both"/>
        <w:rPr>
          <w:rFonts w:eastAsia="Calibri" w:cs="Calibri"/>
          <w:szCs w:val="22"/>
          <w:lang w:eastAsia="en-US"/>
        </w:rPr>
      </w:pPr>
      <w:r w:rsidRPr="00667B51">
        <w:rPr>
          <w:rFonts w:eastAsia="Calibri" w:cs="Calibri"/>
          <w:szCs w:val="22"/>
          <w:lang w:eastAsia="en-US"/>
        </w:rPr>
        <w:t>Tato překážka může spočívat zejména:</w:t>
      </w:r>
    </w:p>
    <w:p w14:paraId="2DBDC73E" w14:textId="77777777" w:rsidR="004C7385" w:rsidRPr="00667B51" w:rsidRDefault="004C7385" w:rsidP="004C7385">
      <w:pPr>
        <w:numPr>
          <w:ilvl w:val="0"/>
          <w:numId w:val="36"/>
        </w:numPr>
        <w:ind w:left="782" w:hanging="357"/>
        <w:jc w:val="both"/>
        <w:rPr>
          <w:rFonts w:eastAsiaTheme="minorHAnsi" w:cs="Calibri"/>
          <w:szCs w:val="22"/>
          <w:lang w:eastAsia="en-US"/>
        </w:rPr>
      </w:pPr>
      <w:r w:rsidRPr="00667B51">
        <w:rPr>
          <w:rFonts w:eastAsiaTheme="minorHAnsi" w:cs="Calibri"/>
          <w:szCs w:val="22"/>
          <w:lang w:eastAsia="en-US"/>
        </w:rPr>
        <w:t>na straně třetích osob, kdy je plnění dodavatele na jednání těchto osob závislé a je jimi podmíněno, přičemž dodavatel jednající s náležitou péčí nemohl vzniku překážky na straně třetích osob zabránit;</w:t>
      </w:r>
    </w:p>
    <w:p w14:paraId="64915822" w14:textId="77777777" w:rsidR="004C7385" w:rsidRPr="00667B51" w:rsidRDefault="004C7385" w:rsidP="004C7385">
      <w:pPr>
        <w:numPr>
          <w:ilvl w:val="0"/>
          <w:numId w:val="36"/>
        </w:numPr>
        <w:ind w:left="782" w:hanging="357"/>
        <w:contextualSpacing/>
        <w:jc w:val="both"/>
        <w:rPr>
          <w:rFonts w:eastAsiaTheme="minorHAnsi" w:cs="Calibri"/>
          <w:szCs w:val="22"/>
          <w:lang w:eastAsia="en-US"/>
        </w:rPr>
      </w:pPr>
      <w:r w:rsidRPr="00667B51">
        <w:rPr>
          <w:rFonts w:eastAsiaTheme="minorHAnsi" w:cs="Calibri"/>
          <w:szCs w:val="22"/>
          <w:lang w:eastAsia="en-US"/>
        </w:rPr>
        <w:t>ve vzniku mimořádných nepředvídatelných a neodvratitelných okolností, ohledně kterých nebylo možno rozumně očekávat, že by s nimi strany počítaly v době uzavření smlouvy, a kterými jsou zejména živelné pohromy, epidemie či závažné společenské události (vis maior);</w:t>
      </w:r>
    </w:p>
    <w:p w14:paraId="36EEFC8D" w14:textId="77777777" w:rsidR="004C7385" w:rsidRPr="00667B51" w:rsidRDefault="004C7385" w:rsidP="004C7385">
      <w:pPr>
        <w:numPr>
          <w:ilvl w:val="0"/>
          <w:numId w:val="36"/>
        </w:numPr>
        <w:ind w:left="782" w:hanging="357"/>
        <w:jc w:val="both"/>
        <w:rPr>
          <w:rFonts w:eastAsiaTheme="minorHAnsi" w:cstheme="minorBidi"/>
          <w:szCs w:val="22"/>
        </w:rPr>
      </w:pPr>
      <w:r w:rsidRPr="00667B51">
        <w:rPr>
          <w:rFonts w:eastAsiaTheme="minorHAnsi" w:cs="Calibri"/>
          <w:szCs w:val="22"/>
          <w:lang w:eastAsia="en-US"/>
        </w:rPr>
        <w:t>v okolnosti/okolnostech, které zadavatel ani dodavatel nemohli rozumně předpokládat a které nezávisí na jejich vůli.</w:t>
      </w:r>
    </w:p>
    <w:p w14:paraId="095B6BCB" w14:textId="77777777" w:rsidR="004C7385" w:rsidRPr="004C7385" w:rsidRDefault="004C7385" w:rsidP="00331BD2">
      <w:pPr>
        <w:pStyle w:val="Nadpis2"/>
        <w:rPr>
          <w:rFonts w:eastAsiaTheme="minorHAnsi"/>
        </w:rPr>
      </w:pPr>
      <w:r w:rsidRPr="004C7385">
        <w:rPr>
          <w:rFonts w:eastAsiaTheme="minorHAnsi"/>
        </w:rPr>
        <w:t>Zadavatel si vyhrazuje prodloužení termínů plnění v případě překážek vzniklých v důsledku jednání nebo rozhodnutí třetích osob, které nemůže zadavatel ani dodavatel ovlivnit a které brání provedení montáže nebo instalace zařízení v objektu.</w:t>
      </w:r>
    </w:p>
    <w:p w14:paraId="1342F190" w14:textId="77777777" w:rsidR="004C7385" w:rsidRPr="004C7385" w:rsidRDefault="004C7385" w:rsidP="004C7385">
      <w:pPr>
        <w:ind w:left="709"/>
        <w:jc w:val="both"/>
        <w:rPr>
          <w:rFonts w:eastAsiaTheme="minorHAnsi" w:cstheme="minorBidi"/>
          <w:szCs w:val="22"/>
        </w:rPr>
      </w:pPr>
      <w:r w:rsidRPr="004C7385">
        <w:rPr>
          <w:rFonts w:eastAsiaTheme="minorHAnsi" w:cstheme="minorBidi"/>
          <w:szCs w:val="22"/>
        </w:rPr>
        <w:t>Za takové překážky se považují zejména situace související s průběhem stavebních prací na rekonstrukci objektu, technickou nepřipraveností objektu, omezeními uloženými orgány památkové péče nebo stavebního úřadu či jinými zásahy orgánů veřejné moci.</w:t>
      </w:r>
    </w:p>
    <w:p w14:paraId="0A39D83D" w14:textId="77777777" w:rsidR="004C7385" w:rsidRPr="004C7385" w:rsidRDefault="004C7385" w:rsidP="004C7385">
      <w:pPr>
        <w:ind w:left="709"/>
        <w:jc w:val="both"/>
        <w:rPr>
          <w:rFonts w:eastAsiaTheme="minorHAnsi" w:cstheme="minorBidi"/>
          <w:szCs w:val="22"/>
        </w:rPr>
      </w:pPr>
      <w:r w:rsidRPr="004C7385">
        <w:rPr>
          <w:rFonts w:eastAsiaTheme="minorHAnsi" w:cstheme="minorBidi"/>
          <w:szCs w:val="22"/>
        </w:rPr>
        <w:t>Výhrada se neuplatní v případech prodlení dodavatele způsobeného jeho poddodavateli nebo dodavateli materiálů.</w:t>
      </w:r>
    </w:p>
    <w:p w14:paraId="6829551B" w14:textId="1F425B7C" w:rsidR="004C7385" w:rsidRDefault="004C7385" w:rsidP="004C7385">
      <w:pPr>
        <w:ind w:left="709"/>
        <w:jc w:val="both"/>
        <w:rPr>
          <w:rFonts w:eastAsiaTheme="minorHAnsi" w:cstheme="minorBidi"/>
          <w:szCs w:val="22"/>
        </w:rPr>
      </w:pPr>
      <w:r w:rsidRPr="004C7385">
        <w:rPr>
          <w:rFonts w:eastAsiaTheme="minorHAnsi" w:cstheme="minorBidi"/>
          <w:szCs w:val="22"/>
        </w:rPr>
        <w:t>Dodavatel je povinen vznik překážky bezodkladně oznámit zadavateli a doložit, že překážka nevznikla v jeho sféře odpovědnosti,</w:t>
      </w:r>
      <w:r w:rsidRPr="004C7385">
        <w:rPr>
          <w:rFonts w:eastAsiaTheme="minorHAnsi" w:cstheme="minorBidi"/>
          <w:szCs w:val="22"/>
          <w:lang w:eastAsia="en-US"/>
        </w:rPr>
        <w:t xml:space="preserve"> prokazatelně doložit okamžik vzniku překážky a její předpokládané trvání.</w:t>
      </w:r>
      <w:r w:rsidRPr="004C7385">
        <w:rPr>
          <w:rFonts w:eastAsiaTheme="minorHAnsi" w:cstheme="minorBidi"/>
          <w:szCs w:val="22"/>
        </w:rPr>
        <w:t xml:space="preserve"> Lhůta plnění bude prod</w:t>
      </w:r>
      <w:r w:rsidR="00D33425">
        <w:rPr>
          <w:rFonts w:eastAsiaTheme="minorHAnsi" w:cstheme="minorBidi"/>
          <w:szCs w:val="22"/>
        </w:rPr>
        <w:t>loužena o dobu trvání překážky.</w:t>
      </w:r>
    </w:p>
    <w:p w14:paraId="14B2C873" w14:textId="77777777" w:rsidR="004C7385" w:rsidRPr="004C7385" w:rsidRDefault="004C7385" w:rsidP="00D33425">
      <w:pPr>
        <w:pStyle w:val="Nadpis2"/>
        <w:rPr>
          <w:rFonts w:eastAsiaTheme="minorHAnsi"/>
          <w:lang w:eastAsia="en-US"/>
        </w:rPr>
      </w:pPr>
      <w:r w:rsidRPr="004C7385">
        <w:rPr>
          <w:rFonts w:eastAsiaTheme="minorHAnsi"/>
          <w:b/>
          <w:lang w:eastAsia="en-US"/>
        </w:rPr>
        <w:t>změnu ceny za dílo</w:t>
      </w:r>
      <w:r w:rsidRPr="004C7385">
        <w:rPr>
          <w:rFonts w:eastAsiaTheme="minorHAnsi"/>
          <w:lang w:eastAsia="en-US"/>
        </w:rPr>
        <w:t xml:space="preserve"> v případě změny sazby DPH v daňových předpisech.</w:t>
      </w:r>
    </w:p>
    <w:p w14:paraId="29C09CE0" w14:textId="77777777" w:rsidR="004C7385" w:rsidRPr="004C7385" w:rsidRDefault="004C7385" w:rsidP="00D33425">
      <w:pPr>
        <w:pStyle w:val="Nadpis2"/>
        <w:rPr>
          <w:rFonts w:eastAsiaTheme="minorHAnsi"/>
          <w:lang w:eastAsia="en-US"/>
        </w:rPr>
      </w:pPr>
      <w:r w:rsidRPr="004C7385">
        <w:rPr>
          <w:rFonts w:eastAsiaTheme="minorHAnsi"/>
          <w:b/>
          <w:lang w:eastAsia="en-US"/>
        </w:rPr>
        <w:t>prodloužení předpokládaného zahájení termínu realizace plnění</w:t>
      </w:r>
      <w:r w:rsidRPr="004C7385">
        <w:rPr>
          <w:rFonts w:eastAsiaTheme="minorHAnsi"/>
          <w:lang w:eastAsia="en-US"/>
        </w:rPr>
        <w:t>, pokud dojde k průtahům v zadávacím řízení. Stanovený termín realizace díla ve dnech zůstane zachován.</w:t>
      </w:r>
    </w:p>
    <w:p w14:paraId="5D4F0096" w14:textId="77777777" w:rsidR="004C7385" w:rsidRPr="004C7385" w:rsidRDefault="004C7385" w:rsidP="00D33425">
      <w:pPr>
        <w:pStyle w:val="Nadpis2"/>
        <w:rPr>
          <w:rFonts w:eastAsiaTheme="minorHAnsi" w:cstheme="minorBidi"/>
          <w:u w:val="single"/>
        </w:rPr>
      </w:pPr>
      <w:r w:rsidRPr="004C7385">
        <w:rPr>
          <w:rFonts w:eastAsiaTheme="minorHAnsi" w:cstheme="minorBidi"/>
        </w:rPr>
        <w:t xml:space="preserve">Zadavatel si vyhrazuje v souladu s </w:t>
      </w:r>
      <w:r w:rsidRPr="004C7385">
        <w:rPr>
          <w:rFonts w:eastAsiaTheme="minorHAnsi" w:cstheme="minorBidi"/>
          <w:b/>
        </w:rPr>
        <w:t>§ 100 odst. 2 ZZVZ</w:t>
      </w:r>
      <w:r w:rsidRPr="004C7385">
        <w:rPr>
          <w:rFonts w:eastAsiaTheme="minorHAnsi" w:cstheme="minorBidi"/>
        </w:rPr>
        <w:t xml:space="preserve"> </w:t>
      </w:r>
      <w:r w:rsidRPr="004C7385">
        <w:rPr>
          <w:rFonts w:eastAsiaTheme="minorHAnsi"/>
          <w:b/>
          <w:lang w:eastAsia="en-US"/>
        </w:rPr>
        <w:t>nahrazení vybraného dodavatele</w:t>
      </w:r>
      <w:r w:rsidRPr="004C7385">
        <w:rPr>
          <w:rFonts w:eastAsiaTheme="minorHAnsi"/>
          <w:lang w:eastAsia="en-US"/>
        </w:rPr>
        <w:t xml:space="preserve"> dodavatelem dalším v pořadí v případě, že bude ukončena smlouva odstoupením z důvodu porušení povinností ze strany vybraného dodavatele. Po ukončení smlouvy zadavatel posoudí splnění podmínek účasti dalšího dodavatele v pořadí. Následně zadavatel osloví dodavatele dalšího v pořadí a zašle mu k odsouhlasení návrh nové smlouvy, která odpovídá jeho nabídce, spolu s případnou výzvou k doložení dokladů před uzavřením smlouvy. Bude-li další dodavatel souhlasit, uzavře s ním zadavatel novou smlouvu, přičemž rozsah se stanoví či omezí vzhledem k fázi průběhu plnění smlouvy. Tento postup lze využít opakovaně.</w:t>
      </w:r>
    </w:p>
    <w:p w14:paraId="53659B8B" w14:textId="77777777" w:rsidR="004C7385" w:rsidRDefault="004C7385" w:rsidP="00331BD2">
      <w:pPr>
        <w:ind w:left="709"/>
        <w:jc w:val="both"/>
        <w:rPr>
          <w:rFonts w:eastAsiaTheme="minorHAnsi" w:cs="Calibri"/>
          <w:szCs w:val="22"/>
          <w:lang w:eastAsia="en-US"/>
        </w:rPr>
      </w:pPr>
      <w:r w:rsidRPr="004C7385">
        <w:rPr>
          <w:rFonts w:eastAsiaTheme="minorHAnsi" w:cs="Calibri"/>
          <w:szCs w:val="22"/>
          <w:lang w:eastAsia="en-US"/>
        </w:rPr>
        <w:t xml:space="preserve">Zadavatel si vyhrazuje, že v případě, že dojde v důsledku uplatnění výhrady podle předchozího odstavce k uzavření nové smlouvy s dodavatelem dalším v pořadí, bude ve smlouvě </w:t>
      </w:r>
      <w:r w:rsidRPr="004C7385">
        <w:rPr>
          <w:rFonts w:eastAsiaTheme="minorHAnsi" w:cs="Calibri"/>
          <w:szCs w:val="22"/>
        </w:rPr>
        <w:t xml:space="preserve">upraven rozsah plnění vybraného dodavatele vč. záručních podmínek </w:t>
      </w:r>
      <w:r w:rsidRPr="004C7385">
        <w:rPr>
          <w:rFonts w:eastAsiaTheme="minorHAnsi" w:cstheme="minorBidi"/>
          <w:szCs w:val="22"/>
          <w:lang w:eastAsia="en-US"/>
        </w:rPr>
        <w:t xml:space="preserve">a harmonogram prací a případné další přílohy smlouvy </w:t>
      </w:r>
      <w:r w:rsidRPr="004C7385">
        <w:rPr>
          <w:rFonts w:eastAsiaTheme="minorHAnsi" w:cs="Calibri"/>
          <w:szCs w:val="22"/>
        </w:rPr>
        <w:t xml:space="preserve">s ohledem na již realizovanou část stavebních prací </w:t>
      </w:r>
      <w:r w:rsidRPr="004C7385">
        <w:rPr>
          <w:rFonts w:eastAsiaTheme="minorHAnsi" w:cs="Calibri"/>
          <w:szCs w:val="22"/>
          <w:lang w:eastAsia="en-US"/>
        </w:rPr>
        <w:t>tak, aby smlouva včetně příloh odpovídala nerealizované části stavebních prací.</w:t>
      </w:r>
    </w:p>
    <w:p w14:paraId="222C454C" w14:textId="1AC0C740" w:rsidR="00B976A8" w:rsidRPr="00132513" w:rsidRDefault="00B976A8" w:rsidP="00756AF0">
      <w:pPr>
        <w:pStyle w:val="Nadpis1"/>
      </w:pPr>
      <w:bookmarkStart w:id="27" w:name="_Toc226012281"/>
      <w:r w:rsidRPr="00132513">
        <w:t>VEDENÍ STAVEBNÍHO DENÍKU</w:t>
      </w:r>
      <w:bookmarkEnd w:id="27"/>
    </w:p>
    <w:p w14:paraId="176B2CF5" w14:textId="0D741EA1" w:rsidR="00DF2D96" w:rsidRDefault="00DF2D96" w:rsidP="00024E5F">
      <w:pPr>
        <w:pStyle w:val="Odstavecseseznamem"/>
        <w:numPr>
          <w:ilvl w:val="1"/>
          <w:numId w:val="1"/>
        </w:numPr>
        <w:ind w:left="709" w:hanging="709"/>
        <w:contextualSpacing w:val="0"/>
        <w:jc w:val="both"/>
      </w:pPr>
      <w:r w:rsidRPr="00310A5C">
        <w:t xml:space="preserve">Zhotovitel </w:t>
      </w:r>
      <w:r w:rsidRPr="00132513">
        <w:t>je povinen vést řádně, srozumitelně a dostatečně podrobně stavební deník ve smyslu § 1</w:t>
      </w:r>
      <w:r w:rsidR="00E91A60">
        <w:t xml:space="preserve">66 SZ </w:t>
      </w:r>
      <w:r w:rsidRPr="00132513">
        <w:t xml:space="preserve">a </w:t>
      </w:r>
      <w:r w:rsidR="00E91A60">
        <w:t>jeho prováděcích předpisů</w:t>
      </w:r>
      <w:r w:rsidR="00564825">
        <w:t>.</w:t>
      </w:r>
    </w:p>
    <w:p w14:paraId="63A0B274" w14:textId="7E79C155" w:rsidR="00A94572" w:rsidRDefault="00A94572" w:rsidP="00A94572">
      <w:pPr>
        <w:pStyle w:val="Nadpis2"/>
      </w:pPr>
      <w:r w:rsidRPr="00A94572">
        <w:t>Zhotovitel je oprávněn používat stavební deník v elektronické formě. Zhotovitel však musí zajistit takový přístup do datového prostředí, aby oprávněným osobám (vlastníkům elektronického podpisu) bylo umožněno provádět bezproblémově záznamy do stavebního deníku v elektronické podobě. Po skončení stavební činnosti předá zhotovitel objednateli v rámci předávané dokumentace zároveň elektronický stavební deník pro archivaci na CD nosiči, nebo na flash-disku.</w:t>
      </w:r>
    </w:p>
    <w:p w14:paraId="05A87D43" w14:textId="78100BA9" w:rsidR="00DF2D96" w:rsidRPr="00132513" w:rsidRDefault="00DF2D96" w:rsidP="00637610">
      <w:pPr>
        <w:pStyle w:val="Nadpis2"/>
      </w:pPr>
      <w:r w:rsidRPr="00646856">
        <w:t xml:space="preserve">Do stavebního deníku je zhotovitel povinen kromě jiného zapisovat veškeré změny oproti schválené projektové dokumentaci nebo vydaným rozhodnutím a předkládat je pravidelně dozoru objednatele ke schválení. Originál veškerých záznamů obsažených ve stavebním deníku předá zhotovitel objednateli při předání </w:t>
      </w:r>
      <w:r w:rsidRPr="008833BC">
        <w:t>dokončeného díla</w:t>
      </w:r>
      <w:r w:rsidRPr="00310A5C">
        <w:t xml:space="preserve">. </w:t>
      </w:r>
    </w:p>
    <w:p w14:paraId="2BDA270B" w14:textId="77777777" w:rsidR="00B976A8" w:rsidRPr="008833BC" w:rsidRDefault="00B976A8" w:rsidP="00756AF0">
      <w:pPr>
        <w:pStyle w:val="Nadpis1"/>
      </w:pPr>
      <w:bookmarkStart w:id="28" w:name="_Toc226012282"/>
      <w:r w:rsidRPr="008833BC">
        <w:t>PŘERUŠENÍ PRACÍ NA DÍLE</w:t>
      </w:r>
      <w:bookmarkEnd w:id="28"/>
    </w:p>
    <w:p w14:paraId="6B189135" w14:textId="77777777" w:rsidR="00A75E84" w:rsidRDefault="00A75E84" w:rsidP="00637610">
      <w:pPr>
        <w:pStyle w:val="Nadpis2"/>
      </w:pPr>
      <w:r w:rsidRPr="00132513">
        <w:t xml:space="preserve">Objednatel si vyhrazuje právo zastavit práce zápisem do stavebního deníku, jestliže nebude plněna tato Smlouva, nebude-li dodržena kvalita díla nebo pokud zhotovitel nebude dodržovat platné právní předpisy, zejména předpisy o bezpečnosti a ochraně zdraví při práci. </w:t>
      </w:r>
      <w:r w:rsidRPr="00646856">
        <w:t>Toto přerušení nemá vliv na ve Smlouvě uvedenou dobu plnění díla.</w:t>
      </w:r>
    </w:p>
    <w:p w14:paraId="288791A5" w14:textId="77777777" w:rsidR="00A75E84" w:rsidRDefault="00A75E84" w:rsidP="00637610">
      <w:pPr>
        <w:pStyle w:val="Nadpis2"/>
      </w:pPr>
      <w:r>
        <w:t xml:space="preserve">Zhotovitel je </w:t>
      </w:r>
      <w:r w:rsidRPr="00646856">
        <w:t>povinen při pozastavení postupu prací na díle nebo jeho části podle tohoto článku rozpracovanou část díla náležitě na své náklady zajistit a poskytnout mu řádnou ochranu</w:t>
      </w:r>
      <w:r>
        <w:t>.</w:t>
      </w:r>
    </w:p>
    <w:p w14:paraId="73EB364A" w14:textId="77777777" w:rsidR="00A75E84" w:rsidRPr="00132513" w:rsidRDefault="00A75E84" w:rsidP="00637610">
      <w:pPr>
        <w:pStyle w:val="Nadpis2"/>
      </w:pPr>
      <w:r w:rsidRPr="008833BC">
        <w:t xml:space="preserve">Veškeré náklady vzniklé s přerušením prací na díle dle tohoto článku jdou k tíži </w:t>
      </w:r>
      <w:r w:rsidR="00DF2D96">
        <w:t>zhotovitele</w:t>
      </w:r>
    </w:p>
    <w:p w14:paraId="218E9C70" w14:textId="77777777" w:rsidR="00B976A8" w:rsidRPr="008833BC" w:rsidRDefault="00B976A8" w:rsidP="00756AF0">
      <w:pPr>
        <w:pStyle w:val="Nadpis1"/>
      </w:pPr>
      <w:bookmarkStart w:id="29" w:name="_Toc226012283"/>
      <w:r w:rsidRPr="008833BC">
        <w:lastRenderedPageBreak/>
        <w:t>PROVÁDĚNÍ KONTROL</w:t>
      </w:r>
      <w:bookmarkEnd w:id="29"/>
    </w:p>
    <w:p w14:paraId="7714295C" w14:textId="09EBE016" w:rsidR="00DF2D96" w:rsidRDefault="00DF2D96" w:rsidP="00637610">
      <w:pPr>
        <w:pStyle w:val="Nadpis2"/>
      </w:pPr>
      <w:r w:rsidRPr="00637610">
        <w:rPr>
          <w:b/>
        </w:rPr>
        <w:t>Kontrola bude prováděna formou sjednaných pravidelných kontrolních dnů (předpoklad konání 1x</w:t>
      </w:r>
      <w:r w:rsidR="00026259">
        <w:rPr>
          <w:b/>
        </w:rPr>
        <w:t xml:space="preserve"> týdně). Povinností osoby, která</w:t>
      </w:r>
      <w:r w:rsidRPr="00637610">
        <w:rPr>
          <w:b/>
        </w:rPr>
        <w:t xml:space="preserve"> bude zajišťovat odborné vedení stavby, je pravidelná účast na kontrolních dnech.</w:t>
      </w:r>
      <w:r w:rsidRPr="00DF2D96">
        <w:t xml:space="preserve"> </w:t>
      </w:r>
      <w:r>
        <w:t>Z každého kontrolního dne bude pořízen zápis, který obdrží vš</w:t>
      </w:r>
      <w:r w:rsidR="00807964">
        <w:t>e</w:t>
      </w:r>
      <w:r>
        <w:t>chny zúčastněné osoby.</w:t>
      </w:r>
    </w:p>
    <w:p w14:paraId="5B83A2DC" w14:textId="77777777" w:rsidR="00DF2D96" w:rsidRPr="008833BC" w:rsidRDefault="00B976A8" w:rsidP="00637610">
      <w:pPr>
        <w:pStyle w:val="Nadpis2"/>
      </w:pPr>
      <w:r w:rsidRPr="00646856">
        <w:t xml:space="preserve">Objednatel je oprávněn zkontrolovat předmět díla před zakrytím a zhotovitel je povinen objednatele písemně pozvat k provedení kontroly nejméně tři (3) pracovní dny předem. Nesplní-li zhotovitel tuto svou povinnost, je povinen umožnit objednateli provedení dodatečné kontroly a nést náklady s tím </w:t>
      </w:r>
      <w:r w:rsidRPr="00886DBD">
        <w:t>spojené.</w:t>
      </w:r>
      <w:r w:rsidR="00886DBD" w:rsidRPr="00886DBD">
        <w:t xml:space="preserve"> </w:t>
      </w:r>
      <w:r w:rsidR="00886DBD" w:rsidRPr="00886DBD">
        <w:rPr>
          <w:rFonts w:asciiTheme="minorHAnsi" w:hAnsiTheme="minorHAnsi"/>
          <w:szCs w:val="22"/>
        </w:rPr>
        <w:t>Jestliže se objednatel na kontrolu nedostaví, může zhotovitel pokračovat v provádění díla. Objednatel má právo na provedení dodatečné kontroly, nahradí však zhotoviteli náklady s tím spojené.</w:t>
      </w:r>
    </w:p>
    <w:p w14:paraId="640BB640" w14:textId="77777777" w:rsidR="00DF2D96" w:rsidRPr="008833BC" w:rsidRDefault="00B976A8" w:rsidP="00637610">
      <w:pPr>
        <w:pStyle w:val="Nadpis2"/>
      </w:pPr>
      <w:r w:rsidRPr="008833BC">
        <w:t>Objednatel nebo jím zmocněná osoba je oprávněna kontrolovat provádění díla, a to kdekoliv a kdykoliv a zhotovitel je povinen mu kontrolu v plném rozsahu umožnit. Provedení kontroly a případné zjištění vad objednatelem nebo jím zmocněnou osobou nemá vliv na odpovědnost zhotovitele za vady díla.</w:t>
      </w:r>
    </w:p>
    <w:p w14:paraId="305B9768" w14:textId="3CD0BF1E" w:rsidR="00DF2D96" w:rsidRPr="008833BC" w:rsidRDefault="00B976A8" w:rsidP="00637610">
      <w:pPr>
        <w:pStyle w:val="Nadpis2"/>
      </w:pPr>
      <w:r w:rsidRPr="008833BC">
        <w:t xml:space="preserve">Mimo pravidelné kontrolní dny stavby zhotovitel vyzve objednatele ke kontrole provedených prací vždy při ukončení určité technologické etapy a před fakturací provedených prací. Těmto kontrolám bude vždy přítomna osoba pověřená vedením stavby. Objednatel se zavazuje provést kontrolu prací na výzvu zhotovitele nejpozději do tří (3) pracovních dnů od obdržení této výzvy. Není-li tato povinnost zhotovitelem splněna, tak je povinen umožnit objednateli provedení dodatečné kontroly a nést náklady s tím spojené. </w:t>
      </w:r>
    </w:p>
    <w:p w14:paraId="44CC48AC" w14:textId="77777777" w:rsidR="00B976A8" w:rsidRPr="008833BC" w:rsidRDefault="00B976A8" w:rsidP="00637610">
      <w:pPr>
        <w:pStyle w:val="Nadpis2"/>
      </w:pPr>
      <w:r w:rsidRPr="008833BC">
        <w:t>Každá uskutečněná kontrola bude potvrzena zápisem do stavebního deníku.</w:t>
      </w:r>
    </w:p>
    <w:p w14:paraId="6C0CCACB" w14:textId="77777777" w:rsidR="00B976A8" w:rsidRPr="008833BC" w:rsidRDefault="00B976A8" w:rsidP="00756AF0">
      <w:pPr>
        <w:pStyle w:val="Nadpis1"/>
      </w:pPr>
      <w:bookmarkStart w:id="30" w:name="_Toc226012284"/>
      <w:r w:rsidRPr="008833BC">
        <w:t>VLASTNICTVÍ DÍLA</w:t>
      </w:r>
      <w:bookmarkEnd w:id="30"/>
    </w:p>
    <w:p w14:paraId="1AB2F8E6" w14:textId="44B7877B" w:rsidR="00EC3D2B" w:rsidRDefault="00B976A8" w:rsidP="00EC3D2B">
      <w:pPr>
        <w:pStyle w:val="Nadpis2"/>
      </w:pPr>
      <w:r w:rsidRPr="008833BC">
        <w:t xml:space="preserve">Vznikající dílo je od počátku </w:t>
      </w:r>
      <w:bookmarkStart w:id="31" w:name="_Hlk201217803"/>
      <w:r w:rsidR="00EB1DBF">
        <w:t>zahájení provádění díla ve</w:t>
      </w:r>
      <w:r w:rsidRPr="008833BC">
        <w:t xml:space="preserve"> vlastnictví </w:t>
      </w:r>
      <w:bookmarkEnd w:id="31"/>
      <w:r w:rsidRPr="008833BC">
        <w:t xml:space="preserve">objednatele, komponenty se stávají součástí díla po provedení jejich montáže zhotovitelem. Nebezpečí vzniku škody na věci nese zhotovitel až do splnění závazku </w:t>
      </w:r>
      <w:r w:rsidR="00AD09DA">
        <w:t>předáním a převzetím díla bez vad a nedodělků</w:t>
      </w:r>
      <w:r w:rsidRPr="008833BC">
        <w:t>.</w:t>
      </w:r>
    </w:p>
    <w:p w14:paraId="56F137E0" w14:textId="5F03601A" w:rsidR="00EC3D2B" w:rsidRPr="00EC3D2B" w:rsidRDefault="00EC3D2B" w:rsidP="00EC3D2B">
      <w:pPr>
        <w:pStyle w:val="Nadpis2"/>
      </w:pPr>
      <w:bookmarkStart w:id="32" w:name="_Hlk201217812"/>
      <w:r w:rsidRPr="00EC3D2B">
        <w:t>Ustanovení předchozího článku této Smlouvy je Zhotovitel povinen ve smlouvách se všemi poddodavateli respektovat tak, aby Objednatel takto vlastnictví mohl nabývat. V tomto směru nesmí Zhotovitel sjednat výhradu vlastnictví ve smyslu ustanovení § 2132 a násl. Občanského zákoníku ani jinou podobnou výhradu ohledně přechodu či převodu vlastnictví</w:t>
      </w:r>
      <w:r>
        <w:t>.</w:t>
      </w:r>
    </w:p>
    <w:p w14:paraId="67C3C382" w14:textId="77777777" w:rsidR="00612D4D" w:rsidRPr="00310A5C" w:rsidRDefault="00612D4D" w:rsidP="00756AF0">
      <w:pPr>
        <w:pStyle w:val="Nadpis1"/>
      </w:pPr>
      <w:bookmarkStart w:id="33" w:name="_Toc226012285"/>
      <w:bookmarkEnd w:id="32"/>
      <w:r w:rsidRPr="008833BC">
        <w:t>SANKCE</w:t>
      </w:r>
      <w:bookmarkEnd w:id="33"/>
    </w:p>
    <w:p w14:paraId="24D407A0" w14:textId="7F519E30" w:rsidR="002426F2" w:rsidRDefault="00791F29" w:rsidP="00637610">
      <w:pPr>
        <w:pStyle w:val="Nadpis2"/>
      </w:pPr>
      <w:r>
        <w:t xml:space="preserve">Pokud je objednatel v prodlení s úhradou úplného daňového dokladu, je zhotovitel oprávněn požadovat po objednateli úrok z prodlení ve výši </w:t>
      </w:r>
      <w:r w:rsidR="009E0966">
        <w:t>patnáct tisícin procenta (</w:t>
      </w:r>
      <w:r>
        <w:t>0,015 %</w:t>
      </w:r>
      <w:r w:rsidR="009E0966">
        <w:t>)</w:t>
      </w:r>
      <w:r>
        <w:t xml:space="preserve"> z dlužné částky </w:t>
      </w:r>
      <w:r w:rsidR="00355C2F">
        <w:t>za každý započatý den prodlení.</w:t>
      </w:r>
    </w:p>
    <w:p w14:paraId="2BA969B1" w14:textId="7064C3F2" w:rsidR="002426F2" w:rsidRDefault="002426F2" w:rsidP="00637610">
      <w:pPr>
        <w:pStyle w:val="Nadpis2"/>
      </w:pPr>
      <w:r w:rsidRPr="002426F2">
        <w:t>Pokud zhotovitel nepřevezme staveniště na základě písemného pokynu objednatele, objednatel je oprávněn požadovat po zhotoviteli zaplacení smluvní pokuty ve výši t</w:t>
      </w:r>
      <w:r w:rsidR="009E0966">
        <w:t>ři tisíce korun českých (3.000,00</w:t>
      </w:r>
      <w:r w:rsidRPr="002426F2">
        <w:t xml:space="preserve"> Kč) za každý započatý den prodlení s převzetím staveniště až do jeho převzetí. Tím není dotčeno právo objednatele vypovědět smlouvu nebo odstoupit od smlouvy podle čl. </w:t>
      </w:r>
      <w:r w:rsidR="004A7802">
        <w:fldChar w:fldCharType="begin"/>
      </w:r>
      <w:r w:rsidR="004A7802">
        <w:instrText xml:space="preserve"> REF _Ref97730238 \r \h </w:instrText>
      </w:r>
      <w:r w:rsidR="004A7802">
        <w:fldChar w:fldCharType="separate"/>
      </w:r>
      <w:r w:rsidR="004A7802">
        <w:t>17</w:t>
      </w:r>
      <w:r w:rsidR="004A7802">
        <w:fldChar w:fldCharType="end"/>
      </w:r>
      <w:r w:rsidR="004A7802">
        <w:t xml:space="preserve"> </w:t>
      </w:r>
      <w:r w:rsidRPr="002426F2">
        <w:t>této smlouvy.</w:t>
      </w:r>
    </w:p>
    <w:p w14:paraId="5C564F8C" w14:textId="68B38737" w:rsidR="002426F2" w:rsidRDefault="002426F2" w:rsidP="00637610">
      <w:pPr>
        <w:pStyle w:val="Nadpis2"/>
      </w:pPr>
      <w:r w:rsidRPr="002426F2">
        <w:t>Pokud zhotovitel nezahájí realizaci díla nejpozději do patnácti (15) kalendářních dnů od předání staveniště, objednatel je oprávněn požadovat po zhotoviteli zaplacení smluvní pokuty ve výši tři tisíce korun českých (3.000,</w:t>
      </w:r>
      <w:r w:rsidR="009E0966">
        <w:t>00</w:t>
      </w:r>
      <w:r w:rsidRPr="002426F2">
        <w:t xml:space="preserve"> Kč) za každý započatý den následující po </w:t>
      </w:r>
      <w:r w:rsidR="009E0966">
        <w:t>patnáctém (</w:t>
      </w:r>
      <w:r w:rsidRPr="002426F2">
        <w:t>15.</w:t>
      </w:r>
      <w:r w:rsidR="009E0966">
        <w:t>)</w:t>
      </w:r>
      <w:r w:rsidRPr="002426F2">
        <w:t xml:space="preserve"> dni od předání staveniště, dokud nedojde k započetí realizace díla. Tím není dotčeno právo objednatele vypovědět smlouvu nebo odstoupit od smlouvy podle čl. </w:t>
      </w:r>
      <w:r w:rsidR="004A7802">
        <w:fldChar w:fldCharType="begin"/>
      </w:r>
      <w:r w:rsidR="004A7802">
        <w:instrText xml:space="preserve"> REF _Ref97730238 \r \h </w:instrText>
      </w:r>
      <w:r w:rsidR="004A7802">
        <w:fldChar w:fldCharType="separate"/>
      </w:r>
      <w:r w:rsidR="004A7802">
        <w:t>17</w:t>
      </w:r>
      <w:r w:rsidR="004A7802">
        <w:fldChar w:fldCharType="end"/>
      </w:r>
      <w:r w:rsidR="004A7802">
        <w:t xml:space="preserve"> </w:t>
      </w:r>
      <w:r w:rsidRPr="002426F2">
        <w:t>této smlouvy.</w:t>
      </w:r>
    </w:p>
    <w:p w14:paraId="403F6C87" w14:textId="77777777" w:rsidR="00DF2D96" w:rsidRDefault="00DF2D96" w:rsidP="00637610">
      <w:pPr>
        <w:pStyle w:val="Nadpis2"/>
      </w:pPr>
      <w:r>
        <w:lastRenderedPageBreak/>
        <w:t>P</w:t>
      </w:r>
      <w:r w:rsidRPr="00132513">
        <w:t>ři nesplnění lhůty pro zhotovení díla je objednatel oprávněn požadovat po zhotoviteli zaplacení smluvní pokuty ve výši dvě desetiny procenta (0,2</w:t>
      </w:r>
      <w:r w:rsidRPr="00646856">
        <w:t xml:space="preserve"> %) </w:t>
      </w:r>
      <w:r w:rsidRPr="00310A5C">
        <w:t>z celkové ceny díla</w:t>
      </w:r>
      <w:r w:rsidRPr="00132513">
        <w:t xml:space="preserve"> </w:t>
      </w:r>
      <w:r w:rsidRPr="00272B9A">
        <w:t>bez DPH,</w:t>
      </w:r>
      <w:r w:rsidRPr="00132513">
        <w:t xml:space="preserve"> vč. případných dodatků ke Smlouvě, za každý započatý den prodlení proti sjednanému datu dokončení díla</w:t>
      </w:r>
      <w:r w:rsidRPr="008833BC">
        <w:t>.</w:t>
      </w:r>
    </w:p>
    <w:p w14:paraId="5C334DF5" w14:textId="2D215C09" w:rsidR="00DF2D96" w:rsidRDefault="00612D4D" w:rsidP="00637610">
      <w:pPr>
        <w:pStyle w:val="Nadpis2"/>
      </w:pPr>
      <w:r w:rsidRPr="00646856">
        <w:t>Při nesplnění termínu pro odstranění vad a nedodělků, je objednatel oprávněn požadovat po zhotoviteli zaplacení smluvní pokuty ve výši jeden tisíc</w:t>
      </w:r>
      <w:r w:rsidR="00B6188F" w:rsidRPr="00646856">
        <w:t xml:space="preserve"> korun českých</w:t>
      </w:r>
      <w:r w:rsidR="009E0966">
        <w:t xml:space="preserve"> (1.000,00</w:t>
      </w:r>
      <w:r w:rsidRPr="00646856">
        <w:t xml:space="preserve"> Kč) </w:t>
      </w:r>
      <w:r w:rsidRPr="00310A5C">
        <w:t>za každý započatý den prodlení se splněním každé jednotlivé utvrzované povin</w:t>
      </w:r>
      <w:r w:rsidRPr="00132513">
        <w:t>nosti</w:t>
      </w:r>
      <w:r w:rsidR="000E08FD" w:rsidRPr="00132513">
        <w:t>,</w:t>
      </w:r>
      <w:r w:rsidRPr="00132513">
        <w:t xml:space="preserve"> až do jejího úplného a řádného splnění, a to i</w:t>
      </w:r>
      <w:r w:rsidR="00B6188F" w:rsidRPr="00132513">
        <w:t> </w:t>
      </w:r>
      <w:r w:rsidRPr="00132513">
        <w:t>opakovaně.</w:t>
      </w:r>
    </w:p>
    <w:p w14:paraId="2312E094" w14:textId="6893D913" w:rsidR="00485416" w:rsidRDefault="00485416" w:rsidP="00485416">
      <w:pPr>
        <w:pStyle w:val="Nadpis2"/>
      </w:pPr>
      <w:r>
        <w:t>Při nedodržení Objednatelem stanovených omezení</w:t>
      </w:r>
      <w:r w:rsidR="00B72E50">
        <w:t>, vč. neohlášení nutných omezení provozu,</w:t>
      </w:r>
      <w:r>
        <w:t xml:space="preserve"> s ohledem na nezbytný provoz školy, </w:t>
      </w:r>
      <w:r w:rsidRPr="00485416">
        <w:t xml:space="preserve">je objednatel oprávněn požadovat po zhotoviteli zaplacení smluvní pokuty ve výši </w:t>
      </w:r>
      <w:r w:rsidR="00B72E50">
        <w:t>pět</w:t>
      </w:r>
      <w:r w:rsidRPr="00485416">
        <w:t xml:space="preserve"> tisíc korun českých (</w:t>
      </w:r>
      <w:r w:rsidR="002841B3">
        <w:t>10</w:t>
      </w:r>
      <w:r w:rsidRPr="00485416">
        <w:t>.000,00 Kč) za</w:t>
      </w:r>
      <w:r w:rsidR="00B72E50">
        <w:t xml:space="preserve"> každé jednotlivé porušení.</w:t>
      </w:r>
    </w:p>
    <w:p w14:paraId="3742A4D1" w14:textId="66007DD1" w:rsidR="00DF2D96" w:rsidRDefault="00612D4D" w:rsidP="00637610">
      <w:pPr>
        <w:pStyle w:val="Nadpis2"/>
      </w:pPr>
      <w:r w:rsidRPr="00646856">
        <w:t>Pokud zhotovitel nedodrží sjednaný termín pro odstranění uznané</w:t>
      </w:r>
      <w:r w:rsidR="00382673" w:rsidRPr="00646856">
        <w:t xml:space="preserve"> </w:t>
      </w:r>
      <w:r w:rsidR="00382673" w:rsidRPr="00667B51">
        <w:t xml:space="preserve">reklamované vady (dle odst. </w:t>
      </w:r>
      <w:r w:rsidR="00FE411A" w:rsidRPr="00667B51">
        <w:fldChar w:fldCharType="begin"/>
      </w:r>
      <w:r w:rsidR="00FE411A" w:rsidRPr="00667B51">
        <w:instrText xml:space="preserve"> REF _Ref97730829 \r \h </w:instrText>
      </w:r>
      <w:r w:rsidR="00BA0E0F" w:rsidRPr="00667B51">
        <w:instrText xml:space="preserve"> \* MERGEFORMAT </w:instrText>
      </w:r>
      <w:r w:rsidR="00FE411A" w:rsidRPr="00667B51">
        <w:fldChar w:fldCharType="separate"/>
      </w:r>
      <w:r w:rsidR="00B427B1" w:rsidRPr="00667B51">
        <w:t>8.6</w:t>
      </w:r>
      <w:r w:rsidR="00FE411A" w:rsidRPr="00667B51">
        <w:fldChar w:fldCharType="end"/>
      </w:r>
      <w:r w:rsidRPr="00667B51">
        <w:t>),</w:t>
      </w:r>
      <w:r w:rsidR="00667B51">
        <w:t xml:space="preserve"> </w:t>
      </w:r>
      <w:r w:rsidRPr="00667B51">
        <w:t xml:space="preserve">objednatel je oprávněn požadovat po zhotoviteli zaplacení smluvní pokuty ve výši </w:t>
      </w:r>
      <w:r w:rsidR="00B6188F" w:rsidRPr="00667B51">
        <w:t>jeden tisíc korun českých (</w:t>
      </w:r>
      <w:r w:rsidR="009E0966" w:rsidRPr="00667B51">
        <w:t>1.000,00</w:t>
      </w:r>
      <w:r w:rsidR="00382673" w:rsidRPr="00667B51">
        <w:t> Kč</w:t>
      </w:r>
      <w:r w:rsidR="00B6188F" w:rsidRPr="00667B51">
        <w:t xml:space="preserve">) </w:t>
      </w:r>
      <w:r w:rsidRPr="00667B51">
        <w:t>za každý započatý den prodlení oproti sjednanému termínu nápravy.</w:t>
      </w:r>
      <w:r w:rsidR="00355C2F" w:rsidRPr="00667B51">
        <w:t xml:space="preserve"> V případech, kdy se jedná o vadu bránící v řádném užívání díla, případně hrozí-li nebezpečí škody velkého rozsahu (havárie), je objednatel oprávněn požadovat</w:t>
      </w:r>
      <w:r w:rsidR="00355C2F">
        <w:t xml:space="preserve"> po zhotoviteli zaplacení smluvní pokuty ve výši</w:t>
      </w:r>
      <w:r w:rsidR="009E0966">
        <w:t xml:space="preserve"> deset tisíc korun českých</w:t>
      </w:r>
      <w:r w:rsidR="00355C2F">
        <w:t xml:space="preserve"> </w:t>
      </w:r>
      <w:r w:rsidR="009E0966">
        <w:t>(</w:t>
      </w:r>
      <w:r w:rsidR="00355C2F">
        <w:t>10.000,</w:t>
      </w:r>
      <w:r w:rsidR="009E0966">
        <w:t>00</w:t>
      </w:r>
      <w:r w:rsidR="00355C2F">
        <w:t xml:space="preserve"> Kč</w:t>
      </w:r>
      <w:r w:rsidR="009E0966">
        <w:t>)</w:t>
      </w:r>
      <w:r w:rsidR="00355C2F">
        <w:t xml:space="preserve"> za každý započatý den prodlení oproti sjednanému termínu nápravy za každou reklamovanou vadu.</w:t>
      </w:r>
    </w:p>
    <w:p w14:paraId="7C04281A" w14:textId="1B0CCE6D" w:rsidR="00DF2D96" w:rsidRDefault="00612D4D" w:rsidP="00637610">
      <w:pPr>
        <w:pStyle w:val="Nadpis2"/>
      </w:pPr>
      <w:r w:rsidRPr="00646856">
        <w:t>Při prodlení zhotovitele se splněním závazku vyklidit staveniště a uvést do původního</w:t>
      </w:r>
      <w:r w:rsidR="00382673" w:rsidRPr="00646856">
        <w:t xml:space="preserve"> řádného stavu veškeré realizací</w:t>
      </w:r>
      <w:r w:rsidRPr="00646856">
        <w:t xml:space="preserve"> díla dotčené p</w:t>
      </w:r>
      <w:r w:rsidR="005F1EA6" w:rsidRPr="00646856">
        <w:t>lochy ve lhůtě sjednané v této S</w:t>
      </w:r>
      <w:r w:rsidRPr="00646856">
        <w:t>mlouvě může objednatel p</w:t>
      </w:r>
      <w:r w:rsidR="00382673" w:rsidRPr="00646856">
        <w:t>ožadovat po </w:t>
      </w:r>
      <w:r w:rsidRPr="00646856">
        <w:t>zhotoviteli zaplacení smluvní pokuty ve výši</w:t>
      </w:r>
      <w:r w:rsidR="009E0966">
        <w:t xml:space="preserve"> pět setin procenta</w:t>
      </w:r>
      <w:r w:rsidRPr="00646856">
        <w:t xml:space="preserve"> </w:t>
      </w:r>
      <w:r w:rsidR="009E0966">
        <w:t>(</w:t>
      </w:r>
      <w:r w:rsidR="00355C2F">
        <w:t>0,05 %</w:t>
      </w:r>
      <w:r w:rsidR="009E0966">
        <w:t>)</w:t>
      </w:r>
      <w:r w:rsidR="00355C2F">
        <w:t xml:space="preserve"> ze sjednané ceny díla</w:t>
      </w:r>
      <w:r w:rsidR="000E1231">
        <w:t xml:space="preserve"> bez DPH</w:t>
      </w:r>
      <w:r w:rsidR="00355C2F">
        <w:t xml:space="preserve"> </w:t>
      </w:r>
      <w:r w:rsidRPr="00132513">
        <w:t>za každý započatý den prodlení</w:t>
      </w:r>
      <w:r w:rsidR="00355C2F">
        <w:t>, nejvýše však</w:t>
      </w:r>
      <w:r w:rsidR="009E0966">
        <w:t xml:space="preserve"> padesát tisíc korun českých</w:t>
      </w:r>
      <w:r w:rsidR="00355C2F">
        <w:t xml:space="preserve"> </w:t>
      </w:r>
      <w:r w:rsidR="009E0966">
        <w:t>(</w:t>
      </w:r>
      <w:r w:rsidR="00355C2F">
        <w:t>50.000,</w:t>
      </w:r>
      <w:r w:rsidR="009E0966">
        <w:t>00)</w:t>
      </w:r>
      <w:r w:rsidR="00355C2F">
        <w:t xml:space="preserve"> Kč za den</w:t>
      </w:r>
      <w:r w:rsidRPr="00132513">
        <w:t>.</w:t>
      </w:r>
    </w:p>
    <w:p w14:paraId="6F11C973" w14:textId="77777777" w:rsidR="00B427B1" w:rsidRDefault="00220AD1" w:rsidP="00637610">
      <w:pPr>
        <w:pStyle w:val="Nadpis2"/>
      </w:pPr>
      <w:r w:rsidRPr="004843B3">
        <w:t>Při porušení povinnosti zhotovitele provádět veškeré odborné práce pod dohledem stavbyvedoucího a zajištění odborného vedení stavby osobou stavbyvedoucího, může objednatel požadovat po zhotoviteli zaplacení smluvní pokuty ve výši dva tisíce korun českých (2</w:t>
      </w:r>
      <w:r w:rsidR="009E0966">
        <w:t>.</w:t>
      </w:r>
      <w:r w:rsidRPr="004843B3">
        <w:t>000,</w:t>
      </w:r>
      <w:r w:rsidR="009E0966">
        <w:t>00</w:t>
      </w:r>
      <w:r w:rsidRPr="004843B3">
        <w:t xml:space="preserve"> Kč) za každé jednotlivé porušení. Porušením této povinnosti se rozumí také neprovedení kontrol částí stavby před zakrytím a dokončením jednotlivých technologických etap výstavby, které musí být zaznamenány ve stavebním deníku a podepsány osobou stavbyvedoucího, technického dozoru stavebníka a </w:t>
      </w:r>
      <w:r w:rsidR="001C23DC">
        <w:t>autorského</w:t>
      </w:r>
      <w:r w:rsidRPr="004843B3">
        <w:t xml:space="preserve"> dozoru, neprovádění pravidelných kontrol a organizace probíhajících stavebních prací osobou stavbyvedoucího min. jedenkrát (1x) týdně s potvrzením ve stavebním deníku a neúčast na kontrolním dnu, kdy by tato osoba v odůvodněném a nezbytně nutném případě nezajistila za sebe odpovídající náhradu. Porušením této povinnosti se rozumí i nepřizvání technického dozoru stavebníka a autorského dozoru na kontrolní prohlídku před zakrytím konstrukcí.</w:t>
      </w:r>
      <w:r w:rsidR="00586A64">
        <w:t xml:space="preserve"> </w:t>
      </w:r>
    </w:p>
    <w:p w14:paraId="3CDFC949" w14:textId="30BAC5B0" w:rsidR="00220AD1" w:rsidRPr="00C10753" w:rsidRDefault="00586A64" w:rsidP="00B427B1">
      <w:pPr>
        <w:pStyle w:val="Nadpis2"/>
        <w:numPr>
          <w:ilvl w:val="0"/>
          <w:numId w:val="0"/>
        </w:numPr>
        <w:ind w:left="709"/>
      </w:pPr>
      <w:r w:rsidRPr="00C10753">
        <w:t xml:space="preserve">Porušením povinností se rozumí rovněž </w:t>
      </w:r>
      <w:r w:rsidR="00B427B1" w:rsidRPr="00C10753">
        <w:t>všechny</w:t>
      </w:r>
      <w:r w:rsidRPr="00C10753">
        <w:t xml:space="preserve"> </w:t>
      </w:r>
      <w:r w:rsidR="00B427B1" w:rsidRPr="00C10753">
        <w:t>povinnosti uvedené v č. 10.13.</w:t>
      </w:r>
    </w:p>
    <w:p w14:paraId="310F6DB7" w14:textId="5BA56EF8" w:rsidR="005B4FA9" w:rsidRDefault="00EB1CDF" w:rsidP="00331BD2">
      <w:pPr>
        <w:pStyle w:val="Nadpis2"/>
      </w:pPr>
      <w:r>
        <w:t xml:space="preserve">Bude-li využíván stavební deník v listinné podobě, </w:t>
      </w:r>
      <w:r w:rsidR="00612D4D" w:rsidRPr="008833BC">
        <w:t xml:space="preserve">bude na stavbě k dispozici po celou dobu provádění stavby. Objednatel je oprávněn požadovat po zhotoviteli smluvní pokutu ve výši </w:t>
      </w:r>
      <w:r w:rsidR="00574F0A" w:rsidRPr="008833BC">
        <w:t xml:space="preserve">jeden tisíc </w:t>
      </w:r>
      <w:r w:rsidR="009E0966">
        <w:t>korun českých</w:t>
      </w:r>
      <w:r w:rsidR="00574F0A" w:rsidRPr="00132513">
        <w:t xml:space="preserve"> (</w:t>
      </w:r>
      <w:r w:rsidR="00612D4D" w:rsidRPr="00132513">
        <w:t>1.000,</w:t>
      </w:r>
      <w:r w:rsidR="009E0966">
        <w:t>00</w:t>
      </w:r>
      <w:r w:rsidR="00612D4D" w:rsidRPr="00132513">
        <w:t xml:space="preserve"> Kč</w:t>
      </w:r>
      <w:r w:rsidR="00382673" w:rsidRPr="00132513">
        <w:t>) za každý den, kdy nebude na </w:t>
      </w:r>
      <w:r w:rsidR="00612D4D" w:rsidRPr="00132513">
        <w:t>stavbě k dispozici stavební deník.</w:t>
      </w:r>
      <w:r w:rsidR="00331BD2">
        <w:t xml:space="preserve"> </w:t>
      </w:r>
    </w:p>
    <w:p w14:paraId="1A4A6E81" w14:textId="228804DF" w:rsidR="005B4FA9" w:rsidRPr="00FB139C" w:rsidRDefault="005B4FA9" w:rsidP="00637610">
      <w:pPr>
        <w:pStyle w:val="Nadpis2"/>
      </w:pPr>
      <w:r w:rsidRPr="00FB139C">
        <w:t>V případě</w:t>
      </w:r>
      <w:r w:rsidR="00B67F69">
        <w:t xml:space="preserve"> porušení povinností ze strany z</w:t>
      </w:r>
      <w:r w:rsidRPr="00FB139C">
        <w:t>hotovitele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a zajistit dodržování mezinárodních úmluv o lidských právech, sociálních či pracovních právech, zejména úmluv Mezinárodn</w:t>
      </w:r>
      <w:r w:rsidR="00B67F69">
        <w:t>í organizace práce (ILO)) bude z</w:t>
      </w:r>
      <w:r w:rsidRPr="00FB139C">
        <w:t>hotoviteli účtována pokuta</w:t>
      </w:r>
      <w:r w:rsidR="009E0966">
        <w:t xml:space="preserve"> dvacet tisíc korun českých</w:t>
      </w:r>
      <w:r w:rsidRPr="00FB139C">
        <w:t xml:space="preserve"> </w:t>
      </w:r>
      <w:r w:rsidR="009E0966">
        <w:t>(</w:t>
      </w:r>
      <w:r w:rsidRPr="00FB139C">
        <w:t>20.000,00 Kč</w:t>
      </w:r>
      <w:r w:rsidR="009E0966">
        <w:t>)</w:t>
      </w:r>
      <w:r w:rsidRPr="00FB139C">
        <w:t xml:space="preserve"> za každý případ objektivně prokazatelného porušení.</w:t>
      </w:r>
    </w:p>
    <w:p w14:paraId="406E9B99" w14:textId="0FCEEED8" w:rsidR="00AA34F4" w:rsidRDefault="00AA34F4" w:rsidP="00AA34F4">
      <w:pPr>
        <w:pStyle w:val="Nadpis2"/>
      </w:pPr>
      <w:r w:rsidRPr="003001CE">
        <w:t xml:space="preserve">Objednatel je oprávněn </w:t>
      </w:r>
      <w:r w:rsidRPr="00A0173D">
        <w:t xml:space="preserve">požadovat po zhotoviteli zaplacení jednorázové smluvní pokuty za nedodržení požadavků vyplývajících ze </w:t>
      </w:r>
      <w:r w:rsidRPr="00667B51">
        <w:t xml:space="preserve">zásady DNSH </w:t>
      </w:r>
      <w:r w:rsidR="006C4D4D" w:rsidRPr="00667B51">
        <w:t>dle</w:t>
      </w:r>
      <w:r w:rsidRPr="00667B51">
        <w:t xml:space="preserve"> čl. </w:t>
      </w:r>
      <w:r w:rsidR="001A60DD" w:rsidRPr="00667B51">
        <w:fldChar w:fldCharType="begin"/>
      </w:r>
      <w:r w:rsidR="001A60DD" w:rsidRPr="00667B51">
        <w:instrText xml:space="preserve"> REF _Ref226013173 \r \h </w:instrText>
      </w:r>
      <w:r w:rsidR="00BA0E0F" w:rsidRPr="00667B51">
        <w:instrText xml:space="preserve"> \* MERGEFORMAT </w:instrText>
      </w:r>
      <w:r w:rsidR="001A60DD" w:rsidRPr="00667B51">
        <w:fldChar w:fldCharType="separate"/>
      </w:r>
      <w:r w:rsidR="001A60DD" w:rsidRPr="00667B51">
        <w:t>10.20</w:t>
      </w:r>
      <w:r w:rsidR="001A60DD" w:rsidRPr="00667B51">
        <w:fldChar w:fldCharType="end"/>
      </w:r>
      <w:r w:rsidR="001A60DD" w:rsidRPr="00667B51">
        <w:t xml:space="preserve"> </w:t>
      </w:r>
      <w:r w:rsidRPr="00667B51">
        <w:t>Smlouvy</w:t>
      </w:r>
      <w:r w:rsidRPr="00A0173D">
        <w:t>, a to</w:t>
      </w:r>
      <w:r w:rsidRPr="003001CE">
        <w:t xml:space="preserve"> ve výši dvacet tisíc korun českých korun českých (20.000,00 Kč). Tímto ustanovením není dotčeno právo </w:t>
      </w:r>
      <w:r>
        <w:t>objednatele</w:t>
      </w:r>
      <w:r w:rsidRPr="003001CE">
        <w:t xml:space="preserve"> na náhradu škody </w:t>
      </w:r>
      <w:r w:rsidRPr="003001CE">
        <w:lastRenderedPageBreak/>
        <w:t>vzniklou krácením dotace na základě rozhodnutí kontrolního orgánu z důvodu nedodržení požadavků vyplývajících ze zásady DNSH.</w:t>
      </w:r>
    </w:p>
    <w:p w14:paraId="3BCE484B" w14:textId="77777777" w:rsidR="00DF2D96" w:rsidRDefault="00612D4D" w:rsidP="00637610">
      <w:pPr>
        <w:pStyle w:val="Nadpis2"/>
      </w:pPr>
      <w:r w:rsidRPr="00132513">
        <w:t>Smluvní pokuty jsou splatné do čtrnácti (14) dnů ode dne doručení jejich vyúčtování druhé smluvní straně</w:t>
      </w:r>
      <w:r w:rsidRPr="004C6515">
        <w:t>.</w:t>
      </w:r>
    </w:p>
    <w:p w14:paraId="73B835F1" w14:textId="207A2F56" w:rsidR="00DF2D96" w:rsidRDefault="00612D4D" w:rsidP="00637610">
      <w:pPr>
        <w:pStyle w:val="Nadpis2"/>
      </w:pPr>
      <w:r w:rsidRPr="00132513">
        <w:t>Objednatel je oprávněn uplatnit více smluvních pokut samostatně vedle sebe v případě porušení více povinností.</w:t>
      </w:r>
      <w:r w:rsidR="00CC3086">
        <w:t xml:space="preserve"> </w:t>
      </w:r>
    </w:p>
    <w:p w14:paraId="7CFA5070" w14:textId="77777777" w:rsidR="00DF2D96" w:rsidRDefault="00574F0A" w:rsidP="00637610">
      <w:pPr>
        <w:pStyle w:val="Nadpis2"/>
      </w:pPr>
      <w:r w:rsidRPr="004C6515">
        <w:t>V případě, že objednateli vznikne nárok na smluvní pokutu nebo jinou majetkovou sankci vůči zhotoviteli, je objednatel oprávněn provést jednostranný zápočet z jakéhokoliv daňového dokladu a</w:t>
      </w:r>
      <w:r w:rsidR="000E08FD" w:rsidRPr="004C6515">
        <w:t> </w:t>
      </w:r>
      <w:r w:rsidRPr="004C6515">
        <w:t>snížit o něj částku k úhradě.</w:t>
      </w:r>
    </w:p>
    <w:p w14:paraId="29ECDC7D" w14:textId="77777777" w:rsidR="00DF2D96" w:rsidRDefault="00612D4D" w:rsidP="00637610">
      <w:pPr>
        <w:pStyle w:val="Nadpis2"/>
      </w:pPr>
      <w:r w:rsidRPr="00132513">
        <w:t>Smluvní pokuty ani jejich zaplacení nemají vliv na případný nárok objednatele na náhradu škody.</w:t>
      </w:r>
    </w:p>
    <w:p w14:paraId="7ED36E5D" w14:textId="77777777" w:rsidR="00612D4D" w:rsidRPr="00646856" w:rsidRDefault="00612D4D" w:rsidP="00637610">
      <w:pPr>
        <w:pStyle w:val="Nadpis2"/>
      </w:pPr>
      <w:r w:rsidRPr="00132513">
        <w:t xml:space="preserve">Ujednání o smluvních pokutách zůstávají v platnosti i v případě </w:t>
      </w:r>
      <w:r w:rsidR="00A34A20" w:rsidRPr="00132513">
        <w:t>ukončení</w:t>
      </w:r>
      <w:r w:rsidR="005F1EA6" w:rsidRPr="00646856">
        <w:t xml:space="preserve"> S</w:t>
      </w:r>
      <w:r w:rsidR="00382673" w:rsidRPr="00646856">
        <w:t>mlouvy</w:t>
      </w:r>
      <w:r w:rsidR="00A34A20" w:rsidRPr="00646856">
        <w:t xml:space="preserve"> odstoupením nebo výpovědí</w:t>
      </w:r>
      <w:r w:rsidR="00382673" w:rsidRPr="00646856">
        <w:t xml:space="preserve"> a nemají vliv na </w:t>
      </w:r>
      <w:r w:rsidRPr="00646856">
        <w:t>případnou možnost domáhat se vedle smluvní pokuty i náhrady škody, a to i ve výši přesahující dojednanou výši smluvní pokuty.</w:t>
      </w:r>
    </w:p>
    <w:p w14:paraId="103DE684" w14:textId="77777777" w:rsidR="00612D4D" w:rsidRPr="008833BC" w:rsidRDefault="00B976A8" w:rsidP="00756AF0">
      <w:pPr>
        <w:pStyle w:val="Nadpis1"/>
      </w:pPr>
      <w:bookmarkStart w:id="34" w:name="_Ref97730238"/>
      <w:bookmarkStart w:id="35" w:name="_Toc226012286"/>
      <w:r w:rsidRPr="00646856">
        <w:t>UKONČENÍ</w:t>
      </w:r>
      <w:r w:rsidR="00612D4D" w:rsidRPr="008833BC">
        <w:t xml:space="preserve"> SMLOUVY</w:t>
      </w:r>
      <w:bookmarkEnd w:id="34"/>
      <w:bookmarkEnd w:id="35"/>
    </w:p>
    <w:p w14:paraId="31C10BD4" w14:textId="77777777" w:rsidR="00DF2D96" w:rsidRDefault="00992E91" w:rsidP="00637610">
      <w:pPr>
        <w:pStyle w:val="Nadpis2"/>
      </w:pPr>
      <w:r w:rsidRPr="008833BC">
        <w:t>Tato Smlouva může být ukončena:</w:t>
      </w:r>
    </w:p>
    <w:p w14:paraId="67A9CAEF" w14:textId="3DFF7CD0" w:rsidR="00B67F69" w:rsidRDefault="00B67F69" w:rsidP="00637610">
      <w:pPr>
        <w:pStyle w:val="Nadpis3"/>
        <w:numPr>
          <w:ilvl w:val="0"/>
          <w:numId w:val="26"/>
        </w:numPr>
        <w:ind w:left="1134" w:hanging="436"/>
      </w:pPr>
      <w:r>
        <w:t xml:space="preserve">splněním závazků ze smlouvy oběma smluvními stranami, </w:t>
      </w:r>
    </w:p>
    <w:p w14:paraId="55EF8E7E" w14:textId="77777777" w:rsidR="00DF2D96" w:rsidRDefault="00992E91" w:rsidP="00637610">
      <w:pPr>
        <w:pStyle w:val="Nadpis3"/>
      </w:pPr>
      <w:r w:rsidRPr="008833BC">
        <w:t>písemnou dohodou smluvních stran,</w:t>
      </w:r>
    </w:p>
    <w:p w14:paraId="623A66BE" w14:textId="77777777" w:rsidR="00FD19D3" w:rsidRDefault="00992E91" w:rsidP="00637610">
      <w:pPr>
        <w:pStyle w:val="Nadpis3"/>
      </w:pPr>
      <w:r w:rsidRPr="008833BC">
        <w:t>odstoupením od Smlouvy z důvodů stanovených v této Smlouvě nebo zákonem</w:t>
      </w:r>
      <w:r w:rsidR="00F12E91" w:rsidRPr="008833BC">
        <w:t>,</w:t>
      </w:r>
    </w:p>
    <w:p w14:paraId="7584613C" w14:textId="77777777" w:rsidR="00FD19D3" w:rsidRDefault="00F12E91" w:rsidP="00637610">
      <w:pPr>
        <w:pStyle w:val="Nadpis3"/>
      </w:pPr>
      <w:r w:rsidRPr="008833BC">
        <w:t>výpovědí Smlouvy z důvodů stanovených v této Smlouvě</w:t>
      </w:r>
      <w:r w:rsidR="00FD19D3">
        <w:t>.</w:t>
      </w:r>
    </w:p>
    <w:p w14:paraId="72932F4F" w14:textId="77777777" w:rsidR="00FD19D3" w:rsidRDefault="00FD19D3" w:rsidP="00637610">
      <w:pPr>
        <w:pStyle w:val="Nadpis2"/>
      </w:pPr>
      <w:bookmarkStart w:id="36" w:name="_Ref97731156"/>
      <w:r>
        <w:t>S</w:t>
      </w:r>
      <w:r w:rsidR="00612D4D" w:rsidRPr="00132513">
        <w:t xml:space="preserve">mluvní strana je oprávněna </w:t>
      </w:r>
      <w:r w:rsidR="005F1EA6" w:rsidRPr="00132513">
        <w:t>S</w:t>
      </w:r>
      <w:r w:rsidR="00612D4D" w:rsidRPr="00132513">
        <w:t>mlouv</w:t>
      </w:r>
      <w:r w:rsidR="00F12E91" w:rsidRPr="00132513">
        <w:t>u</w:t>
      </w:r>
      <w:r w:rsidR="00612D4D" w:rsidRPr="00132513">
        <w:t xml:space="preserve"> </w:t>
      </w:r>
      <w:r w:rsidR="00F12E91" w:rsidRPr="00132513">
        <w:t>vypovědět s okamžitou platností</w:t>
      </w:r>
      <w:r w:rsidR="00612D4D" w:rsidRPr="00132513">
        <w:t xml:space="preserve">, pokud druhá strana poruší své povinnosti podstatným způsobem, ve vztahu ke zhotoviteli bude zahájeno insolvenční řízení, popř. likvidace, nebo se již v tomto řízení nachází, </w:t>
      </w:r>
      <w:r w:rsidR="00F55014" w:rsidRPr="00646856">
        <w:t>dále</w:t>
      </w:r>
      <w:r w:rsidR="00612D4D" w:rsidRPr="00646856">
        <w:t xml:space="preserve"> pokud zhotovitel ve své nabídce v rámci veřejné zakázky uvedl informace nebo doklady, které neodpovídají skutečnosti nebo kter</w:t>
      </w:r>
      <w:r w:rsidR="00F55014" w:rsidRPr="00646856">
        <w:t>é měly, nebo mohly, mít vliv na </w:t>
      </w:r>
      <w:r w:rsidR="00612D4D" w:rsidRPr="00646856">
        <w:t xml:space="preserve">výsledek </w:t>
      </w:r>
      <w:r w:rsidR="00612D4D" w:rsidRPr="00355C2F">
        <w:t>zadávacího</w:t>
      </w:r>
      <w:r w:rsidR="00612D4D" w:rsidRPr="00132513">
        <w:t xml:space="preserve"> řízení a na kvalitu plnění zhotovitele.</w:t>
      </w:r>
      <w:bookmarkEnd w:id="36"/>
    </w:p>
    <w:p w14:paraId="138AD4ED" w14:textId="2801C887" w:rsidR="00FD19D3" w:rsidRDefault="00612D4D" w:rsidP="00637610">
      <w:pPr>
        <w:pStyle w:val="Nadpis2"/>
      </w:pPr>
      <w:bookmarkStart w:id="37" w:name="_Ref97731015"/>
      <w:r w:rsidRPr="00132513">
        <w:t xml:space="preserve">Objednatel je oprávněn </w:t>
      </w:r>
      <w:r w:rsidR="00F12E91" w:rsidRPr="00132513">
        <w:t>tuto Smlouvu</w:t>
      </w:r>
      <w:r w:rsidRPr="00132513">
        <w:t xml:space="preserve"> </w:t>
      </w:r>
      <w:r w:rsidR="00F12E91" w:rsidRPr="00132513">
        <w:t>vypovědět</w:t>
      </w:r>
      <w:r w:rsidR="001D1837">
        <w:t>,</w:t>
      </w:r>
      <w:r w:rsidR="000E1231">
        <w:t xml:space="preserve"> nebo od smlouvy odstoupit</w:t>
      </w:r>
      <w:r w:rsidR="001D1837">
        <w:t>,</w:t>
      </w:r>
      <w:r w:rsidR="00F12E91" w:rsidRPr="00132513">
        <w:t xml:space="preserve"> s okamžitou platností</w:t>
      </w:r>
      <w:r w:rsidRPr="00132513">
        <w:t xml:space="preserve"> rovněž v případě, pokud:</w:t>
      </w:r>
      <w:bookmarkEnd w:id="37"/>
    </w:p>
    <w:p w14:paraId="501738E0" w14:textId="5B020589" w:rsidR="00FD19D3" w:rsidRPr="00637610" w:rsidRDefault="00612D4D" w:rsidP="009F2914">
      <w:pPr>
        <w:pStyle w:val="Nadpis3"/>
        <w:numPr>
          <w:ilvl w:val="0"/>
          <w:numId w:val="27"/>
        </w:numPr>
        <w:ind w:left="1134" w:hanging="425"/>
      </w:pPr>
      <w:r w:rsidRPr="00637610">
        <w:t>zhotovitel provádí dílo nekvalitním způsobem v rozporu s </w:t>
      </w:r>
      <w:r w:rsidR="005F1EA6" w:rsidRPr="00637610">
        <w:t>ustanoveními obsaženými v této S</w:t>
      </w:r>
      <w:r w:rsidRPr="00637610">
        <w:t>mlouvě, a </w:t>
      </w:r>
      <w:r w:rsidR="005F1EA6" w:rsidRPr="00637610">
        <w:t xml:space="preserve">to zejména v  čl. </w:t>
      </w:r>
      <w:r w:rsidR="00FE411A">
        <w:fldChar w:fldCharType="begin"/>
      </w:r>
      <w:r w:rsidR="00FE411A">
        <w:instrText xml:space="preserve"> REF _Ref97729496 \r \h </w:instrText>
      </w:r>
      <w:r w:rsidR="00FE411A">
        <w:fldChar w:fldCharType="separate"/>
      </w:r>
      <w:r w:rsidR="00B427B1">
        <w:t>3</w:t>
      </w:r>
      <w:r w:rsidR="00FE411A">
        <w:fldChar w:fldCharType="end"/>
      </w:r>
      <w:r w:rsidR="005F1EA6" w:rsidRPr="00637610">
        <w:t xml:space="preserve"> této S</w:t>
      </w:r>
      <w:r w:rsidRPr="00637610">
        <w:t>mlouvy, provádí dílo v rozporu se svými povinnostmi, nebo dílo v průběhu jeho provádění vykazuje vady a zhotovitel nezjedná nápravu, neprovede neprodleně odpovídajícím způsobem a kvalitně nutné opravy, úpravy apod. bez zbytečného odkladu, nejpozději však ve lhůtě do pěti (5) pracovních dnů;</w:t>
      </w:r>
    </w:p>
    <w:p w14:paraId="25EDCCBB" w14:textId="0D6405A4" w:rsidR="00FD19D3" w:rsidRPr="00637610" w:rsidRDefault="00612D4D" w:rsidP="00637610">
      <w:pPr>
        <w:pStyle w:val="Nadpis3"/>
      </w:pPr>
      <w:r w:rsidRPr="00637610">
        <w:t xml:space="preserve">zhotovitel neposkytuje </w:t>
      </w:r>
      <w:r w:rsidR="00B67F69" w:rsidRPr="00637610">
        <w:t xml:space="preserve">opakovaně </w:t>
      </w:r>
      <w:r w:rsidRPr="00637610">
        <w:t>dostatečnou součinnost a koordinaci činností;</w:t>
      </w:r>
    </w:p>
    <w:p w14:paraId="1499F62D" w14:textId="77777777" w:rsidR="00FD19D3" w:rsidRPr="00637610" w:rsidRDefault="00612D4D" w:rsidP="00637610">
      <w:pPr>
        <w:pStyle w:val="Nadpis3"/>
      </w:pPr>
      <w:r w:rsidRPr="00637610">
        <w:t>zhotovitel provádí dílo v rozporu se svými povinnostmi, nereaguje-li na výzvu technického dozoru stavebníka, autorského dozoru či objednatele do pěti (5) pracovních dnů (o takovéto výzvě bude proveden záznam – např. ve stavebním deníku), nebo dílo v průběhu jeho provádění vykazuje vady a zhotovitel neučiní bez zbytečného odkladu nápravu;</w:t>
      </w:r>
    </w:p>
    <w:p w14:paraId="7185CD6C" w14:textId="77777777" w:rsidR="00FD19D3" w:rsidRPr="00637610" w:rsidRDefault="00612D4D" w:rsidP="00637610">
      <w:pPr>
        <w:pStyle w:val="Nadpis3"/>
      </w:pPr>
      <w:bookmarkStart w:id="38" w:name="_Ref97731046"/>
      <w:r w:rsidRPr="00637610">
        <w:t>zhotovitel využívá poddodavatele, který nebyl</w:t>
      </w:r>
      <w:r w:rsidR="005F1EA6" w:rsidRPr="00637610">
        <w:t xml:space="preserve"> objednateli v souladu s touto S</w:t>
      </w:r>
      <w:r w:rsidRPr="00637610">
        <w:t>mlouvou a zadávací dokumentací oznámen;</w:t>
      </w:r>
      <w:bookmarkEnd w:id="38"/>
    </w:p>
    <w:p w14:paraId="3526A777" w14:textId="37813D0E" w:rsidR="00FD19D3" w:rsidRPr="00637610" w:rsidRDefault="00612D4D" w:rsidP="00637610">
      <w:pPr>
        <w:pStyle w:val="Nadpis3"/>
      </w:pPr>
      <w:bookmarkStart w:id="39" w:name="_Ref97731053"/>
      <w:r w:rsidRPr="00637610">
        <w:t xml:space="preserve">nepřevzal-li zhotovitel staveniště do pěti (5) pracovních dnů od doručení výzvy objednatele k převzetí staveniště dle čl. </w:t>
      </w:r>
      <w:r w:rsidR="00FE411A">
        <w:fldChar w:fldCharType="begin"/>
      </w:r>
      <w:r w:rsidR="00FE411A">
        <w:instrText xml:space="preserve"> REF _Ref97730971 \r \h </w:instrText>
      </w:r>
      <w:r w:rsidR="00FE411A">
        <w:fldChar w:fldCharType="separate"/>
      </w:r>
      <w:r w:rsidR="00B427B1">
        <w:t>5</w:t>
      </w:r>
      <w:r w:rsidR="00FE411A">
        <w:fldChar w:fldCharType="end"/>
      </w:r>
      <w:r w:rsidR="00DA2738" w:rsidRPr="00637610">
        <w:t xml:space="preserve"> </w:t>
      </w:r>
      <w:r w:rsidR="005F1EA6" w:rsidRPr="00637610">
        <w:t>této S</w:t>
      </w:r>
      <w:r w:rsidRPr="00637610">
        <w:t>mlouvy;</w:t>
      </w:r>
      <w:bookmarkEnd w:id="39"/>
    </w:p>
    <w:p w14:paraId="26F34431" w14:textId="77777777" w:rsidR="00FD19D3" w:rsidRPr="00637610" w:rsidRDefault="00612D4D" w:rsidP="00637610">
      <w:pPr>
        <w:pStyle w:val="Nadpis3"/>
      </w:pPr>
      <w:bookmarkStart w:id="40" w:name="_Ref97731055"/>
      <w:r w:rsidRPr="00637610">
        <w:t>v případě, že nedojde ke schválení a obdržení finanční prostředků (dotace)</w:t>
      </w:r>
      <w:r w:rsidR="00992E91" w:rsidRPr="00637610">
        <w:t xml:space="preserve"> </w:t>
      </w:r>
      <w:r w:rsidRPr="00637610">
        <w:t xml:space="preserve">a objednatel </w:t>
      </w:r>
      <w:r w:rsidR="00A83786" w:rsidRPr="00637610">
        <w:t>na </w:t>
      </w:r>
      <w:r w:rsidRPr="00637610">
        <w:t>realizaci předmětného díla neobdrží příslušný příspěvek,</w:t>
      </w:r>
      <w:bookmarkEnd w:id="40"/>
    </w:p>
    <w:p w14:paraId="5D8BDBF9" w14:textId="23E534DF" w:rsidR="00FD19D3" w:rsidRPr="00637610" w:rsidRDefault="00612D4D" w:rsidP="00637610">
      <w:pPr>
        <w:pStyle w:val="Nadpis3"/>
      </w:pPr>
      <w:bookmarkStart w:id="41" w:name="_Ref97731057"/>
      <w:r w:rsidRPr="00637610">
        <w:lastRenderedPageBreak/>
        <w:t xml:space="preserve">pokud zhotovitel po předání staveniště do </w:t>
      </w:r>
      <w:r w:rsidR="00FE411A">
        <w:t>patnácti (</w:t>
      </w:r>
      <w:r w:rsidRPr="00637610">
        <w:t>15</w:t>
      </w:r>
      <w:r w:rsidR="00FE411A">
        <w:t>)</w:t>
      </w:r>
      <w:r w:rsidRPr="00637610">
        <w:t xml:space="preserve"> kalendářních dnů nezačne s realizací díla</w:t>
      </w:r>
      <w:r w:rsidR="002208A1" w:rsidRPr="00637610">
        <w:t>, pokud není písemně sjednáno jinak</w:t>
      </w:r>
      <w:r w:rsidRPr="00637610">
        <w:t>;</w:t>
      </w:r>
      <w:bookmarkEnd w:id="41"/>
    </w:p>
    <w:p w14:paraId="5982C6EF" w14:textId="77777777" w:rsidR="00FD19D3" w:rsidRPr="00637610" w:rsidRDefault="00612D4D" w:rsidP="00637610">
      <w:pPr>
        <w:pStyle w:val="Nadpis3"/>
      </w:pPr>
      <w:bookmarkStart w:id="42" w:name="_Ref97731058"/>
      <w:r w:rsidRPr="00637610">
        <w:t>ze zákonem stanovených důvodů.</w:t>
      </w:r>
      <w:bookmarkEnd w:id="42"/>
    </w:p>
    <w:p w14:paraId="091692BF" w14:textId="77777777" w:rsidR="00FD19D3" w:rsidRDefault="005F1EA6" w:rsidP="00637610">
      <w:pPr>
        <w:pStyle w:val="Nadpis2"/>
      </w:pPr>
      <w:r w:rsidRPr="00310A5C">
        <w:t xml:space="preserve">Zhotoviteli </w:t>
      </w:r>
      <w:r w:rsidR="00CC7AF5" w:rsidRPr="00132513">
        <w:t>výpovědí</w:t>
      </w:r>
      <w:r w:rsidRPr="00132513">
        <w:t xml:space="preserve"> S</w:t>
      </w:r>
      <w:r w:rsidR="00612D4D" w:rsidRPr="00132513">
        <w:t xml:space="preserve">mlouvy vzniká nárok na úhradu skutečně vynaložených nákladů souvisejících s již realizovanými činnostmi ke dni </w:t>
      </w:r>
      <w:r w:rsidR="00CC7AF5" w:rsidRPr="00132513">
        <w:t>výpovědi</w:t>
      </w:r>
      <w:r w:rsidR="00612D4D" w:rsidRPr="00132513">
        <w:t>. Zhotovitel provede so</w:t>
      </w:r>
      <w:r w:rsidR="00612D4D" w:rsidRPr="00646856">
        <w:t>upis skutečně provedených prací. Skutečně provedené práce nesmí vykazovat vady a musí být řádně předány objednateli na základě předávacího protokolu podepsaného zástupcem objednatele, zástupcem zhotovitele a technickým dozorem stavebníka. V případě, že by část díla</w:t>
      </w:r>
      <w:r w:rsidRPr="00646856">
        <w:t xml:space="preserve"> provedená před </w:t>
      </w:r>
      <w:r w:rsidR="00CC7AF5" w:rsidRPr="00646856">
        <w:t>výpovědí</w:t>
      </w:r>
      <w:r w:rsidRPr="00646856">
        <w:t xml:space="preserve"> S</w:t>
      </w:r>
      <w:r w:rsidR="00612D4D" w:rsidRPr="00646856">
        <w:t>mlouvy vykazovala vady nebo neby</w:t>
      </w:r>
      <w:r w:rsidR="00F55014" w:rsidRPr="00646856">
        <w:t>la řádně předána objednateli na </w:t>
      </w:r>
      <w:r w:rsidR="00612D4D" w:rsidRPr="00646856">
        <w:t>základě podepsaného předávacího protokolu, zhotoviteli nevzniká nárok na úhradu nákladů.</w:t>
      </w:r>
    </w:p>
    <w:p w14:paraId="42086DA6" w14:textId="14BFC91A" w:rsidR="00FD19D3" w:rsidRDefault="00CC7AF5" w:rsidP="00637610">
      <w:pPr>
        <w:pStyle w:val="Nadpis2"/>
      </w:pPr>
      <w:r w:rsidRPr="00646856">
        <w:t>Objednatel nebo zhotovitel</w:t>
      </w:r>
      <w:r w:rsidR="00A34A20" w:rsidRPr="00646856">
        <w:t xml:space="preserve"> </w:t>
      </w:r>
      <w:r w:rsidRPr="008833BC">
        <w:t>mohou odstoupit od smlouvy za předpokladu, že dílo nebylo zahájeno</w:t>
      </w:r>
      <w:r w:rsidR="00B67F69">
        <w:t xml:space="preserve"> a současně došlo k naplnění některé z následujících podmínek</w:t>
      </w:r>
      <w:r w:rsidRPr="008833BC">
        <w:t>. Jedná se o případy uvedené ve čl. 16.</w:t>
      </w:r>
      <w:r w:rsidR="00E86E6B">
        <w:t>2</w:t>
      </w:r>
      <w:r w:rsidR="007F2F31">
        <w:t>.</w:t>
      </w:r>
      <w:r w:rsidRPr="008833BC">
        <w:t xml:space="preserve"> Smlouvy (insolvenční řízení, uvedení nepravdivých úd</w:t>
      </w:r>
      <w:r w:rsidR="00100BCA">
        <w:t>ajů).</w:t>
      </w:r>
      <w:r w:rsidRPr="008833BC">
        <w:t xml:space="preserve"> </w:t>
      </w:r>
      <w:r w:rsidR="00100BCA">
        <w:t>Objednatel je dále oprávněn odstoupit od smlouvy v případech stanovených</w:t>
      </w:r>
      <w:r w:rsidRPr="008833BC">
        <w:t xml:space="preserve"> ve čl. </w:t>
      </w:r>
      <w:r w:rsidR="00667B51">
        <w:fldChar w:fldCharType="begin"/>
      </w:r>
      <w:r w:rsidR="00667B51">
        <w:instrText xml:space="preserve"> REF _Ref97731015 \r \h </w:instrText>
      </w:r>
      <w:r w:rsidR="00667B51">
        <w:fldChar w:fldCharType="separate"/>
      </w:r>
      <w:r w:rsidR="00667B51">
        <w:t>17.3</w:t>
      </w:r>
      <w:r w:rsidR="00667B51">
        <w:fldChar w:fldCharType="end"/>
      </w:r>
      <w:r w:rsidR="00667B51">
        <w:t xml:space="preserve">. </w:t>
      </w:r>
      <w:r w:rsidRPr="008833BC">
        <w:t xml:space="preserve">písm. </w:t>
      </w:r>
      <w:r w:rsidR="00FE411A">
        <w:fldChar w:fldCharType="begin"/>
      </w:r>
      <w:r w:rsidR="00FE411A">
        <w:instrText xml:space="preserve"> REF _Ref97731053 \r \h </w:instrText>
      </w:r>
      <w:r w:rsidR="00FE411A">
        <w:fldChar w:fldCharType="separate"/>
      </w:r>
      <w:r w:rsidR="00B427B1">
        <w:t>f</w:t>
      </w:r>
      <w:r w:rsidR="00FE411A">
        <w:fldChar w:fldCharType="end"/>
      </w:r>
      <w:r w:rsidR="00FE411A">
        <w:t xml:space="preserve">., </w:t>
      </w:r>
      <w:r w:rsidR="00FE411A">
        <w:fldChar w:fldCharType="begin"/>
      </w:r>
      <w:r w:rsidR="00FE411A">
        <w:instrText xml:space="preserve"> REF _Ref97731055 \r \h </w:instrText>
      </w:r>
      <w:r w:rsidR="00FE411A">
        <w:fldChar w:fldCharType="separate"/>
      </w:r>
      <w:r w:rsidR="00B427B1">
        <w:t>g</w:t>
      </w:r>
      <w:r w:rsidR="00FE411A">
        <w:fldChar w:fldCharType="end"/>
      </w:r>
      <w:r w:rsidR="00FE411A">
        <w:t xml:space="preserve">., </w:t>
      </w:r>
      <w:r w:rsidR="00FE411A">
        <w:fldChar w:fldCharType="begin"/>
      </w:r>
      <w:r w:rsidR="00FE411A">
        <w:instrText xml:space="preserve"> REF _Ref97731057 \r \h </w:instrText>
      </w:r>
      <w:r w:rsidR="00FE411A">
        <w:fldChar w:fldCharType="separate"/>
      </w:r>
      <w:r w:rsidR="00B427B1">
        <w:t>h</w:t>
      </w:r>
      <w:r w:rsidR="00FE411A">
        <w:fldChar w:fldCharType="end"/>
      </w:r>
      <w:r w:rsidR="00FE411A">
        <w:t xml:space="preserve">. a </w:t>
      </w:r>
      <w:r w:rsidR="00FE411A">
        <w:fldChar w:fldCharType="begin"/>
      </w:r>
      <w:r w:rsidR="00FE411A">
        <w:instrText xml:space="preserve"> REF _Ref97731058 \r \h </w:instrText>
      </w:r>
      <w:r w:rsidR="00FE411A">
        <w:fldChar w:fldCharType="separate"/>
      </w:r>
      <w:r w:rsidR="00B427B1">
        <w:t>i</w:t>
      </w:r>
      <w:r w:rsidR="00FE411A">
        <w:fldChar w:fldCharType="end"/>
      </w:r>
      <w:r w:rsidR="00FE411A">
        <w:t>.</w:t>
      </w:r>
      <w:r w:rsidR="00A34A20" w:rsidRPr="008833BC">
        <w:t xml:space="preserve"> Smlouvy</w:t>
      </w:r>
      <w:r w:rsidR="00100BCA">
        <w:t>, zhotovitel je rovněž oprávněn od smlouvy</w:t>
      </w:r>
      <w:r w:rsidR="00CB6069">
        <w:t xml:space="preserve"> odstoupit</w:t>
      </w:r>
      <w:r w:rsidR="00100BCA">
        <w:t xml:space="preserve"> v případě stanoveném v čl. </w:t>
      </w:r>
      <w:r w:rsidR="00667B51">
        <w:fldChar w:fldCharType="begin"/>
      </w:r>
      <w:r w:rsidR="00667B51">
        <w:instrText xml:space="preserve"> REF _Ref97731015 \r \h </w:instrText>
      </w:r>
      <w:r w:rsidR="00667B51">
        <w:fldChar w:fldCharType="separate"/>
      </w:r>
      <w:r w:rsidR="00667B51">
        <w:t>17.3</w:t>
      </w:r>
      <w:r w:rsidR="00667B51">
        <w:fldChar w:fldCharType="end"/>
      </w:r>
      <w:r w:rsidR="00667B51">
        <w:t xml:space="preserve">. </w:t>
      </w:r>
      <w:r w:rsidR="00100BCA">
        <w:t xml:space="preserve">písm. </w:t>
      </w:r>
      <w:r w:rsidR="00FE411A">
        <w:fldChar w:fldCharType="begin"/>
      </w:r>
      <w:r w:rsidR="00FE411A">
        <w:instrText xml:space="preserve"> REF _Ref97731058 \r \h </w:instrText>
      </w:r>
      <w:r w:rsidR="00FE411A">
        <w:fldChar w:fldCharType="separate"/>
      </w:r>
      <w:r w:rsidR="00B427B1">
        <w:t>i</w:t>
      </w:r>
      <w:r w:rsidR="00FE411A">
        <w:fldChar w:fldCharType="end"/>
      </w:r>
      <w:r w:rsidR="00FE411A">
        <w:t xml:space="preserve">. </w:t>
      </w:r>
      <w:r w:rsidR="00100BCA">
        <w:t>Smlouvy</w:t>
      </w:r>
      <w:r w:rsidR="00A34A20" w:rsidRPr="008833BC">
        <w:t>. Bylo-li dílo aspoň částečně realizováno, je přípustné ukončit smlouvu pouze výpovědí.</w:t>
      </w:r>
    </w:p>
    <w:p w14:paraId="58633EFD" w14:textId="77777777" w:rsidR="00FD19D3" w:rsidRDefault="005F1EA6" w:rsidP="00637610">
      <w:pPr>
        <w:pStyle w:val="Nadpis2"/>
      </w:pPr>
      <w:r w:rsidRPr="008833BC">
        <w:t xml:space="preserve">V případě </w:t>
      </w:r>
      <w:r w:rsidR="009F3FFA" w:rsidRPr="008833BC">
        <w:t xml:space="preserve">výpovědi nebo </w:t>
      </w:r>
      <w:r w:rsidRPr="008833BC">
        <w:t>odstoupení od S</w:t>
      </w:r>
      <w:r w:rsidR="00612D4D" w:rsidRPr="008833BC">
        <w:t xml:space="preserve">mlouvy jsou smluvní strany povinny vypořádat vzájemné závazky a  pohledávky do třiceti (30) dnů od nabytí účinku </w:t>
      </w:r>
      <w:r w:rsidR="009F3FFA" w:rsidRPr="008833BC">
        <w:t>výpovědi/</w:t>
      </w:r>
      <w:r w:rsidR="00612D4D" w:rsidRPr="008833BC">
        <w:t xml:space="preserve">odstoupení. </w:t>
      </w:r>
      <w:r w:rsidR="00CC7AF5" w:rsidRPr="008833BC">
        <w:t>Při výpovědi se ú</w:t>
      </w:r>
      <w:r w:rsidR="00612D4D" w:rsidRPr="008833BC">
        <w:t xml:space="preserve">hrada nevztahuje na již </w:t>
      </w:r>
      <w:r w:rsidR="006F0ECA" w:rsidRPr="008833BC">
        <w:t xml:space="preserve">pořízený </w:t>
      </w:r>
      <w:r w:rsidR="00612D4D" w:rsidRPr="008833BC">
        <w:t>materiál či drobné náklady zhotovitele.</w:t>
      </w:r>
    </w:p>
    <w:p w14:paraId="727446E6" w14:textId="77777777" w:rsidR="003D382A" w:rsidRDefault="009F3FFA" w:rsidP="00637610">
      <w:pPr>
        <w:pStyle w:val="Nadpis2"/>
      </w:pPr>
      <w:r w:rsidRPr="008833BC">
        <w:t>Výpověď nebo o</w:t>
      </w:r>
      <w:r w:rsidR="005F1EA6" w:rsidRPr="008833BC">
        <w:t>dstoupení od této S</w:t>
      </w:r>
      <w:r w:rsidR="00612D4D" w:rsidRPr="008833BC">
        <w:t>mlouvy musí smluvní strana učinit písemně. Pr</w:t>
      </w:r>
      <w:r w:rsidR="005F1EA6" w:rsidRPr="008833BC">
        <w:t xml:space="preserve">ávní účinky </w:t>
      </w:r>
      <w:r w:rsidRPr="008833BC">
        <w:t>výpovědi</w:t>
      </w:r>
      <w:r w:rsidR="005F1EA6" w:rsidRPr="008833BC">
        <w:t xml:space="preserve"> S</w:t>
      </w:r>
      <w:r w:rsidR="00612D4D" w:rsidRPr="008833BC">
        <w:t xml:space="preserve">mlouvy nastávají dnem doručení </w:t>
      </w:r>
      <w:r w:rsidRPr="008833BC">
        <w:t>výpovědi</w:t>
      </w:r>
      <w:r w:rsidR="00612D4D" w:rsidRPr="008833BC">
        <w:t xml:space="preserve"> Zhotoviteli. </w:t>
      </w:r>
      <w:r w:rsidRPr="008833BC">
        <w:t xml:space="preserve">V případě odstoupení se Smlouva zrušuje od počátku. </w:t>
      </w:r>
      <w:r w:rsidR="00612D4D" w:rsidRPr="008833BC">
        <w:t xml:space="preserve">Pro </w:t>
      </w:r>
      <w:r w:rsidRPr="008833BC">
        <w:t xml:space="preserve">výpověď a </w:t>
      </w:r>
      <w:r w:rsidR="00612D4D" w:rsidRPr="008833BC">
        <w:t>odstoupení platí příslušná ustanovení občanského zákoníku.</w:t>
      </w:r>
    </w:p>
    <w:p w14:paraId="08BE535E" w14:textId="76E7AAFE" w:rsidR="00FE411A" w:rsidRDefault="00CD728F" w:rsidP="00637610">
      <w:pPr>
        <w:pStyle w:val="Nadpis2"/>
      </w:pPr>
      <w:r>
        <w:t xml:space="preserve">Dojde-li k výpovědi či odstoupení od této Smlouvy zejména z důvodů uvedených v čl. </w:t>
      </w:r>
      <w:r w:rsidR="00667B51">
        <w:t xml:space="preserve">17.2 </w:t>
      </w:r>
      <w:r>
        <w:t xml:space="preserve">a </w:t>
      </w:r>
      <w:r w:rsidR="00FE411A">
        <w:fldChar w:fldCharType="begin"/>
      </w:r>
      <w:r w:rsidR="00FE411A">
        <w:instrText xml:space="preserve"> REF _Ref97731015 \r \h </w:instrText>
      </w:r>
      <w:r w:rsidR="00FE411A">
        <w:fldChar w:fldCharType="separate"/>
      </w:r>
      <w:r w:rsidR="00667B51">
        <w:t>17</w:t>
      </w:r>
      <w:r w:rsidR="00B427B1">
        <w:t>.3</w:t>
      </w:r>
      <w:r w:rsidR="00FE411A">
        <w:fldChar w:fldCharType="end"/>
      </w:r>
      <w:r>
        <w:t xml:space="preserve">. této Smlouvy </w:t>
      </w:r>
      <w:r w:rsidRPr="00DD4D08">
        <w:t>ze zavinění, které je je</w:t>
      </w:r>
      <w:r>
        <w:t>dnoznačně na straně zhotovitele</w:t>
      </w:r>
      <w:r w:rsidRPr="00DD4D08">
        <w:t xml:space="preserve"> díla spočívající především v nekvalitním provádění díla a nesjednání nápravy ve stanoveném termínu, provádění díla nekvalitním způsobem opakovaně, nedodržení ustanovení uvedených v uzavřené smlouvě, nedodržení smluvních termínů dle uzavřené smlouvy</w:t>
      </w:r>
      <w:r>
        <w:t>, je objednatel oprávněn</w:t>
      </w:r>
      <w:r w:rsidR="00B33874">
        <w:t>,</w:t>
      </w:r>
      <w:r w:rsidR="00B33874" w:rsidRPr="00B33874">
        <w:t xml:space="preserve"> </w:t>
      </w:r>
      <w:r w:rsidR="00B33874">
        <w:t>v souladu s výhradou v zadávací dokumentaci veřejné zakázky,</w:t>
      </w:r>
      <w:r w:rsidRPr="00B92139">
        <w:t xml:space="preserve"> </w:t>
      </w:r>
      <w:r w:rsidRPr="00DD4D08">
        <w:t>oslovit</w:t>
      </w:r>
      <w:r>
        <w:t xml:space="preserve"> k uzavření nové smlouvy o dílo</w:t>
      </w:r>
      <w:r w:rsidRPr="00DD4D08">
        <w:t xml:space="preserve"> účastníka zadávacího řízení, který se dle hodnocení umístil jako další v pořadí, a to za cenu dle jeho nabídky, a to i opakovaně.</w:t>
      </w:r>
      <w:r>
        <w:t xml:space="preserve"> Tím nejsou dotčena práva objednatele plynoucí z této Smlouvy, která se vztahují k odpovědnosti za vady a záruce za jakost části díla provedené zhotovitelem.</w:t>
      </w:r>
    </w:p>
    <w:p w14:paraId="71D0E155" w14:textId="77777777" w:rsidR="00612D4D" w:rsidRPr="008833BC" w:rsidRDefault="00612D4D" w:rsidP="00756AF0">
      <w:pPr>
        <w:pStyle w:val="Nadpis1"/>
      </w:pPr>
      <w:bookmarkStart w:id="43" w:name="_Toc226012287"/>
      <w:r w:rsidRPr="008833BC">
        <w:t>KOMUNIKACE MEZI SMLUVNÍMI STRANAMI</w:t>
      </w:r>
      <w:bookmarkEnd w:id="43"/>
    </w:p>
    <w:p w14:paraId="75617CC7" w14:textId="77777777" w:rsidR="00FD19D3" w:rsidRDefault="00612D4D" w:rsidP="00637610">
      <w:pPr>
        <w:pStyle w:val="Nadpis2"/>
      </w:pPr>
      <w:r w:rsidRPr="00132513">
        <w:t>Pro účely vzájemné komunikace mezi smluvními stranami jsou oprávněny jednat níže uvedené osoby:</w:t>
      </w:r>
    </w:p>
    <w:p w14:paraId="37FCC4B9" w14:textId="77777777" w:rsidR="00FD19D3" w:rsidRDefault="00FD19D3" w:rsidP="00637610">
      <w:pPr>
        <w:ind w:firstLine="708"/>
      </w:pPr>
      <w:r w:rsidRPr="00646856">
        <w:t>Smluvní kontakty:</w:t>
      </w: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637610" w14:paraId="5258705E" w14:textId="77777777" w:rsidTr="00791F29">
        <w:tc>
          <w:tcPr>
            <w:tcW w:w="1668" w:type="dxa"/>
            <w:shd w:val="clear" w:color="auto" w:fill="auto"/>
          </w:tcPr>
          <w:p w14:paraId="7713AC5E" w14:textId="77777777" w:rsidR="00FD19D3" w:rsidRPr="00637610" w:rsidRDefault="00FD19D3" w:rsidP="00B1725F">
            <w:pPr>
              <w:rPr>
                <w:sz w:val="22"/>
                <w:szCs w:val="22"/>
              </w:rPr>
            </w:pPr>
            <w:r w:rsidRPr="00637610">
              <w:rPr>
                <w:sz w:val="22"/>
                <w:szCs w:val="22"/>
              </w:rPr>
              <w:t>za objednatele:</w:t>
            </w:r>
          </w:p>
        </w:tc>
        <w:tc>
          <w:tcPr>
            <w:tcW w:w="4275" w:type="dxa"/>
            <w:shd w:val="clear" w:color="auto" w:fill="auto"/>
          </w:tcPr>
          <w:p w14:paraId="48C89712" w14:textId="77777777" w:rsidR="00FD19D3" w:rsidRPr="00637610" w:rsidRDefault="00FD19D3" w:rsidP="00B1725F">
            <w:pPr>
              <w:rPr>
                <w:sz w:val="22"/>
                <w:szCs w:val="22"/>
              </w:rPr>
            </w:pPr>
          </w:p>
        </w:tc>
      </w:tr>
      <w:tr w:rsidR="00FD19D3" w:rsidRPr="00637610" w14:paraId="4F63A0D3" w14:textId="77777777" w:rsidTr="00791F29">
        <w:tc>
          <w:tcPr>
            <w:tcW w:w="1668" w:type="dxa"/>
            <w:shd w:val="clear" w:color="auto" w:fill="auto"/>
          </w:tcPr>
          <w:p w14:paraId="25DBB665" w14:textId="77777777" w:rsidR="00FD19D3" w:rsidRPr="00637610" w:rsidRDefault="00FD19D3" w:rsidP="00B1725F">
            <w:pPr>
              <w:rPr>
                <w:sz w:val="22"/>
                <w:szCs w:val="22"/>
              </w:rPr>
            </w:pPr>
            <w:r w:rsidRPr="00637610">
              <w:rPr>
                <w:sz w:val="22"/>
                <w:szCs w:val="22"/>
              </w:rPr>
              <w:t>Tel.:</w:t>
            </w:r>
          </w:p>
        </w:tc>
        <w:tc>
          <w:tcPr>
            <w:tcW w:w="4275" w:type="dxa"/>
            <w:shd w:val="clear" w:color="auto" w:fill="auto"/>
          </w:tcPr>
          <w:p w14:paraId="78F0F7E9" w14:textId="77777777" w:rsidR="00FD19D3" w:rsidRPr="00637610" w:rsidRDefault="00FD19D3" w:rsidP="00B1725F">
            <w:pPr>
              <w:rPr>
                <w:sz w:val="22"/>
                <w:szCs w:val="22"/>
              </w:rPr>
            </w:pPr>
          </w:p>
        </w:tc>
      </w:tr>
      <w:tr w:rsidR="00FD19D3" w:rsidRPr="00637610" w14:paraId="3D930341" w14:textId="77777777" w:rsidTr="00791F29">
        <w:tc>
          <w:tcPr>
            <w:tcW w:w="1668" w:type="dxa"/>
            <w:shd w:val="clear" w:color="auto" w:fill="auto"/>
          </w:tcPr>
          <w:p w14:paraId="3C1DB02B" w14:textId="13B8BB56" w:rsidR="00FD19D3" w:rsidRPr="00637610" w:rsidRDefault="00FD19D3" w:rsidP="00B1725F">
            <w:pPr>
              <w:rPr>
                <w:sz w:val="22"/>
                <w:szCs w:val="22"/>
              </w:rPr>
            </w:pPr>
            <w:r w:rsidRPr="00637610">
              <w:rPr>
                <w:sz w:val="22"/>
                <w:szCs w:val="22"/>
              </w:rPr>
              <w:t>e-mail</w:t>
            </w:r>
            <w:r w:rsidR="00667B51">
              <w:rPr>
                <w:sz w:val="22"/>
                <w:szCs w:val="22"/>
              </w:rPr>
              <w:t>:</w:t>
            </w:r>
          </w:p>
        </w:tc>
        <w:tc>
          <w:tcPr>
            <w:tcW w:w="4275" w:type="dxa"/>
            <w:shd w:val="clear" w:color="auto" w:fill="auto"/>
          </w:tcPr>
          <w:p w14:paraId="59FC4294" w14:textId="77777777" w:rsidR="00FD19D3" w:rsidRPr="00637610" w:rsidRDefault="00FD19D3" w:rsidP="00B1725F">
            <w:pPr>
              <w:rPr>
                <w:sz w:val="22"/>
                <w:szCs w:val="22"/>
              </w:rPr>
            </w:pPr>
          </w:p>
        </w:tc>
      </w:tr>
      <w:tr w:rsidR="00FD19D3" w:rsidRPr="00637610" w14:paraId="25B07D5C" w14:textId="77777777" w:rsidTr="00791F29">
        <w:tc>
          <w:tcPr>
            <w:tcW w:w="1668" w:type="dxa"/>
          </w:tcPr>
          <w:p w14:paraId="6A22582A" w14:textId="77777777" w:rsidR="00FD19D3" w:rsidRPr="00637610" w:rsidRDefault="00FD19D3" w:rsidP="00B1725F">
            <w:pPr>
              <w:rPr>
                <w:sz w:val="22"/>
                <w:szCs w:val="22"/>
              </w:rPr>
            </w:pPr>
            <w:r w:rsidRPr="00637610">
              <w:rPr>
                <w:sz w:val="22"/>
                <w:szCs w:val="22"/>
              </w:rPr>
              <w:lastRenderedPageBreak/>
              <w:t>za zhotovitele:</w:t>
            </w:r>
          </w:p>
        </w:tc>
        <w:tc>
          <w:tcPr>
            <w:tcW w:w="4275" w:type="dxa"/>
          </w:tcPr>
          <w:p w14:paraId="429D4017" w14:textId="6784DDE6" w:rsidR="00FD19D3" w:rsidRPr="00637610" w:rsidRDefault="00FD19D3" w:rsidP="00B1725F">
            <w:pPr>
              <w:rPr>
                <w:sz w:val="22"/>
                <w:szCs w:val="22"/>
              </w:rPr>
            </w:pPr>
          </w:p>
        </w:tc>
      </w:tr>
      <w:tr w:rsidR="00FD19D3" w:rsidRPr="00637610" w14:paraId="58570081" w14:textId="77777777" w:rsidTr="00791F29">
        <w:tc>
          <w:tcPr>
            <w:tcW w:w="1668" w:type="dxa"/>
          </w:tcPr>
          <w:p w14:paraId="7EC60570" w14:textId="77777777" w:rsidR="00FD19D3" w:rsidRPr="00637610" w:rsidRDefault="00FD19D3" w:rsidP="00B1725F">
            <w:pPr>
              <w:rPr>
                <w:sz w:val="22"/>
                <w:szCs w:val="22"/>
              </w:rPr>
            </w:pPr>
            <w:r w:rsidRPr="00637610">
              <w:rPr>
                <w:sz w:val="22"/>
                <w:szCs w:val="22"/>
              </w:rPr>
              <w:t>Tel.:</w:t>
            </w:r>
          </w:p>
        </w:tc>
        <w:tc>
          <w:tcPr>
            <w:tcW w:w="4275" w:type="dxa"/>
          </w:tcPr>
          <w:p w14:paraId="0DCBA3C9" w14:textId="6F41C1E1" w:rsidR="00FD19D3" w:rsidRPr="00637610" w:rsidRDefault="00FD19D3" w:rsidP="00B1725F">
            <w:pPr>
              <w:rPr>
                <w:sz w:val="22"/>
                <w:szCs w:val="22"/>
              </w:rPr>
            </w:pPr>
          </w:p>
        </w:tc>
      </w:tr>
      <w:tr w:rsidR="00FD19D3" w:rsidRPr="00637610" w14:paraId="4B330AC0" w14:textId="77777777" w:rsidTr="00791F29">
        <w:trPr>
          <w:trHeight w:val="95"/>
        </w:trPr>
        <w:tc>
          <w:tcPr>
            <w:tcW w:w="1668" w:type="dxa"/>
          </w:tcPr>
          <w:p w14:paraId="1CBB2E55" w14:textId="77777777" w:rsidR="00FD19D3" w:rsidRPr="00637610" w:rsidRDefault="00FD19D3" w:rsidP="00B1725F">
            <w:pPr>
              <w:rPr>
                <w:sz w:val="22"/>
                <w:szCs w:val="22"/>
              </w:rPr>
            </w:pPr>
            <w:r w:rsidRPr="00637610">
              <w:rPr>
                <w:sz w:val="22"/>
                <w:szCs w:val="22"/>
              </w:rPr>
              <w:t>e-mail</w:t>
            </w:r>
          </w:p>
        </w:tc>
        <w:tc>
          <w:tcPr>
            <w:tcW w:w="4275" w:type="dxa"/>
          </w:tcPr>
          <w:p w14:paraId="53ED21B5" w14:textId="48B7C235" w:rsidR="00FD19D3" w:rsidRPr="00637610" w:rsidRDefault="00FD19D3" w:rsidP="00B1725F">
            <w:pPr>
              <w:rPr>
                <w:sz w:val="22"/>
                <w:szCs w:val="22"/>
              </w:rPr>
            </w:pPr>
          </w:p>
        </w:tc>
      </w:tr>
    </w:tbl>
    <w:p w14:paraId="544BA6CE" w14:textId="77777777" w:rsidR="00FD19D3" w:rsidRPr="00637610" w:rsidRDefault="00FD19D3" w:rsidP="00637610">
      <w:pPr>
        <w:ind w:firstLine="708"/>
        <w:rPr>
          <w:szCs w:val="22"/>
        </w:rPr>
      </w:pPr>
      <w:r w:rsidRPr="00637610">
        <w:rPr>
          <w:szCs w:val="22"/>
        </w:rPr>
        <w:t>Kontaktní osoby:</w:t>
      </w: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637610" w14:paraId="318E14BA" w14:textId="77777777" w:rsidTr="00791F29">
        <w:tc>
          <w:tcPr>
            <w:tcW w:w="1668" w:type="dxa"/>
            <w:shd w:val="clear" w:color="auto" w:fill="auto"/>
          </w:tcPr>
          <w:p w14:paraId="754B131D" w14:textId="77777777" w:rsidR="00FD19D3" w:rsidRPr="00637610" w:rsidRDefault="00FD19D3" w:rsidP="00B1725F">
            <w:pPr>
              <w:rPr>
                <w:sz w:val="22"/>
                <w:szCs w:val="22"/>
              </w:rPr>
            </w:pPr>
            <w:r w:rsidRPr="00637610">
              <w:rPr>
                <w:sz w:val="22"/>
                <w:szCs w:val="22"/>
              </w:rPr>
              <w:t>za objednatele:</w:t>
            </w:r>
          </w:p>
        </w:tc>
        <w:tc>
          <w:tcPr>
            <w:tcW w:w="4275" w:type="dxa"/>
            <w:shd w:val="clear" w:color="auto" w:fill="auto"/>
          </w:tcPr>
          <w:p w14:paraId="5C292570" w14:textId="77777777" w:rsidR="00FD19D3" w:rsidRPr="00637610" w:rsidRDefault="00FD19D3" w:rsidP="00B1725F">
            <w:pPr>
              <w:rPr>
                <w:sz w:val="22"/>
                <w:szCs w:val="22"/>
              </w:rPr>
            </w:pPr>
          </w:p>
        </w:tc>
      </w:tr>
      <w:tr w:rsidR="00FD19D3" w:rsidRPr="00637610" w14:paraId="6E3F187B" w14:textId="77777777" w:rsidTr="00791F29">
        <w:tc>
          <w:tcPr>
            <w:tcW w:w="1668" w:type="dxa"/>
            <w:shd w:val="clear" w:color="auto" w:fill="auto"/>
          </w:tcPr>
          <w:p w14:paraId="32BDF1A6" w14:textId="77777777" w:rsidR="00FD19D3" w:rsidRPr="00637610" w:rsidRDefault="00FD19D3" w:rsidP="00B1725F">
            <w:pPr>
              <w:rPr>
                <w:sz w:val="22"/>
                <w:szCs w:val="22"/>
              </w:rPr>
            </w:pPr>
            <w:r w:rsidRPr="00637610">
              <w:rPr>
                <w:sz w:val="22"/>
                <w:szCs w:val="22"/>
              </w:rPr>
              <w:t>Tel.:</w:t>
            </w:r>
          </w:p>
        </w:tc>
        <w:tc>
          <w:tcPr>
            <w:tcW w:w="4275" w:type="dxa"/>
            <w:shd w:val="clear" w:color="auto" w:fill="auto"/>
          </w:tcPr>
          <w:p w14:paraId="3BEC2B1F" w14:textId="77777777" w:rsidR="00FD19D3" w:rsidRPr="00637610" w:rsidRDefault="00FD19D3" w:rsidP="00B1725F">
            <w:pPr>
              <w:rPr>
                <w:sz w:val="22"/>
                <w:szCs w:val="22"/>
              </w:rPr>
            </w:pPr>
          </w:p>
        </w:tc>
      </w:tr>
      <w:tr w:rsidR="00FD19D3" w:rsidRPr="00637610" w14:paraId="5D0282C5" w14:textId="77777777" w:rsidTr="00791F29">
        <w:tc>
          <w:tcPr>
            <w:tcW w:w="1668" w:type="dxa"/>
            <w:shd w:val="clear" w:color="auto" w:fill="auto"/>
          </w:tcPr>
          <w:p w14:paraId="059B06D2" w14:textId="4C298FAD" w:rsidR="00FD19D3" w:rsidRPr="00637610" w:rsidRDefault="00FD19D3" w:rsidP="00B1725F">
            <w:pPr>
              <w:rPr>
                <w:sz w:val="22"/>
                <w:szCs w:val="22"/>
              </w:rPr>
            </w:pPr>
            <w:r w:rsidRPr="00637610">
              <w:rPr>
                <w:sz w:val="22"/>
                <w:szCs w:val="22"/>
              </w:rPr>
              <w:t>e-mail</w:t>
            </w:r>
            <w:r w:rsidR="00667B51">
              <w:rPr>
                <w:sz w:val="22"/>
                <w:szCs w:val="22"/>
              </w:rPr>
              <w:t>:</w:t>
            </w:r>
          </w:p>
        </w:tc>
        <w:tc>
          <w:tcPr>
            <w:tcW w:w="4275" w:type="dxa"/>
            <w:shd w:val="clear" w:color="auto" w:fill="auto"/>
          </w:tcPr>
          <w:p w14:paraId="27615B91" w14:textId="77777777" w:rsidR="00FD19D3" w:rsidRPr="00637610" w:rsidRDefault="00FD19D3" w:rsidP="00B1725F">
            <w:pPr>
              <w:rPr>
                <w:sz w:val="22"/>
                <w:szCs w:val="22"/>
              </w:rPr>
            </w:pPr>
          </w:p>
        </w:tc>
      </w:tr>
      <w:tr w:rsidR="00FD19D3" w:rsidRPr="00637610" w14:paraId="61364536" w14:textId="77777777" w:rsidTr="00791F29">
        <w:tc>
          <w:tcPr>
            <w:tcW w:w="1668" w:type="dxa"/>
          </w:tcPr>
          <w:p w14:paraId="24E8A14C" w14:textId="77777777" w:rsidR="00FD19D3" w:rsidRPr="00637610" w:rsidRDefault="00FD19D3" w:rsidP="00B1725F">
            <w:pPr>
              <w:rPr>
                <w:sz w:val="22"/>
                <w:szCs w:val="22"/>
              </w:rPr>
            </w:pPr>
            <w:r w:rsidRPr="00637610">
              <w:rPr>
                <w:sz w:val="22"/>
                <w:szCs w:val="22"/>
              </w:rPr>
              <w:t>za zhotovitele:</w:t>
            </w:r>
          </w:p>
        </w:tc>
        <w:tc>
          <w:tcPr>
            <w:tcW w:w="4275" w:type="dxa"/>
          </w:tcPr>
          <w:p w14:paraId="0B80A493" w14:textId="4CA253A1" w:rsidR="00FD19D3" w:rsidRPr="00637610" w:rsidRDefault="00FD19D3" w:rsidP="00B1725F">
            <w:pPr>
              <w:rPr>
                <w:sz w:val="22"/>
                <w:szCs w:val="22"/>
              </w:rPr>
            </w:pPr>
          </w:p>
        </w:tc>
      </w:tr>
      <w:tr w:rsidR="00FD19D3" w:rsidRPr="00637610" w14:paraId="0FDB23D7" w14:textId="77777777" w:rsidTr="00791F29">
        <w:tc>
          <w:tcPr>
            <w:tcW w:w="1668" w:type="dxa"/>
          </w:tcPr>
          <w:p w14:paraId="7A0A1017" w14:textId="77777777" w:rsidR="00FD19D3" w:rsidRPr="00637610" w:rsidRDefault="00FD19D3" w:rsidP="00B1725F">
            <w:pPr>
              <w:rPr>
                <w:sz w:val="22"/>
                <w:szCs w:val="22"/>
              </w:rPr>
            </w:pPr>
            <w:r w:rsidRPr="00637610">
              <w:rPr>
                <w:sz w:val="22"/>
                <w:szCs w:val="22"/>
              </w:rPr>
              <w:t>Tel.:</w:t>
            </w:r>
          </w:p>
        </w:tc>
        <w:tc>
          <w:tcPr>
            <w:tcW w:w="4275" w:type="dxa"/>
          </w:tcPr>
          <w:p w14:paraId="6F183CA3" w14:textId="0A6F224E" w:rsidR="00FD19D3" w:rsidRPr="00637610" w:rsidRDefault="00FD19D3" w:rsidP="00B1725F">
            <w:pPr>
              <w:rPr>
                <w:sz w:val="22"/>
                <w:szCs w:val="22"/>
              </w:rPr>
            </w:pPr>
          </w:p>
        </w:tc>
      </w:tr>
      <w:tr w:rsidR="00FD19D3" w:rsidRPr="00637610" w14:paraId="79EE222E" w14:textId="77777777" w:rsidTr="00791F29">
        <w:trPr>
          <w:trHeight w:val="95"/>
        </w:trPr>
        <w:tc>
          <w:tcPr>
            <w:tcW w:w="1668" w:type="dxa"/>
          </w:tcPr>
          <w:p w14:paraId="64FAB4DD" w14:textId="30F793E1" w:rsidR="00FD19D3" w:rsidRPr="00637610" w:rsidRDefault="00FD19D3" w:rsidP="00B1725F">
            <w:pPr>
              <w:rPr>
                <w:sz w:val="22"/>
                <w:szCs w:val="22"/>
              </w:rPr>
            </w:pPr>
            <w:r w:rsidRPr="00637610">
              <w:rPr>
                <w:sz w:val="22"/>
                <w:szCs w:val="22"/>
              </w:rPr>
              <w:t>e-mail</w:t>
            </w:r>
            <w:r w:rsidR="00667B51">
              <w:rPr>
                <w:sz w:val="22"/>
                <w:szCs w:val="22"/>
              </w:rPr>
              <w:t>:</w:t>
            </w:r>
          </w:p>
        </w:tc>
        <w:tc>
          <w:tcPr>
            <w:tcW w:w="4275" w:type="dxa"/>
          </w:tcPr>
          <w:p w14:paraId="00F96040" w14:textId="6483C381" w:rsidR="00FD19D3" w:rsidRPr="00637610" w:rsidRDefault="00FD19D3" w:rsidP="00B1725F">
            <w:pPr>
              <w:rPr>
                <w:sz w:val="22"/>
                <w:szCs w:val="22"/>
              </w:rPr>
            </w:pPr>
          </w:p>
        </w:tc>
      </w:tr>
    </w:tbl>
    <w:p w14:paraId="4ECA4EEA" w14:textId="77777777" w:rsidR="00FD19D3" w:rsidRPr="00637610" w:rsidRDefault="00FD19D3" w:rsidP="00637610">
      <w:pPr>
        <w:ind w:firstLine="708"/>
        <w:rPr>
          <w:szCs w:val="22"/>
        </w:rPr>
      </w:pPr>
      <w:r w:rsidRPr="00637610">
        <w:rPr>
          <w:szCs w:val="22"/>
        </w:rPr>
        <w:t>Odborné osoby:</w:t>
      </w: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637610" w14:paraId="29048F18" w14:textId="77777777" w:rsidTr="00791F29">
        <w:tc>
          <w:tcPr>
            <w:tcW w:w="1668" w:type="dxa"/>
            <w:shd w:val="clear" w:color="auto" w:fill="auto"/>
          </w:tcPr>
          <w:p w14:paraId="42425634" w14:textId="77777777" w:rsidR="00FD19D3" w:rsidRPr="00637610" w:rsidRDefault="00FD19D3" w:rsidP="00667B51">
            <w:pPr>
              <w:spacing w:after="60"/>
              <w:rPr>
                <w:sz w:val="22"/>
                <w:szCs w:val="22"/>
              </w:rPr>
            </w:pPr>
            <w:r w:rsidRPr="00637610">
              <w:rPr>
                <w:sz w:val="22"/>
                <w:szCs w:val="22"/>
              </w:rPr>
              <w:t>za objednatele:</w:t>
            </w:r>
          </w:p>
        </w:tc>
        <w:tc>
          <w:tcPr>
            <w:tcW w:w="4275" w:type="dxa"/>
            <w:shd w:val="clear" w:color="auto" w:fill="auto"/>
          </w:tcPr>
          <w:p w14:paraId="05F1D1A6" w14:textId="77777777" w:rsidR="00FD19D3" w:rsidRPr="00637610" w:rsidRDefault="00FD19D3" w:rsidP="00B1725F">
            <w:pPr>
              <w:rPr>
                <w:sz w:val="22"/>
                <w:szCs w:val="22"/>
              </w:rPr>
            </w:pPr>
          </w:p>
        </w:tc>
      </w:tr>
      <w:tr w:rsidR="00FD19D3" w:rsidRPr="00637610" w14:paraId="22A7D63D" w14:textId="77777777" w:rsidTr="00791F29">
        <w:tc>
          <w:tcPr>
            <w:tcW w:w="1668" w:type="dxa"/>
            <w:shd w:val="clear" w:color="auto" w:fill="auto"/>
          </w:tcPr>
          <w:p w14:paraId="2EF251A1" w14:textId="77777777" w:rsidR="00FD19D3" w:rsidRPr="00637610" w:rsidRDefault="00FD19D3" w:rsidP="00667B51">
            <w:pPr>
              <w:spacing w:after="60"/>
              <w:rPr>
                <w:sz w:val="22"/>
                <w:szCs w:val="22"/>
              </w:rPr>
            </w:pPr>
            <w:r w:rsidRPr="00637610">
              <w:rPr>
                <w:sz w:val="22"/>
                <w:szCs w:val="22"/>
              </w:rPr>
              <w:t>Tel.:</w:t>
            </w:r>
          </w:p>
        </w:tc>
        <w:tc>
          <w:tcPr>
            <w:tcW w:w="4275" w:type="dxa"/>
            <w:shd w:val="clear" w:color="auto" w:fill="auto"/>
          </w:tcPr>
          <w:p w14:paraId="21325306" w14:textId="77777777" w:rsidR="00FD19D3" w:rsidRPr="00637610" w:rsidRDefault="00FD19D3" w:rsidP="00B1725F">
            <w:pPr>
              <w:rPr>
                <w:sz w:val="22"/>
                <w:szCs w:val="22"/>
              </w:rPr>
            </w:pPr>
          </w:p>
        </w:tc>
      </w:tr>
      <w:tr w:rsidR="00FD19D3" w:rsidRPr="00637610" w14:paraId="72497946" w14:textId="77777777" w:rsidTr="00791F29">
        <w:tc>
          <w:tcPr>
            <w:tcW w:w="1668" w:type="dxa"/>
            <w:shd w:val="clear" w:color="auto" w:fill="auto"/>
          </w:tcPr>
          <w:p w14:paraId="1BD29976" w14:textId="7179CE84" w:rsidR="00FD19D3" w:rsidRPr="00637610" w:rsidRDefault="00FD19D3" w:rsidP="00B1725F">
            <w:pPr>
              <w:rPr>
                <w:sz w:val="22"/>
                <w:szCs w:val="22"/>
              </w:rPr>
            </w:pPr>
            <w:r w:rsidRPr="00637610">
              <w:rPr>
                <w:sz w:val="22"/>
                <w:szCs w:val="22"/>
              </w:rPr>
              <w:t>e-mail</w:t>
            </w:r>
            <w:r w:rsidR="00667B51">
              <w:rPr>
                <w:sz w:val="22"/>
                <w:szCs w:val="22"/>
              </w:rPr>
              <w:t>:</w:t>
            </w:r>
          </w:p>
        </w:tc>
        <w:tc>
          <w:tcPr>
            <w:tcW w:w="4275" w:type="dxa"/>
            <w:shd w:val="clear" w:color="auto" w:fill="auto"/>
          </w:tcPr>
          <w:p w14:paraId="7955F94A" w14:textId="77777777" w:rsidR="00FD19D3" w:rsidRPr="00637610" w:rsidRDefault="00FD19D3" w:rsidP="00B1725F">
            <w:pPr>
              <w:rPr>
                <w:sz w:val="22"/>
                <w:szCs w:val="22"/>
              </w:rPr>
            </w:pPr>
          </w:p>
        </w:tc>
      </w:tr>
      <w:tr w:rsidR="00FD19D3" w:rsidRPr="00637610" w14:paraId="120FC6EF" w14:textId="77777777" w:rsidTr="00791F29">
        <w:tc>
          <w:tcPr>
            <w:tcW w:w="1668" w:type="dxa"/>
          </w:tcPr>
          <w:p w14:paraId="315FF5AB" w14:textId="77777777" w:rsidR="00FD19D3" w:rsidRPr="00637610" w:rsidRDefault="00FD19D3" w:rsidP="00667B51">
            <w:pPr>
              <w:spacing w:after="60"/>
              <w:rPr>
                <w:sz w:val="22"/>
                <w:szCs w:val="22"/>
              </w:rPr>
            </w:pPr>
            <w:r w:rsidRPr="00637610">
              <w:rPr>
                <w:sz w:val="22"/>
                <w:szCs w:val="22"/>
              </w:rPr>
              <w:t>za zhotovitele:</w:t>
            </w:r>
          </w:p>
        </w:tc>
        <w:tc>
          <w:tcPr>
            <w:tcW w:w="4275" w:type="dxa"/>
          </w:tcPr>
          <w:p w14:paraId="49606502" w14:textId="2DF01C68" w:rsidR="00FD19D3" w:rsidRPr="00637610" w:rsidRDefault="00FD19D3" w:rsidP="00B1725F">
            <w:pPr>
              <w:rPr>
                <w:sz w:val="22"/>
                <w:szCs w:val="22"/>
              </w:rPr>
            </w:pPr>
          </w:p>
        </w:tc>
      </w:tr>
      <w:tr w:rsidR="00FD19D3" w:rsidRPr="00637610" w14:paraId="2D3B2C6C" w14:textId="77777777" w:rsidTr="00791F29">
        <w:tc>
          <w:tcPr>
            <w:tcW w:w="1668" w:type="dxa"/>
          </w:tcPr>
          <w:p w14:paraId="024F8410" w14:textId="77777777" w:rsidR="00FD19D3" w:rsidRPr="00637610" w:rsidRDefault="00FD19D3" w:rsidP="00667B51">
            <w:pPr>
              <w:spacing w:after="60"/>
              <w:rPr>
                <w:sz w:val="22"/>
                <w:szCs w:val="22"/>
              </w:rPr>
            </w:pPr>
            <w:r w:rsidRPr="00637610">
              <w:rPr>
                <w:sz w:val="22"/>
                <w:szCs w:val="22"/>
              </w:rPr>
              <w:t>Tel.:</w:t>
            </w:r>
          </w:p>
        </w:tc>
        <w:tc>
          <w:tcPr>
            <w:tcW w:w="4275" w:type="dxa"/>
          </w:tcPr>
          <w:p w14:paraId="3F8A06FF" w14:textId="6F7E94E0" w:rsidR="00FD19D3" w:rsidRPr="00637610" w:rsidRDefault="00FD19D3" w:rsidP="00B1725F">
            <w:pPr>
              <w:rPr>
                <w:sz w:val="22"/>
                <w:szCs w:val="22"/>
              </w:rPr>
            </w:pPr>
          </w:p>
        </w:tc>
      </w:tr>
      <w:tr w:rsidR="00FD19D3" w:rsidRPr="00637610" w14:paraId="5B4C3F8C" w14:textId="77777777" w:rsidTr="00791F29">
        <w:trPr>
          <w:trHeight w:val="95"/>
        </w:trPr>
        <w:tc>
          <w:tcPr>
            <w:tcW w:w="1668" w:type="dxa"/>
          </w:tcPr>
          <w:p w14:paraId="5223F629" w14:textId="24F0FD13" w:rsidR="00FD19D3" w:rsidRPr="00637610" w:rsidRDefault="00FD19D3" w:rsidP="00B1725F">
            <w:pPr>
              <w:spacing w:after="360"/>
              <w:rPr>
                <w:sz w:val="22"/>
                <w:szCs w:val="22"/>
              </w:rPr>
            </w:pPr>
            <w:r w:rsidRPr="00637610">
              <w:rPr>
                <w:sz w:val="22"/>
                <w:szCs w:val="22"/>
              </w:rPr>
              <w:t>e-mail</w:t>
            </w:r>
            <w:r w:rsidR="00667B51">
              <w:rPr>
                <w:sz w:val="22"/>
                <w:szCs w:val="22"/>
              </w:rPr>
              <w:t>:</w:t>
            </w:r>
          </w:p>
        </w:tc>
        <w:tc>
          <w:tcPr>
            <w:tcW w:w="4275" w:type="dxa"/>
          </w:tcPr>
          <w:p w14:paraId="48A7754F" w14:textId="66224012" w:rsidR="00FD19D3" w:rsidRPr="00637610" w:rsidRDefault="00FD19D3" w:rsidP="00B1725F">
            <w:pPr>
              <w:rPr>
                <w:sz w:val="22"/>
                <w:szCs w:val="22"/>
              </w:rPr>
            </w:pPr>
          </w:p>
        </w:tc>
      </w:tr>
    </w:tbl>
    <w:p w14:paraId="172ED4A0" w14:textId="6032DD07" w:rsidR="00FD19D3" w:rsidRDefault="00AD7D59" w:rsidP="00637610">
      <w:pPr>
        <w:pStyle w:val="Nadpis2"/>
      </w:pPr>
      <w:r w:rsidRPr="008833BC">
        <w:t>Veškerá sdělení či jiná jednání smluvních stran budou adresovány výše uvedeným zástupcům. Pokud je vyžadována písemná forma, bude takové sdělení zasláno na e-mail kontaktní osoby druhé smluvní strany, popř. písemnosti budou zaslány datovou schránkou nebo prostřednictvím poskytovatele poštovních služeb. Smluvní strany se zavazují vyvíjet veškeré úsilí k vytvoření potřebných podmínek pro úspěšnou realizaci Smlouvy</w:t>
      </w:r>
    </w:p>
    <w:p w14:paraId="7A9FADC7" w14:textId="77777777" w:rsidR="00DF15FA" w:rsidRDefault="00DF15FA" w:rsidP="00637610">
      <w:pPr>
        <w:pStyle w:val="Nadpis2"/>
      </w:pPr>
      <w:r w:rsidRPr="008833BC">
        <w:t>Písemnost je doručena potvrzením přijetí zprávy. Nepotvrdí-li adresát přijetí zprávy, ale dokument se dostane do dispozice adresáta, bude zpráva zaslaná doručena příští pracovní den po odeslání.</w:t>
      </w:r>
    </w:p>
    <w:p w14:paraId="3B96015E" w14:textId="77777777" w:rsidR="00D77CAB" w:rsidRDefault="00D77CAB" w:rsidP="00D77CAB">
      <w:pPr>
        <w:pStyle w:val="Nadpis1"/>
      </w:pPr>
      <w:bookmarkStart w:id="44" w:name="_Toc226012288"/>
      <w:r>
        <w:t>PŘÍSPĚVEK K UDRŽITELNOSTI A ODOLNOSTI</w:t>
      </w:r>
      <w:bookmarkEnd w:id="44"/>
    </w:p>
    <w:p w14:paraId="04BF481F" w14:textId="77777777" w:rsidR="00D77CAB" w:rsidRPr="005D6E3F" w:rsidRDefault="00D77CAB" w:rsidP="00D77CAB">
      <w:pPr>
        <w:pStyle w:val="Nadpis2"/>
        <w:rPr>
          <w:b/>
        </w:rPr>
      </w:pPr>
      <w:r>
        <w:t xml:space="preserve">Stanovila-li Evropská komise v době zveřejnění výzvy k účasti v soutěži této Veřejné zakázky, že podíl konkrétní technologie pro nulové čisté </w:t>
      </w:r>
      <w:r w:rsidRPr="003B4ED4">
        <w:t xml:space="preserve">emise </w:t>
      </w:r>
      <w:r w:rsidRPr="005D6E3F">
        <w:t>uvedené v čl. 4 odst. 1 písm. a) až k) nařízení Evropského parlamentu a Rady (EU) 2024/1735 ze dne 13. 6. 2024</w:t>
      </w:r>
      <w:r>
        <w:t xml:space="preserve"> (dále jen „</w:t>
      </w:r>
      <w:r w:rsidRPr="005D6E3F">
        <w:t>Technologie</w:t>
      </w:r>
      <w:r>
        <w:t>“) nebo jejich hlavních konkrétních součástí pocházejících ze třetí země představuje v Evropské unii více než 50 % dodávek této konkrétní Technologie nebo jejích hlavních konkrétních součástí, nebo pokud Evropská komise v souladu s čl. 29 odst. 2 nařízení Evropského parlamentu a Rady (EU) 2024/1735 ze dne 13. 6. 2024 stanovila, že se v Evropské unii během dvou po sobě jdoucích let zvýšil podíl dodávek konkrétní Technologie nebo jejích hlavních konkrétních součástí pocházejících ze třetí země v průměru nejméně o 10 procentních bodů a dosahuje nejméně 40 % dodávek v EU, je Zhotovitel povinen:</w:t>
      </w:r>
    </w:p>
    <w:p w14:paraId="393E7FFD" w14:textId="616793B3" w:rsidR="00D77CAB" w:rsidRDefault="00D77CAB" w:rsidP="005D045C">
      <w:pPr>
        <w:pStyle w:val="Nadpis3"/>
        <w:numPr>
          <w:ilvl w:val="0"/>
          <w:numId w:val="38"/>
        </w:numPr>
      </w:pPr>
      <w:bookmarkStart w:id="45" w:name="_Ref222236403"/>
      <w:r>
        <w:lastRenderedPageBreak/>
        <w:t xml:space="preserve">po dobu trvání této Smlouvy zajistit, aby se z žádné jednotlivé třetí země nedodávalo více než 50 % hodnoty konkrétní Technologie, </w:t>
      </w:r>
      <w:r w:rsidR="005D045C" w:rsidRPr="005D045C">
        <w:t>pro nulové čisté emise uvedené v Prováděcím nařízení Komise</w:t>
      </w:r>
      <w:r>
        <w:t>;</w:t>
      </w:r>
      <w:bookmarkEnd w:id="45"/>
    </w:p>
    <w:p w14:paraId="2DC0E5A0" w14:textId="380EC979" w:rsidR="00D77CAB" w:rsidRDefault="00D77CAB" w:rsidP="005D045C">
      <w:pPr>
        <w:pStyle w:val="Nadpis3"/>
        <w:numPr>
          <w:ilvl w:val="0"/>
          <w:numId w:val="38"/>
        </w:numPr>
      </w:pPr>
      <w:bookmarkStart w:id="46" w:name="_Ref222236416"/>
      <w:r>
        <w:t xml:space="preserve">po dobu trvání této Smlouvy zajistit, aby on nebo poddodavatel z každé jednotlivé třetí země přímo dodal nebo poskytl nejvýše 50 % hodnoty hlavních konkrétních součástí konkrétní Technologie, </w:t>
      </w:r>
      <w:r w:rsidR="005D045C" w:rsidRPr="005D045C">
        <w:t>pro nulové čisté emise uvedené v Prováděcím nařízení Komise</w:t>
      </w:r>
      <w:r>
        <w:t>;</w:t>
      </w:r>
      <w:bookmarkEnd w:id="46"/>
    </w:p>
    <w:p w14:paraId="5C36075C" w14:textId="535697E8" w:rsidR="00D77CAB" w:rsidRDefault="00D77CAB" w:rsidP="00667B51">
      <w:pPr>
        <w:pStyle w:val="Nadpis3"/>
        <w:numPr>
          <w:ilvl w:val="0"/>
          <w:numId w:val="38"/>
        </w:numPr>
      </w:pPr>
      <w:r>
        <w:t>na základě žádosti Zadavatele poskytnout Zadavateli odpovídající důkazy vztahující se k čl. 1</w:t>
      </w:r>
      <w:r w:rsidR="00667B51">
        <w:t>9</w:t>
      </w:r>
      <w:r>
        <w:t>.1. písm. a) nebo k čl. 1</w:t>
      </w:r>
      <w:r w:rsidR="00667B51">
        <w:t>9</w:t>
      </w:r>
      <w:r>
        <w:t>.1. písm. b) této Smlouvy, a to nejpozději při dokončení plnění dle této Smlouvy;</w:t>
      </w:r>
    </w:p>
    <w:p w14:paraId="1FC54544" w14:textId="2030534D" w:rsidR="00D77CAB" w:rsidRPr="005D045C" w:rsidRDefault="00D77CAB" w:rsidP="005D045C">
      <w:pPr>
        <w:pStyle w:val="Nadpis3"/>
        <w:numPr>
          <w:ilvl w:val="0"/>
          <w:numId w:val="38"/>
        </w:numPr>
        <w:rPr>
          <w:b/>
          <w:bCs/>
        </w:rPr>
      </w:pPr>
      <w:r>
        <w:t>v případě, že Zhotovitel nedodrží podmínky uvedené v čl. 1</w:t>
      </w:r>
      <w:r w:rsidR="00667B51">
        <w:t>9</w:t>
      </w:r>
      <w:r>
        <w:t>.1. písm. a) nebo 1</w:t>
      </w:r>
      <w:r w:rsidR="00667B51">
        <w:t>9</w:t>
      </w:r>
      <w:r>
        <w:t xml:space="preserve">.1. písm. b) této Smlouvy, Zadavateli zaplatit přiměřený poplatek ve výši 10 % hodnoty konkrétních Technologií </w:t>
      </w:r>
      <w:r w:rsidR="005D045C" w:rsidRPr="005D045C">
        <w:t>pro nulové čisté emise v rámci této Smlouvy a jejích příloh</w:t>
      </w:r>
      <w:r w:rsidR="005D045C">
        <w:t xml:space="preserve"> </w:t>
      </w:r>
      <w:r>
        <w:t>(dále jen „</w:t>
      </w:r>
      <w:r w:rsidRPr="005D045C">
        <w:rPr>
          <w:b/>
        </w:rPr>
        <w:t>Poplatek</w:t>
      </w:r>
      <w:r>
        <w:t>“).</w:t>
      </w:r>
    </w:p>
    <w:p w14:paraId="183EC847" w14:textId="3281EA94" w:rsidR="00D77CAB" w:rsidRPr="00D77CAB" w:rsidRDefault="00D77CAB" w:rsidP="00D77CAB">
      <w:pPr>
        <w:pStyle w:val="Nadpis2"/>
      </w:pPr>
      <w:r w:rsidRPr="00F7692F">
        <w:t>Jakékoliv předčasné ukončení Smlouvy se nedotýká nároku na zaplacení Poplatku. Poplatek je splatný ve lhůtě třiceti (30) dnů po doručení písemné výzvy Zadavatele k úhradě Poplatku obsahující stručný popis porušení povinnosti, za něž se Poplatek požaduje. Výzva musí dále obsahovat informaci o požadovaném způsobu úhrady Poplatku (platební dispozice). Pro vyloučení jakýchkoliv pochybností smluvní strany sjednávají, že nárok na zaplacení Poplatku lze uplatňovat i opakovaně, dojde-li k opakovanému porušení povinností, za něž se Poplatek požaduje. Pro účely stanovení výše Poplatku je rozhodná hodnota konkrétních Technologií v rámci Smlouvy s DPH k datu uzavření Smlouvy.</w:t>
      </w:r>
    </w:p>
    <w:p w14:paraId="5ADA9936" w14:textId="77777777" w:rsidR="00612D4D" w:rsidRPr="008833BC" w:rsidRDefault="00612D4D" w:rsidP="00756AF0">
      <w:pPr>
        <w:pStyle w:val="Nadpis1"/>
      </w:pPr>
      <w:bookmarkStart w:id="47" w:name="_Toc226012289"/>
      <w:r w:rsidRPr="008833BC">
        <w:t>ZÁVĚREČNÁ UJEDNÁNÍ</w:t>
      </w:r>
      <w:bookmarkEnd w:id="47"/>
    </w:p>
    <w:p w14:paraId="32569EAC" w14:textId="68BD5510" w:rsidR="00A81E37" w:rsidRDefault="00A81E37" w:rsidP="00637610">
      <w:pPr>
        <w:pStyle w:val="Nadpis2"/>
      </w:pPr>
      <w:r>
        <w:t>Objednatel prohlašuje, že dílo zahrnuje technologie pro nulové čisté emise ve smyslu Prováděcího nařízení Komise (EU) 2025/1178 (dále jen „Prováděcí nařízení Komise“). Zadavatel je proto v souvislosti s nařízením Evropského parlament</w:t>
      </w:r>
      <w:r w:rsidR="00003D6A">
        <w:t>u a Rady (EU) 2024/1735 povinen splnit požadavky uvedené v čl. 19 této Smlouvy</w:t>
      </w:r>
      <w:r w:rsidR="005D045C">
        <w:t>.</w:t>
      </w:r>
    </w:p>
    <w:p w14:paraId="0F349871" w14:textId="77777777" w:rsidR="00FD19D3" w:rsidRDefault="00612D4D" w:rsidP="00637610">
      <w:pPr>
        <w:pStyle w:val="Nadpis2"/>
      </w:pPr>
      <w:r w:rsidRPr="008833BC">
        <w:t xml:space="preserve">V případě, že se </w:t>
      </w:r>
      <w:r w:rsidR="005F1EA6" w:rsidRPr="008833BC">
        <w:t>ke kterémukoli ustanovení této S</w:t>
      </w:r>
      <w:r w:rsidRPr="008833BC">
        <w:t>mlouvy či k jeho části podle zákona jako ke zdánlivému právnímu jednání nepřihlíží, neb</w:t>
      </w:r>
      <w:r w:rsidR="005F1EA6" w:rsidRPr="008833BC">
        <w:t>o že kterékoli ustanovení této S</w:t>
      </w:r>
      <w:r w:rsidRPr="008833BC">
        <w:t xml:space="preserve">mlouvy či jeho část je nebo se stane neplatným, neúčinným a/nebo nevymahatelným, oddělí se v příslušném rozsahu od ostatních ujednání Smlouvy a nebude mít žádný vliv na platnost, účinnost a  vymahatelnost ostatních ujednání této </w:t>
      </w:r>
      <w:r w:rsidR="005F1EA6" w:rsidRPr="008833BC">
        <w:t>S</w:t>
      </w:r>
      <w:r w:rsidRPr="008833BC">
        <w:t>mlouvy. Smluvní strany se zavazují nahradit takové zdánlivé, nebo neplatné, neúčinné a/nebo nevymahatelné ustanovení či jeho část ustanovením novým, které bude platné, účinné a vymahatelné a jehož věcný obsah a ekonomický význam bude shodný nebo co nejvíce podobný nahrazovanému ustanov</w:t>
      </w:r>
      <w:r w:rsidR="005F1EA6" w:rsidRPr="008833BC">
        <w:t>ení tak, aby účel a smysl této S</w:t>
      </w:r>
      <w:r w:rsidRPr="008833BC">
        <w:t>mlouvy zůstal zachován. Pokud by kterékoli</w:t>
      </w:r>
      <w:r w:rsidR="005F1EA6" w:rsidRPr="008833BC">
        <w:t xml:space="preserve"> ustanovení této S</w:t>
      </w:r>
      <w:r w:rsidRPr="008833BC">
        <w:t>mlouvy bylo shledáno neplatným či nevykonat</w:t>
      </w:r>
      <w:r w:rsidR="005F1EA6" w:rsidRPr="008833BC">
        <w:t>elným, ostatní ustanovení této S</w:t>
      </w:r>
      <w:r w:rsidRPr="008833BC">
        <w:t>mlouvy tím zůstávají nedotčena.</w:t>
      </w:r>
    </w:p>
    <w:p w14:paraId="327FC299" w14:textId="77777777" w:rsidR="00A26596" w:rsidRDefault="005F1EA6" w:rsidP="00A26596">
      <w:pPr>
        <w:pStyle w:val="Nadpis2"/>
      </w:pPr>
      <w:r w:rsidRPr="008833BC">
        <w:t>Strany této Smlouvy se dohodly, že se tato S</w:t>
      </w:r>
      <w:r w:rsidR="00A335E9">
        <w:t>mlouva</w:t>
      </w:r>
      <w:r w:rsidR="00612D4D" w:rsidRPr="008833BC">
        <w:t xml:space="preserve"> řídí výhradn</w:t>
      </w:r>
      <w:r w:rsidR="00F55014" w:rsidRPr="008833BC">
        <w:t>ě českým právním řádem. Práva a </w:t>
      </w:r>
      <w:r w:rsidR="00612D4D" w:rsidRPr="008833BC">
        <w:t>povinnosti smluvních stran, které</w:t>
      </w:r>
      <w:r w:rsidRPr="008833BC">
        <w:t xml:space="preserve"> nejsou touto S</w:t>
      </w:r>
      <w:r w:rsidR="00612D4D" w:rsidRPr="008833BC">
        <w:t>mlouvou výslovně upraveny, se řídí ustanoveními zákona č. 89/2012 Sb., občanský zákoník.</w:t>
      </w:r>
    </w:p>
    <w:p w14:paraId="0A35B311" w14:textId="4C49BE5C" w:rsidR="00B9628B" w:rsidRDefault="00B9628B" w:rsidP="00A26596">
      <w:pPr>
        <w:pStyle w:val="Nadpis2"/>
      </w:pPr>
      <w:r>
        <w:lastRenderedPageBreak/>
        <w:t xml:space="preserve">Zhotovitel prohlašuje, že ve smyslu § 1765 zákona č. 89/2012 Sb., občanského zákoníku, ve znění pozdějších předpisů, na sebe bere nebezpečí změny okolností, a tedy není oprávněn domáhat se po objednateli obnovení jednání o této Smlouvě a/nebo podávat soudu návrh na změnu smluvního závazku či jeho zrušení z důvodu podstatné změny okolností zakládající zvlášť hrubý nepoměr v právech a povinnostech smluvních stran. Zhotovitel dále tímto přebírá nebezpečí změny okolností dle § 2620 odst. 2 zákona č. 89/2012 Sb., občanského zákoníku, ve znění pozdějších předpisů. Podmínky přípustného zvýšení nebo snížení ceny za provedení díla jsou </w:t>
      </w:r>
      <w:r w:rsidR="00B3556A">
        <w:t xml:space="preserve">taxativně </w:t>
      </w:r>
      <w:r w:rsidR="00B3556A" w:rsidRPr="00003D6A">
        <w:t>uvedeny v čl.</w:t>
      </w:r>
      <w:r w:rsidR="00003D6A">
        <w:t xml:space="preserve"> 6.15</w:t>
      </w:r>
      <w:r w:rsidR="00026259">
        <w:t xml:space="preserve"> </w:t>
      </w:r>
      <w:r>
        <w:t>této smlouvy.</w:t>
      </w:r>
    </w:p>
    <w:p w14:paraId="09A4C580" w14:textId="77777777" w:rsidR="00FD19D3" w:rsidRDefault="005F1EA6" w:rsidP="00637610">
      <w:pPr>
        <w:pStyle w:val="Nadpis2"/>
      </w:pPr>
      <w:r w:rsidRPr="008833BC">
        <w:t>Veškeré změny této S</w:t>
      </w:r>
      <w:r w:rsidR="00612D4D" w:rsidRPr="008833BC">
        <w:t xml:space="preserve">mlouvy mohou být po dohodě smluvních stran </w:t>
      </w:r>
      <w:r w:rsidR="00F55014" w:rsidRPr="008833BC">
        <w:t>činěny pouze písemnou formou, a </w:t>
      </w:r>
      <w:r w:rsidR="00612D4D" w:rsidRPr="008833BC">
        <w:t>to v podobě čís</w:t>
      </w:r>
      <w:r w:rsidRPr="008833BC">
        <w:t>lovaných dodatků k této S</w:t>
      </w:r>
      <w:r w:rsidR="00612D4D" w:rsidRPr="008833BC">
        <w:t>mlouvě podepsaných oběma smluvními stranami.</w:t>
      </w:r>
    </w:p>
    <w:p w14:paraId="113974A1" w14:textId="79DFD7B0" w:rsidR="00FD19D3" w:rsidRDefault="00612D4D" w:rsidP="00637610">
      <w:pPr>
        <w:pStyle w:val="Nadpis2"/>
      </w:pPr>
      <w:r w:rsidRPr="008833BC">
        <w:t>Zhotovitel bere na vědomí, ž</w:t>
      </w:r>
      <w:r w:rsidR="005F1EA6" w:rsidRPr="008833BC">
        <w:t>e objednatel má povinnost tuto S</w:t>
      </w:r>
      <w:r w:rsidRPr="008833BC">
        <w:t>mlouvu včetně všech jejích příloh,</w:t>
      </w:r>
      <w:r w:rsidR="00F55014" w:rsidRPr="008833BC">
        <w:t xml:space="preserve"> změn a případných dodatků </w:t>
      </w:r>
      <w:r w:rsidRPr="008833BC">
        <w:t xml:space="preserve">zveřejnit </w:t>
      </w:r>
      <w:r w:rsidR="00B33874">
        <w:t xml:space="preserve">v registru smluv </w:t>
      </w:r>
      <w:r w:rsidRPr="008833BC">
        <w:t>v souladu se zákonem č. 340/2015 Sb.</w:t>
      </w:r>
      <w:r w:rsidR="005F1EA6" w:rsidRPr="008833BC">
        <w:t>, o registru smluv. Uveřejnění S</w:t>
      </w:r>
      <w:r w:rsidRPr="008833BC">
        <w:t>mlouvy v zákonné lhůtě</w:t>
      </w:r>
      <w:r w:rsidR="00072082" w:rsidRPr="008833BC">
        <w:t xml:space="preserve"> </w:t>
      </w:r>
      <w:r w:rsidR="00A34A20" w:rsidRPr="00132513">
        <w:t xml:space="preserve"> v </w:t>
      </w:r>
      <w:r w:rsidR="004C060D">
        <w:t>r</w:t>
      </w:r>
      <w:r w:rsidR="00072082" w:rsidRPr="00132513">
        <w:t>egistru smluv</w:t>
      </w:r>
      <w:r w:rsidRPr="00132513">
        <w:t xml:space="preserve"> zajistí objednatel. Zhot</w:t>
      </w:r>
      <w:r w:rsidR="005F1EA6" w:rsidRPr="00132513">
        <w:t>ovitel souhlasí s tím, že tato S</w:t>
      </w:r>
      <w:r w:rsidRPr="00132513">
        <w:t xml:space="preserve">mlouva </w:t>
      </w:r>
      <w:r w:rsidR="00AD7D59" w:rsidRPr="00132513">
        <w:t xml:space="preserve">včetně příloh </w:t>
      </w:r>
      <w:r w:rsidRPr="00646856">
        <w:t>bude veřejně přístupná.</w:t>
      </w:r>
    </w:p>
    <w:p w14:paraId="6A657EC1" w14:textId="77777777" w:rsidR="00FD19D3" w:rsidRDefault="006F4C75" w:rsidP="00637610">
      <w:pPr>
        <w:pStyle w:val="Nadpis2"/>
      </w:pPr>
      <w:r w:rsidRPr="00646856">
        <w:t>Objednatel je správcem osobních údajů, které získal ve veřejné zakázce a v souvislosti s plněním této smlouvy. Povinnost objednatele ke zpracování osobních údajů v zadávacím</w:t>
      </w:r>
      <w:r w:rsidRPr="00310A5C">
        <w:t xml:space="preserve"> řízení vyplývá přímo ze</w:t>
      </w:r>
      <w:r w:rsidR="000E08FD" w:rsidRPr="00132513">
        <w:t> </w:t>
      </w:r>
      <w:r w:rsidRPr="00132513">
        <w:t>ZZVZ. Zpracování těchto osobních údajů je nezbytné pro splnění právní povinnosti správce, tedy pro</w:t>
      </w:r>
      <w:r w:rsidR="000E08FD" w:rsidRPr="00646856">
        <w:t> </w:t>
      </w:r>
      <w:r w:rsidRPr="00646856">
        <w:t>řádné zadání veřejné zakázky. Osobní údaje budou zpracovány až do uplynutí skartační lhůty této veřejné zakázky. Ostatní informace jsou uvedeny v Zadávací dokumentaci.</w:t>
      </w:r>
    </w:p>
    <w:p w14:paraId="52BCAEF1" w14:textId="77777777" w:rsidR="00FD19D3" w:rsidRDefault="00612D4D" w:rsidP="00637610">
      <w:pPr>
        <w:pStyle w:val="Nadpis2"/>
      </w:pPr>
      <w:r w:rsidRPr="00646856">
        <w:t>Smlouva je uzavřena v elektronické podobě s připojením zaručených elektronických podpisů všemi oprávněnými osobami obou smluvních stran</w:t>
      </w:r>
      <w:r w:rsidRPr="00310A5C">
        <w:t>.</w:t>
      </w:r>
    </w:p>
    <w:p w14:paraId="2B9044EB" w14:textId="77777777" w:rsidR="00FD19D3" w:rsidRDefault="005F1EA6" w:rsidP="00637610">
      <w:pPr>
        <w:pStyle w:val="Nadpis2"/>
      </w:pPr>
      <w:r w:rsidRPr="00132513">
        <w:t>Tato S</w:t>
      </w:r>
      <w:r w:rsidR="00612D4D" w:rsidRPr="00132513">
        <w:t>mlouva nabývá platnosti podpisem posledním z účastníků a účinnosti uveřejněním v registru smluv.</w:t>
      </w:r>
    </w:p>
    <w:p w14:paraId="58B0BE64" w14:textId="0D22B2A2" w:rsidR="00347537" w:rsidRDefault="005F1EA6" w:rsidP="00637610">
      <w:pPr>
        <w:pStyle w:val="Nadpis2"/>
      </w:pPr>
      <w:r w:rsidRPr="00132513">
        <w:t>Smluvní strany této Smlouvy prohlašují, že si tuto S</w:t>
      </w:r>
      <w:r w:rsidR="00612D4D" w:rsidRPr="00132513">
        <w:t>mlouvu před jejím podpisem přečetly, že představuje projev jejich pravé a svobodné vůle, na důkaz čehož připojují své podpisy.</w:t>
      </w:r>
    </w:p>
    <w:p w14:paraId="52F49C72" w14:textId="77777777" w:rsidR="00062513" w:rsidRDefault="00062513" w:rsidP="00347537">
      <w:pPr>
        <w:pStyle w:val="Nadpis2"/>
        <w:numPr>
          <w:ilvl w:val="0"/>
          <w:numId w:val="0"/>
        </w:numPr>
        <w:ind w:left="709"/>
      </w:pPr>
    </w:p>
    <w:p w14:paraId="0F84E610" w14:textId="77777777" w:rsidR="00612D4D" w:rsidRDefault="005F1EA6" w:rsidP="00BA0E0F">
      <w:pPr>
        <w:spacing w:before="240"/>
      </w:pPr>
      <w:r w:rsidRPr="004C6515">
        <w:t>Přílohy ke S</w:t>
      </w:r>
      <w:r w:rsidR="00612D4D" w:rsidRPr="004C6515">
        <w:t>mlouvě:</w:t>
      </w:r>
    </w:p>
    <w:p w14:paraId="1314C335" w14:textId="587E52C1" w:rsidR="00952C05" w:rsidRPr="004C6515" w:rsidRDefault="00E04A34" w:rsidP="004C6515">
      <w:pPr>
        <w:rPr>
          <w:highlight w:val="yellow"/>
        </w:rPr>
      </w:pPr>
      <w:r>
        <w:t>Příloha č. 1 – Soupis prací a výkaz výměr v souladu s nabídkou</w:t>
      </w:r>
    </w:p>
    <w:tbl>
      <w:tblPr>
        <w:tblStyle w:val="Mkatabulky"/>
        <w:tblpPr w:leftFromText="141" w:rightFromText="141" w:vertAnchor="text" w:horzAnchor="page" w:tblpX="1423" w:tblpY="133"/>
        <w:tblW w:w="106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941"/>
      </w:tblGrid>
      <w:tr w:rsidR="00612D4D" w:rsidRPr="008833BC" w14:paraId="0A00F881" w14:textId="77777777" w:rsidTr="00D77CAB">
        <w:trPr>
          <w:trHeight w:val="1535"/>
        </w:trPr>
        <w:tc>
          <w:tcPr>
            <w:tcW w:w="5670" w:type="dxa"/>
          </w:tcPr>
          <w:p w14:paraId="4E334761" w14:textId="2788FCBE" w:rsidR="00612D4D" w:rsidRPr="00637610" w:rsidRDefault="00612D4D" w:rsidP="00BA0E0F">
            <w:pPr>
              <w:ind w:left="34"/>
              <w:rPr>
                <w:sz w:val="22"/>
                <w:szCs w:val="22"/>
              </w:rPr>
            </w:pPr>
            <w:r w:rsidRPr="00637610">
              <w:rPr>
                <w:sz w:val="22"/>
                <w:szCs w:val="22"/>
              </w:rPr>
              <w:t xml:space="preserve">v </w:t>
            </w:r>
            <w:r w:rsidR="00D77CAB">
              <w:rPr>
                <w:sz w:val="22"/>
                <w:szCs w:val="22"/>
              </w:rPr>
              <w:t>Rokycanech</w:t>
            </w:r>
          </w:p>
          <w:p w14:paraId="6743728F" w14:textId="77777777" w:rsidR="00BA0E0F" w:rsidRDefault="00BA0E0F" w:rsidP="00BA0E0F">
            <w:pPr>
              <w:ind w:left="34"/>
              <w:rPr>
                <w:sz w:val="22"/>
                <w:szCs w:val="22"/>
              </w:rPr>
            </w:pPr>
          </w:p>
          <w:p w14:paraId="218ECB6A" w14:textId="77777777" w:rsidR="00BA0E0F" w:rsidRDefault="00BA0E0F" w:rsidP="00BA0E0F">
            <w:pPr>
              <w:ind w:left="34"/>
              <w:rPr>
                <w:sz w:val="22"/>
                <w:szCs w:val="22"/>
              </w:rPr>
            </w:pPr>
          </w:p>
          <w:p w14:paraId="125CC0A5" w14:textId="77777777" w:rsidR="00347537" w:rsidRDefault="00347537" w:rsidP="00BA0E0F">
            <w:pPr>
              <w:ind w:left="34"/>
              <w:rPr>
                <w:sz w:val="22"/>
                <w:szCs w:val="22"/>
              </w:rPr>
            </w:pPr>
          </w:p>
          <w:p w14:paraId="52DC9D60" w14:textId="77777777" w:rsidR="00347537" w:rsidRPr="00637610" w:rsidRDefault="00347537" w:rsidP="00BA0E0F">
            <w:pPr>
              <w:ind w:left="34"/>
              <w:rPr>
                <w:sz w:val="22"/>
                <w:szCs w:val="22"/>
              </w:rPr>
            </w:pPr>
          </w:p>
          <w:p w14:paraId="4305DD09" w14:textId="7FACC8E3" w:rsidR="00612D4D" w:rsidRPr="00D77CAB" w:rsidRDefault="00D77CAB" w:rsidP="00BA0E0F">
            <w:pPr>
              <w:ind w:left="34"/>
              <w:rPr>
                <w:b/>
                <w:sz w:val="22"/>
                <w:szCs w:val="22"/>
              </w:rPr>
            </w:pPr>
            <w:r w:rsidRPr="00D77CAB">
              <w:rPr>
                <w:b/>
                <w:sz w:val="22"/>
                <w:szCs w:val="22"/>
              </w:rPr>
              <w:t>Mgr. Petr Brejcha</w:t>
            </w:r>
            <w:r>
              <w:rPr>
                <w:b/>
                <w:sz w:val="22"/>
                <w:szCs w:val="22"/>
              </w:rPr>
              <w:t>, DiS.</w:t>
            </w:r>
          </w:p>
          <w:p w14:paraId="41863DA9" w14:textId="071E16C2" w:rsidR="00D77CAB" w:rsidRDefault="00D77CAB" w:rsidP="00BA0E0F">
            <w:pPr>
              <w:ind w:left="34"/>
              <w:rPr>
                <w:sz w:val="22"/>
                <w:szCs w:val="22"/>
              </w:rPr>
            </w:pPr>
            <w:r>
              <w:rPr>
                <w:sz w:val="22"/>
                <w:szCs w:val="22"/>
              </w:rPr>
              <w:t>ředitel</w:t>
            </w:r>
          </w:p>
          <w:p w14:paraId="4F2FFB35" w14:textId="55F8587B" w:rsidR="00612D4D" w:rsidRPr="00637610" w:rsidRDefault="00D77CAB" w:rsidP="00BA0E0F">
            <w:pPr>
              <w:spacing w:after="360"/>
              <w:ind w:left="34"/>
              <w:rPr>
                <w:sz w:val="22"/>
                <w:szCs w:val="22"/>
              </w:rPr>
            </w:pPr>
            <w:r w:rsidRPr="00D77CAB">
              <w:rPr>
                <w:sz w:val="22"/>
                <w:szCs w:val="22"/>
              </w:rPr>
              <w:t>Základní umělecká škola, Rokycany, Jiráskova 181</w:t>
            </w:r>
          </w:p>
          <w:p w14:paraId="65C0FC21" w14:textId="0528598D" w:rsidR="00612D4D" w:rsidRPr="00637610" w:rsidRDefault="003D382A" w:rsidP="00BA0E0F">
            <w:pPr>
              <w:ind w:left="34"/>
              <w:rPr>
                <w:sz w:val="22"/>
                <w:szCs w:val="22"/>
              </w:rPr>
            </w:pPr>
            <w:r w:rsidRPr="00637610">
              <w:rPr>
                <w:sz w:val="22"/>
                <w:szCs w:val="22"/>
              </w:rPr>
              <w:t>za obj</w:t>
            </w:r>
            <w:r w:rsidR="00932A83" w:rsidRPr="00637610">
              <w:rPr>
                <w:sz w:val="22"/>
                <w:szCs w:val="22"/>
              </w:rPr>
              <w:t>e</w:t>
            </w:r>
            <w:r w:rsidRPr="00637610">
              <w:rPr>
                <w:sz w:val="22"/>
                <w:szCs w:val="22"/>
              </w:rPr>
              <w:t>dnatele</w:t>
            </w:r>
          </w:p>
        </w:tc>
        <w:tc>
          <w:tcPr>
            <w:tcW w:w="4941" w:type="dxa"/>
          </w:tcPr>
          <w:p w14:paraId="5ED26E95" w14:textId="77777777" w:rsidR="00347537" w:rsidRPr="00637610" w:rsidRDefault="00347537" w:rsidP="00347537">
            <w:pPr>
              <w:ind w:left="34"/>
              <w:rPr>
                <w:sz w:val="22"/>
                <w:szCs w:val="22"/>
              </w:rPr>
            </w:pPr>
            <w:r w:rsidRPr="00637610">
              <w:rPr>
                <w:sz w:val="22"/>
                <w:szCs w:val="22"/>
              </w:rPr>
              <w:t xml:space="preserve">v </w:t>
            </w:r>
            <w:r w:rsidRPr="008514BE">
              <w:rPr>
                <w:sz w:val="22"/>
                <w:szCs w:val="22"/>
              </w:rPr>
              <w:t xml:space="preserve">………………. </w:t>
            </w:r>
          </w:p>
          <w:p w14:paraId="37957580" w14:textId="7BCF292D" w:rsidR="003D382A" w:rsidRPr="00637610" w:rsidRDefault="003D382A" w:rsidP="00347537">
            <w:pPr>
              <w:rPr>
                <w:sz w:val="22"/>
                <w:szCs w:val="22"/>
              </w:rPr>
            </w:pPr>
          </w:p>
          <w:p w14:paraId="7C05D307" w14:textId="77777777" w:rsidR="00612D4D" w:rsidRDefault="00612D4D" w:rsidP="00BA0E0F">
            <w:pPr>
              <w:ind w:left="34"/>
              <w:rPr>
                <w:sz w:val="22"/>
                <w:szCs w:val="22"/>
              </w:rPr>
            </w:pPr>
          </w:p>
          <w:p w14:paraId="7E1E77D2" w14:textId="77777777" w:rsidR="00BA0E0F" w:rsidRDefault="00BA0E0F" w:rsidP="00BA0E0F">
            <w:pPr>
              <w:ind w:left="34"/>
              <w:rPr>
                <w:sz w:val="22"/>
                <w:szCs w:val="22"/>
              </w:rPr>
            </w:pPr>
          </w:p>
          <w:p w14:paraId="35882A1E" w14:textId="77777777" w:rsidR="00347537" w:rsidRDefault="00347537" w:rsidP="00BA0E0F">
            <w:pPr>
              <w:ind w:left="34"/>
              <w:rPr>
                <w:sz w:val="22"/>
                <w:szCs w:val="22"/>
              </w:rPr>
            </w:pPr>
          </w:p>
          <w:p w14:paraId="067DA31D" w14:textId="45E2AB6B" w:rsidR="00612D4D" w:rsidRPr="00637610" w:rsidRDefault="00612D4D" w:rsidP="00BA0E0F">
            <w:pPr>
              <w:ind w:left="34"/>
              <w:rPr>
                <w:sz w:val="22"/>
                <w:szCs w:val="22"/>
              </w:rPr>
            </w:pPr>
            <w:r w:rsidRPr="00637610">
              <w:rPr>
                <w:sz w:val="22"/>
                <w:szCs w:val="22"/>
              </w:rPr>
              <w:t>jméno</w:t>
            </w:r>
            <w:r w:rsidR="00637610">
              <w:rPr>
                <w:sz w:val="22"/>
                <w:szCs w:val="22"/>
              </w:rPr>
              <w:t xml:space="preserve"> </w:t>
            </w:r>
          </w:p>
          <w:p w14:paraId="40A26640" w14:textId="77777777" w:rsidR="00D77CAB" w:rsidRDefault="00612D4D" w:rsidP="00BA0E0F">
            <w:pPr>
              <w:ind w:left="34"/>
              <w:rPr>
                <w:sz w:val="22"/>
                <w:szCs w:val="22"/>
              </w:rPr>
            </w:pPr>
            <w:r w:rsidRPr="00637610">
              <w:rPr>
                <w:sz w:val="22"/>
                <w:szCs w:val="22"/>
              </w:rPr>
              <w:t>statutární orgán</w:t>
            </w:r>
            <w:r w:rsidR="00637610">
              <w:rPr>
                <w:sz w:val="22"/>
                <w:szCs w:val="22"/>
              </w:rPr>
              <w:t xml:space="preserve"> </w:t>
            </w:r>
          </w:p>
          <w:p w14:paraId="5E0526DC" w14:textId="6F3E1ED3" w:rsidR="00D77CAB" w:rsidRPr="00637610" w:rsidRDefault="00612D4D" w:rsidP="00BA0E0F">
            <w:pPr>
              <w:spacing w:after="360"/>
              <w:ind w:left="34"/>
              <w:rPr>
                <w:sz w:val="22"/>
                <w:szCs w:val="22"/>
              </w:rPr>
            </w:pPr>
            <w:r w:rsidRPr="00637610">
              <w:rPr>
                <w:sz w:val="22"/>
                <w:szCs w:val="22"/>
              </w:rPr>
              <w:t>organizace</w:t>
            </w:r>
            <w:r w:rsidR="00637610">
              <w:rPr>
                <w:sz w:val="22"/>
                <w:szCs w:val="22"/>
              </w:rPr>
              <w:t xml:space="preserve"> </w:t>
            </w:r>
          </w:p>
          <w:p w14:paraId="010DD069" w14:textId="6EE8D5AF" w:rsidR="00612D4D" w:rsidRPr="00637610" w:rsidRDefault="00D77CAB" w:rsidP="00BA0E0F">
            <w:pPr>
              <w:ind w:left="34"/>
              <w:rPr>
                <w:sz w:val="22"/>
                <w:szCs w:val="22"/>
              </w:rPr>
            </w:pPr>
            <w:r w:rsidRPr="00637610">
              <w:rPr>
                <w:sz w:val="22"/>
                <w:szCs w:val="22"/>
              </w:rPr>
              <w:t>za zhotovitele</w:t>
            </w:r>
          </w:p>
        </w:tc>
      </w:tr>
    </w:tbl>
    <w:p w14:paraId="624A34B8" w14:textId="77777777" w:rsidR="00612D4D" w:rsidRPr="008833BC" w:rsidRDefault="00612D4D" w:rsidP="005D045C"/>
    <w:sectPr w:rsidR="00612D4D" w:rsidRPr="008833BC" w:rsidSect="00713E24">
      <w:headerReference w:type="default" r:id="rId9"/>
      <w:footerReference w:type="default" r:id="rId10"/>
      <w:pgSz w:w="11906" w:h="16838"/>
      <w:pgMar w:top="899" w:right="1133" w:bottom="1418" w:left="1080"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750DEE" w16cex:dateUtc="2026-03-30T12:57:00Z"/>
  <w16cex:commentExtensible w16cex:durableId="2D750D91" w16cex:dateUtc="2026-03-30T12:56:00Z"/>
  <w16cex:commentExtensible w16cex:durableId="2D750E26" w16cex:dateUtc="2026-03-30T12:58:00Z"/>
  <w16cex:commentExtensible w16cex:durableId="2D750FA4" w16cex:dateUtc="2026-03-30T13:05:00Z"/>
  <w16cex:commentExtensible w16cex:durableId="4CE0B661" w16cex:dateUtc="2026-03-19T15:18:00Z"/>
  <w16cex:commentExtensible w16cex:durableId="7F633170" w16cex:dateUtc="2026-03-19T15:18:00Z"/>
  <w16cex:commentExtensible w16cex:durableId="2D75136C" w16cex:dateUtc="2026-03-30T13:21:00Z"/>
  <w16cex:commentExtensible w16cex:durableId="2D751242" w16cex:dateUtc="2026-03-30T13:16:00Z"/>
  <w16cex:commentExtensible w16cex:durableId="2D751C8A" w16cex:dateUtc="2026-03-30T14:00:00Z"/>
  <w16cex:commentExtensible w16cex:durableId="14B022AD" w16cex:dateUtc="2026-03-12T16:53:00Z"/>
  <w16cex:commentExtensible w16cex:durableId="2D764830" w16cex:dateUtc="2026-03-31T11:18:00Z"/>
  <w16cex:commentExtensible w16cex:durableId="2D7646A5" w16cex:dateUtc="2026-03-31T11:12:00Z"/>
  <w16cex:commentExtensible w16cex:durableId="2D764633" w16cex:dateUtc="2026-03-31T11: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03E7EF" w16cid:durableId="2D5BFB68"/>
  <w16cid:commentId w16cid:paraId="44CD916A" w16cid:durableId="2D750DEE"/>
  <w16cid:commentId w16cid:paraId="07D383E4" w16cid:durableId="2D5BFB69"/>
  <w16cid:commentId w16cid:paraId="7D6ABC7C" w16cid:durableId="2D750D91"/>
  <w16cid:commentId w16cid:paraId="6377A0C3" w16cid:durableId="2D669D5B"/>
  <w16cid:commentId w16cid:paraId="49421DDD" w16cid:durableId="2D669D5C"/>
  <w16cid:commentId w16cid:paraId="62AA686E" w16cid:durableId="2D750E26"/>
  <w16cid:commentId w16cid:paraId="2503AE80" w16cid:durableId="2D750303"/>
  <w16cid:commentId w16cid:paraId="4C100ABC" w16cid:durableId="2D750FA4"/>
  <w16cid:commentId w16cid:paraId="226527F7" w16cid:durableId="2D669D5F"/>
  <w16cid:commentId w16cid:paraId="28B10E23" w16cid:durableId="4CE0B661"/>
  <w16cid:commentId w16cid:paraId="3E37A1DB" w16cid:durableId="7F633170"/>
  <w16cid:commentId w16cid:paraId="116478F7" w16cid:durableId="2D750307"/>
  <w16cid:commentId w16cid:paraId="14BB7218" w16cid:durableId="2D75136C"/>
  <w16cid:commentId w16cid:paraId="08C4CCED" w16cid:durableId="2D750308"/>
  <w16cid:commentId w16cid:paraId="229DC98C" w16cid:durableId="2D750309"/>
  <w16cid:commentId w16cid:paraId="329447FB" w16cid:durableId="2D751242"/>
  <w16cid:commentId w16cid:paraId="7CFF0307" w16cid:durableId="2D669D65"/>
  <w16cid:commentId w16cid:paraId="363910E5" w16cid:durableId="2D75030B"/>
  <w16cid:commentId w16cid:paraId="4E9D636F" w16cid:durableId="2D751C8A"/>
  <w16cid:commentId w16cid:paraId="08C37266" w16cid:durableId="2D5BFBA4"/>
  <w16cid:commentId w16cid:paraId="457C8AAA" w16cid:durableId="14B022AD"/>
  <w16cid:commentId w16cid:paraId="224D6C62" w16cid:durableId="2D75030E"/>
  <w16cid:commentId w16cid:paraId="228DCEA5" w16cid:durableId="2D75030F"/>
  <w16cid:commentId w16cid:paraId="68EAA4F0" w16cid:durableId="2D764830"/>
  <w16cid:commentId w16cid:paraId="0621EC9F" w16cid:durableId="2D750310"/>
  <w16cid:commentId w16cid:paraId="3B7E9BC9" w16cid:durableId="2D7646A5"/>
  <w16cid:commentId w16cid:paraId="78476015" w16cid:durableId="2D750311"/>
  <w16cid:commentId w16cid:paraId="39EF807E" w16cid:durableId="2D76463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01612E" w14:textId="77777777" w:rsidR="002B78EC" w:rsidRDefault="002B78EC" w:rsidP="005C54F7">
      <w:pPr>
        <w:spacing w:after="0"/>
      </w:pPr>
      <w:r>
        <w:separator/>
      </w:r>
    </w:p>
  </w:endnote>
  <w:endnote w:type="continuationSeparator" w:id="0">
    <w:p w14:paraId="4D06FD83" w14:textId="77777777" w:rsidR="002B78EC" w:rsidRDefault="002B78EC" w:rsidP="005C54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John Sans Text Pro">
    <w:altName w:val="Arial"/>
    <w:panose1 w:val="00000000000000000000"/>
    <w:charset w:val="EE"/>
    <w:family w:val="swiss"/>
    <w:notTrueType/>
    <w:pitch w:val="default"/>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3573615"/>
      <w:docPartObj>
        <w:docPartGallery w:val="Page Numbers (Bottom of Page)"/>
        <w:docPartUnique/>
      </w:docPartObj>
    </w:sdtPr>
    <w:sdtContent>
      <w:sdt>
        <w:sdtPr>
          <w:id w:val="-1769616900"/>
          <w:docPartObj>
            <w:docPartGallery w:val="Page Numbers (Top of Page)"/>
            <w:docPartUnique/>
          </w:docPartObj>
        </w:sdtPr>
        <w:sdtContent>
          <w:p w14:paraId="303238E0" w14:textId="77777777" w:rsidR="002B78EC" w:rsidRDefault="002B78EC">
            <w:pPr>
              <w:pStyle w:val="Zpat"/>
              <w:jc w:val="right"/>
            </w:pPr>
            <w:r>
              <w:t xml:space="preserve">Stránka </w:t>
            </w:r>
            <w:r>
              <w:rPr>
                <w:b/>
                <w:bCs/>
                <w:sz w:val="24"/>
              </w:rPr>
              <w:fldChar w:fldCharType="begin"/>
            </w:r>
            <w:r>
              <w:rPr>
                <w:b/>
                <w:bCs/>
              </w:rPr>
              <w:instrText>PAGE</w:instrText>
            </w:r>
            <w:r>
              <w:rPr>
                <w:b/>
                <w:bCs/>
                <w:sz w:val="24"/>
              </w:rPr>
              <w:fldChar w:fldCharType="separate"/>
            </w:r>
            <w:r w:rsidR="00F41B6B">
              <w:rPr>
                <w:b/>
                <w:bCs/>
                <w:noProof/>
              </w:rPr>
              <w:t>21</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sidR="00F41B6B">
              <w:rPr>
                <w:b/>
                <w:bCs/>
                <w:noProof/>
              </w:rPr>
              <w:t>21</w:t>
            </w:r>
            <w:r>
              <w:rPr>
                <w:b/>
                <w:bCs/>
                <w:sz w:val="24"/>
              </w:rPr>
              <w:fldChar w:fldCharType="end"/>
            </w:r>
          </w:p>
        </w:sdtContent>
      </w:sdt>
    </w:sdtContent>
  </w:sdt>
  <w:p w14:paraId="11BCB86D" w14:textId="40C028CD" w:rsidR="002B78EC" w:rsidRPr="00026259" w:rsidRDefault="002B78EC" w:rsidP="00026259">
    <w:pPr>
      <w:pStyle w:val="Zhlav"/>
      <w:rPr>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DEAAC7" w14:textId="77777777" w:rsidR="002B78EC" w:rsidRDefault="002B78EC" w:rsidP="005C54F7">
      <w:pPr>
        <w:spacing w:after="0"/>
      </w:pPr>
      <w:r>
        <w:separator/>
      </w:r>
    </w:p>
  </w:footnote>
  <w:footnote w:type="continuationSeparator" w:id="0">
    <w:p w14:paraId="7BD52989" w14:textId="77777777" w:rsidR="002B78EC" w:rsidRDefault="002B78EC" w:rsidP="005C54F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DEF16" w14:textId="4A968C78" w:rsidR="002B78EC" w:rsidRPr="001B746C" w:rsidRDefault="002B78EC" w:rsidP="00FB57B0">
    <w:pPr>
      <w:pStyle w:val="Zhlav"/>
      <w:jc w:val="right"/>
    </w:pPr>
    <w:r>
      <w:t>Příloha č. 3</w:t>
    </w:r>
    <w:r w:rsidRPr="001B746C">
      <w:t xml:space="preserve"> Zadávací dokumentace</w:t>
    </w:r>
  </w:p>
  <w:p w14:paraId="7CB9D29D" w14:textId="1AD81EFA" w:rsidR="002B78EC" w:rsidRDefault="002B78EC" w:rsidP="00026259">
    <w:pPr>
      <w:pStyle w:val="Zhlav"/>
      <w:jc w:val="right"/>
    </w:pPr>
    <w:r>
      <w:t>Návrh smlouvy o dílo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40408"/>
    <w:multiLevelType w:val="hybridMultilevel"/>
    <w:tmpl w:val="D8B2BDDA"/>
    <w:lvl w:ilvl="0" w:tplc="FBDCAE30">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 w15:restartNumberingAfterBreak="0">
    <w:nsid w:val="02BB6F68"/>
    <w:multiLevelType w:val="hybridMultilevel"/>
    <w:tmpl w:val="F2E61C6A"/>
    <w:lvl w:ilvl="0" w:tplc="E8F812F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 w15:restartNumberingAfterBreak="0">
    <w:nsid w:val="03FA2F0A"/>
    <w:multiLevelType w:val="hybridMultilevel"/>
    <w:tmpl w:val="DC647B5C"/>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 w15:restartNumberingAfterBreak="0">
    <w:nsid w:val="050841D4"/>
    <w:multiLevelType w:val="hybridMultilevel"/>
    <w:tmpl w:val="2564BA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81365DC"/>
    <w:multiLevelType w:val="multilevel"/>
    <w:tmpl w:val="04DCAE50"/>
    <w:lvl w:ilvl="0">
      <w:start w:val="1"/>
      <w:numFmt w:val="decimal"/>
      <w:pStyle w:val="Nadpis1"/>
      <w:lvlText w:val="%1."/>
      <w:lvlJc w:val="left"/>
      <w:pPr>
        <w:ind w:left="5038" w:hanging="360"/>
      </w:pPr>
    </w:lvl>
    <w:lvl w:ilvl="1">
      <w:start w:val="1"/>
      <w:numFmt w:val="decimal"/>
      <w:pStyle w:val="Nadpis2"/>
      <w:lvlText w:val="%1.%2."/>
      <w:lvlJc w:val="left"/>
      <w:pPr>
        <w:ind w:left="5038" w:hanging="360"/>
      </w:pPr>
      <w:rPr>
        <w:b w:val="0"/>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5" w15:restartNumberingAfterBreak="0">
    <w:nsid w:val="084B5BE9"/>
    <w:multiLevelType w:val="hybridMultilevel"/>
    <w:tmpl w:val="A184EF5C"/>
    <w:lvl w:ilvl="0" w:tplc="04050013">
      <w:start w:val="1"/>
      <w:numFmt w:val="upperRoman"/>
      <w:lvlText w:val="%1."/>
      <w:lvlJc w:val="righ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0E2A1392"/>
    <w:multiLevelType w:val="multilevel"/>
    <w:tmpl w:val="E576A46C"/>
    <w:lvl w:ilvl="0">
      <w:start w:val="1"/>
      <w:numFmt w:val="decimal"/>
      <w:lvlText w:val="%1."/>
      <w:lvlJc w:val="left"/>
      <w:pPr>
        <w:ind w:left="5038" w:hanging="360"/>
      </w:pPr>
    </w:lvl>
    <w:lvl w:ilvl="1">
      <w:start w:val="1"/>
      <w:numFmt w:val="lowerLetter"/>
      <w:lvlText w:val="%2)"/>
      <w:lvlJc w:val="left"/>
      <w:pPr>
        <w:ind w:left="5038" w:hanging="360"/>
      </w:pPr>
      <w:rPr>
        <w:rFonts w:hint="default"/>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7" w15:restartNumberingAfterBreak="0">
    <w:nsid w:val="13734BF8"/>
    <w:multiLevelType w:val="hybridMultilevel"/>
    <w:tmpl w:val="F95E0FA6"/>
    <w:lvl w:ilvl="0" w:tplc="E7A2F1FC">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15:restartNumberingAfterBreak="0">
    <w:nsid w:val="150B792D"/>
    <w:multiLevelType w:val="hybridMultilevel"/>
    <w:tmpl w:val="F95CC24C"/>
    <w:lvl w:ilvl="0" w:tplc="22C8B3D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9" w15:restartNumberingAfterBreak="0">
    <w:nsid w:val="158B37FD"/>
    <w:multiLevelType w:val="hybridMultilevel"/>
    <w:tmpl w:val="5478CF7C"/>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7997089"/>
    <w:multiLevelType w:val="hybridMultilevel"/>
    <w:tmpl w:val="0638D7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0713613"/>
    <w:multiLevelType w:val="hybridMultilevel"/>
    <w:tmpl w:val="84A2C81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17F4A7D"/>
    <w:multiLevelType w:val="hybridMultilevel"/>
    <w:tmpl w:val="0F382AF6"/>
    <w:lvl w:ilvl="0" w:tplc="77F223CE">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2137088"/>
    <w:multiLevelType w:val="hybridMultilevel"/>
    <w:tmpl w:val="F2E61C6A"/>
    <w:lvl w:ilvl="0" w:tplc="E8F812F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4" w15:restartNumberingAfterBreak="0">
    <w:nsid w:val="292A6373"/>
    <w:multiLevelType w:val="hybridMultilevel"/>
    <w:tmpl w:val="A14C7524"/>
    <w:lvl w:ilvl="0" w:tplc="BF4423CC">
      <w:start w:val="2"/>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9BC5C7E"/>
    <w:multiLevelType w:val="multilevel"/>
    <w:tmpl w:val="494E8A6A"/>
    <w:lvl w:ilvl="0">
      <w:start w:val="1"/>
      <w:numFmt w:val="decimal"/>
      <w:lvlText w:val="%1."/>
      <w:lvlJc w:val="left"/>
      <w:pPr>
        <w:ind w:left="5038" w:hanging="360"/>
      </w:pPr>
    </w:lvl>
    <w:lvl w:ilvl="1">
      <w:start w:val="1"/>
      <w:numFmt w:val="lowerLetter"/>
      <w:lvlText w:val="%2)"/>
      <w:lvlJc w:val="left"/>
      <w:pPr>
        <w:ind w:left="5038" w:hanging="360"/>
      </w:pPr>
      <w:rPr>
        <w:rFonts w:hint="default"/>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16" w15:restartNumberingAfterBreak="0">
    <w:nsid w:val="34001816"/>
    <w:multiLevelType w:val="hybridMultilevel"/>
    <w:tmpl w:val="2C2E359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93D0B3E"/>
    <w:multiLevelType w:val="hybridMultilevel"/>
    <w:tmpl w:val="52BEDDC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CF25831"/>
    <w:multiLevelType w:val="hybridMultilevel"/>
    <w:tmpl w:val="559248FA"/>
    <w:lvl w:ilvl="0" w:tplc="A1748588">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0537E3B"/>
    <w:multiLevelType w:val="hybridMultilevel"/>
    <w:tmpl w:val="79FA11C8"/>
    <w:lvl w:ilvl="0" w:tplc="EB70E4C8">
      <w:numFmt w:val="bullet"/>
      <w:lvlText w:val="-"/>
      <w:lvlJc w:val="left"/>
      <w:pPr>
        <w:ind w:left="1494" w:hanging="360"/>
      </w:pPr>
      <w:rPr>
        <w:rFonts w:ascii="Calibri" w:eastAsia="Times New Roman" w:hAnsi="Calibri" w:cs="Calibri"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20" w15:restartNumberingAfterBreak="0">
    <w:nsid w:val="46777CF5"/>
    <w:multiLevelType w:val="hybridMultilevel"/>
    <w:tmpl w:val="7A6C27EA"/>
    <w:lvl w:ilvl="0" w:tplc="08424BF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1" w15:restartNumberingAfterBreak="0">
    <w:nsid w:val="4AF00F66"/>
    <w:multiLevelType w:val="multilevel"/>
    <w:tmpl w:val="E38C0372"/>
    <w:lvl w:ilvl="0">
      <w:start w:val="1"/>
      <w:numFmt w:val="decimal"/>
      <w:lvlText w:val="%1."/>
      <w:lvlJc w:val="left"/>
      <w:pPr>
        <w:ind w:left="5038" w:hanging="360"/>
      </w:pPr>
    </w:lvl>
    <w:lvl w:ilvl="1">
      <w:start w:val="1"/>
      <w:numFmt w:val="lowerLetter"/>
      <w:lvlText w:val="%2)"/>
      <w:lvlJc w:val="left"/>
      <w:pPr>
        <w:ind w:left="5038" w:hanging="360"/>
      </w:pPr>
      <w:rPr>
        <w:rFonts w:hint="default"/>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22" w15:restartNumberingAfterBreak="0">
    <w:nsid w:val="4B57084C"/>
    <w:multiLevelType w:val="hybridMultilevel"/>
    <w:tmpl w:val="01B25C0A"/>
    <w:lvl w:ilvl="0" w:tplc="93B8916A">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3" w15:restartNumberingAfterBreak="0">
    <w:nsid w:val="513D6075"/>
    <w:multiLevelType w:val="hybridMultilevel"/>
    <w:tmpl w:val="7682D80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C6D0D6C"/>
    <w:multiLevelType w:val="hybridMultilevel"/>
    <w:tmpl w:val="039E4182"/>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2E543B3"/>
    <w:multiLevelType w:val="hybridMultilevel"/>
    <w:tmpl w:val="E7BE2806"/>
    <w:lvl w:ilvl="0" w:tplc="F2D0CF86">
      <w:start w:val="1"/>
      <w:numFmt w:val="lowerLetter"/>
      <w:pStyle w:val="Nadpis3"/>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6" w15:restartNumberingAfterBreak="0">
    <w:nsid w:val="664D6F7D"/>
    <w:multiLevelType w:val="hybridMultilevel"/>
    <w:tmpl w:val="EA960E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5AD3C58"/>
    <w:multiLevelType w:val="hybridMultilevel"/>
    <w:tmpl w:val="CDEED1FA"/>
    <w:lvl w:ilvl="0" w:tplc="4D2886E6">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num w:numId="1">
    <w:abstractNumId w:val="4"/>
  </w:num>
  <w:num w:numId="2">
    <w:abstractNumId w:val="10"/>
  </w:num>
  <w:num w:numId="3">
    <w:abstractNumId w:val="25"/>
  </w:num>
  <w:num w:numId="4">
    <w:abstractNumId w:val="24"/>
  </w:num>
  <w:num w:numId="5">
    <w:abstractNumId w:val="26"/>
  </w:num>
  <w:num w:numId="6">
    <w:abstractNumId w:val="21"/>
  </w:num>
  <w:num w:numId="7">
    <w:abstractNumId w:val="3"/>
  </w:num>
  <w:num w:numId="8">
    <w:abstractNumId w:val="6"/>
  </w:num>
  <w:num w:numId="9">
    <w:abstractNumId w:val="15"/>
  </w:num>
  <w:num w:numId="10">
    <w:abstractNumId w:val="17"/>
  </w:num>
  <w:num w:numId="11">
    <w:abstractNumId w:val="19"/>
  </w:num>
  <w:num w:numId="12">
    <w:abstractNumId w:val="20"/>
  </w:num>
  <w:num w:numId="13">
    <w:abstractNumId w:val="8"/>
  </w:num>
  <w:num w:numId="14">
    <w:abstractNumId w:val="0"/>
  </w:num>
  <w:num w:numId="15">
    <w:abstractNumId w:val="7"/>
  </w:num>
  <w:num w:numId="16">
    <w:abstractNumId w:val="13"/>
  </w:num>
  <w:num w:numId="17">
    <w:abstractNumId w:val="1"/>
  </w:num>
  <w:num w:numId="18">
    <w:abstractNumId w:val="23"/>
  </w:num>
  <w:num w:numId="19">
    <w:abstractNumId w:val="27"/>
  </w:num>
  <w:num w:numId="20">
    <w:abstractNumId w:val="12"/>
  </w:num>
  <w:num w:numId="21">
    <w:abstractNumId w:val="22"/>
  </w:num>
  <w:num w:numId="22">
    <w:abstractNumId w:val="16"/>
  </w:num>
  <w:num w:numId="23">
    <w:abstractNumId w:val="25"/>
    <w:lvlOverride w:ilvl="0">
      <w:startOverride w:val="1"/>
    </w:lvlOverride>
  </w:num>
  <w:num w:numId="24">
    <w:abstractNumId w:val="25"/>
    <w:lvlOverride w:ilvl="0">
      <w:startOverride w:val="1"/>
    </w:lvlOverride>
  </w:num>
  <w:num w:numId="25">
    <w:abstractNumId w:val="25"/>
    <w:lvlOverride w:ilvl="0">
      <w:startOverride w:val="1"/>
    </w:lvlOverride>
  </w:num>
  <w:num w:numId="26">
    <w:abstractNumId w:val="25"/>
    <w:lvlOverride w:ilvl="0">
      <w:startOverride w:val="1"/>
    </w:lvlOverride>
  </w:num>
  <w:num w:numId="27">
    <w:abstractNumId w:val="25"/>
    <w:lvlOverride w:ilvl="0">
      <w:startOverride w:val="1"/>
    </w:lvlOverride>
  </w:num>
  <w:num w:numId="28">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25"/>
    <w:lvlOverride w:ilvl="0">
      <w:startOverride w:val="1"/>
    </w:lvlOverride>
  </w:num>
  <w:num w:numId="31">
    <w:abstractNumId w:val="25"/>
  </w:num>
  <w:num w:numId="32">
    <w:abstractNumId w:val="25"/>
  </w:num>
  <w:num w:numId="33">
    <w:abstractNumId w:val="18"/>
  </w:num>
  <w:num w:numId="34">
    <w:abstractNumId w:val="14"/>
  </w:num>
  <w:num w:numId="35">
    <w:abstractNumId w:val="5"/>
  </w:num>
  <w:num w:numId="36">
    <w:abstractNumId w:val="2"/>
  </w:num>
  <w:num w:numId="37">
    <w:abstractNumId w:val="9"/>
  </w:num>
  <w:num w:numId="38">
    <w:abstractNumId w:val="25"/>
    <w:lvlOverride w:ilvl="0">
      <w:startOverride w:val="1"/>
    </w:lvlOverride>
  </w:num>
  <w:num w:numId="39">
    <w:abstractNumId w:val="25"/>
  </w:num>
  <w:num w:numId="40">
    <w:abstractNumId w:val="25"/>
  </w:num>
  <w:num w:numId="41">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trackRevisions/>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D4D"/>
    <w:rsid w:val="00003D6A"/>
    <w:rsid w:val="00016B19"/>
    <w:rsid w:val="00023F6F"/>
    <w:rsid w:val="00024E5F"/>
    <w:rsid w:val="0002605E"/>
    <w:rsid w:val="00026259"/>
    <w:rsid w:val="00035273"/>
    <w:rsid w:val="0004340B"/>
    <w:rsid w:val="00047D98"/>
    <w:rsid w:val="00053584"/>
    <w:rsid w:val="00062513"/>
    <w:rsid w:val="00062E2B"/>
    <w:rsid w:val="00064005"/>
    <w:rsid w:val="00071827"/>
    <w:rsid w:val="00072082"/>
    <w:rsid w:val="000729B5"/>
    <w:rsid w:val="00077C23"/>
    <w:rsid w:val="00080953"/>
    <w:rsid w:val="00081A85"/>
    <w:rsid w:val="0008571D"/>
    <w:rsid w:val="00085835"/>
    <w:rsid w:val="000900B7"/>
    <w:rsid w:val="00091206"/>
    <w:rsid w:val="00091425"/>
    <w:rsid w:val="0009231E"/>
    <w:rsid w:val="000A5E45"/>
    <w:rsid w:val="000B044E"/>
    <w:rsid w:val="000B078B"/>
    <w:rsid w:val="000B2D5E"/>
    <w:rsid w:val="000B2F8A"/>
    <w:rsid w:val="000B6795"/>
    <w:rsid w:val="000C054A"/>
    <w:rsid w:val="000C2304"/>
    <w:rsid w:val="000C3861"/>
    <w:rsid w:val="000C3902"/>
    <w:rsid w:val="000C3CF6"/>
    <w:rsid w:val="000D81FC"/>
    <w:rsid w:val="000E08FD"/>
    <w:rsid w:val="000E1231"/>
    <w:rsid w:val="000E5185"/>
    <w:rsid w:val="000F0E9F"/>
    <w:rsid w:val="000F271E"/>
    <w:rsid w:val="000F3916"/>
    <w:rsid w:val="000F4285"/>
    <w:rsid w:val="001009A9"/>
    <w:rsid w:val="00100BCA"/>
    <w:rsid w:val="001079BA"/>
    <w:rsid w:val="00111152"/>
    <w:rsid w:val="00132513"/>
    <w:rsid w:val="00141B1D"/>
    <w:rsid w:val="001527FA"/>
    <w:rsid w:val="00156768"/>
    <w:rsid w:val="00162E95"/>
    <w:rsid w:val="0016491D"/>
    <w:rsid w:val="00167144"/>
    <w:rsid w:val="001825A8"/>
    <w:rsid w:val="00183BBC"/>
    <w:rsid w:val="00186DCE"/>
    <w:rsid w:val="00191ECA"/>
    <w:rsid w:val="0019753B"/>
    <w:rsid w:val="001A4D10"/>
    <w:rsid w:val="001A6077"/>
    <w:rsid w:val="001A60DD"/>
    <w:rsid w:val="001B40E9"/>
    <w:rsid w:val="001B4E1E"/>
    <w:rsid w:val="001B683A"/>
    <w:rsid w:val="001B746C"/>
    <w:rsid w:val="001B7905"/>
    <w:rsid w:val="001C23DC"/>
    <w:rsid w:val="001C512E"/>
    <w:rsid w:val="001D1837"/>
    <w:rsid w:val="001E06A4"/>
    <w:rsid w:val="001E1CF9"/>
    <w:rsid w:val="001F08F3"/>
    <w:rsid w:val="00202D7A"/>
    <w:rsid w:val="0020680F"/>
    <w:rsid w:val="002105DC"/>
    <w:rsid w:val="002208A1"/>
    <w:rsid w:val="00220AD1"/>
    <w:rsid w:val="00221C7F"/>
    <w:rsid w:val="00221D17"/>
    <w:rsid w:val="002233D8"/>
    <w:rsid w:val="002279D3"/>
    <w:rsid w:val="002357A8"/>
    <w:rsid w:val="00235D4C"/>
    <w:rsid w:val="002426F2"/>
    <w:rsid w:val="00244D79"/>
    <w:rsid w:val="0025360B"/>
    <w:rsid w:val="00254060"/>
    <w:rsid w:val="002543B5"/>
    <w:rsid w:val="00255322"/>
    <w:rsid w:val="00255D2E"/>
    <w:rsid w:val="00262A1B"/>
    <w:rsid w:val="00264202"/>
    <w:rsid w:val="002710BC"/>
    <w:rsid w:val="00272B9A"/>
    <w:rsid w:val="00274DB2"/>
    <w:rsid w:val="002841B3"/>
    <w:rsid w:val="00285206"/>
    <w:rsid w:val="00285669"/>
    <w:rsid w:val="00292E86"/>
    <w:rsid w:val="002A17E7"/>
    <w:rsid w:val="002A51CB"/>
    <w:rsid w:val="002A778E"/>
    <w:rsid w:val="002B0032"/>
    <w:rsid w:val="002B2E96"/>
    <w:rsid w:val="002B78EC"/>
    <w:rsid w:val="002C4136"/>
    <w:rsid w:val="002C497C"/>
    <w:rsid w:val="002C5450"/>
    <w:rsid w:val="002C6517"/>
    <w:rsid w:val="002D5A95"/>
    <w:rsid w:val="002F0778"/>
    <w:rsid w:val="002F0AC6"/>
    <w:rsid w:val="00300847"/>
    <w:rsid w:val="00303134"/>
    <w:rsid w:val="003073EF"/>
    <w:rsid w:val="00310A5C"/>
    <w:rsid w:val="003150FE"/>
    <w:rsid w:val="00321E12"/>
    <w:rsid w:val="00324D77"/>
    <w:rsid w:val="00326C41"/>
    <w:rsid w:val="00331BD2"/>
    <w:rsid w:val="00335A92"/>
    <w:rsid w:val="003422C1"/>
    <w:rsid w:val="00347537"/>
    <w:rsid w:val="00355C2F"/>
    <w:rsid w:val="00356D67"/>
    <w:rsid w:val="003579AF"/>
    <w:rsid w:val="0036551B"/>
    <w:rsid w:val="00370066"/>
    <w:rsid w:val="00375EE5"/>
    <w:rsid w:val="003767B5"/>
    <w:rsid w:val="00380962"/>
    <w:rsid w:val="0038149A"/>
    <w:rsid w:val="00381D99"/>
    <w:rsid w:val="00382673"/>
    <w:rsid w:val="0039452A"/>
    <w:rsid w:val="003B36DC"/>
    <w:rsid w:val="003B40BC"/>
    <w:rsid w:val="003D1816"/>
    <w:rsid w:val="003D1E8C"/>
    <w:rsid w:val="003D382A"/>
    <w:rsid w:val="003D58CA"/>
    <w:rsid w:val="003E1FC8"/>
    <w:rsid w:val="003F54F5"/>
    <w:rsid w:val="00400FA1"/>
    <w:rsid w:val="00402670"/>
    <w:rsid w:val="004056BE"/>
    <w:rsid w:val="004057C9"/>
    <w:rsid w:val="00410D36"/>
    <w:rsid w:val="00421111"/>
    <w:rsid w:val="00422A68"/>
    <w:rsid w:val="00423180"/>
    <w:rsid w:val="004259CA"/>
    <w:rsid w:val="004266B0"/>
    <w:rsid w:val="004329EB"/>
    <w:rsid w:val="004406E8"/>
    <w:rsid w:val="004434EB"/>
    <w:rsid w:val="0044653C"/>
    <w:rsid w:val="004479C9"/>
    <w:rsid w:val="00462B34"/>
    <w:rsid w:val="00474861"/>
    <w:rsid w:val="00474A55"/>
    <w:rsid w:val="00475935"/>
    <w:rsid w:val="00481358"/>
    <w:rsid w:val="00481893"/>
    <w:rsid w:val="00485416"/>
    <w:rsid w:val="004873B1"/>
    <w:rsid w:val="004925F1"/>
    <w:rsid w:val="00497F82"/>
    <w:rsid w:val="004A7802"/>
    <w:rsid w:val="004B183A"/>
    <w:rsid w:val="004B7B43"/>
    <w:rsid w:val="004C060D"/>
    <w:rsid w:val="004C303D"/>
    <w:rsid w:val="004C5538"/>
    <w:rsid w:val="004C6515"/>
    <w:rsid w:val="004C7205"/>
    <w:rsid w:val="004C7385"/>
    <w:rsid w:val="004D3AEE"/>
    <w:rsid w:val="004D3D98"/>
    <w:rsid w:val="004E1F08"/>
    <w:rsid w:val="004E3614"/>
    <w:rsid w:val="004E7171"/>
    <w:rsid w:val="004E7481"/>
    <w:rsid w:val="004F74AE"/>
    <w:rsid w:val="00502FD5"/>
    <w:rsid w:val="00503D2B"/>
    <w:rsid w:val="005043F6"/>
    <w:rsid w:val="00507C4A"/>
    <w:rsid w:val="00512B4E"/>
    <w:rsid w:val="00514A8C"/>
    <w:rsid w:val="00521D0F"/>
    <w:rsid w:val="00532183"/>
    <w:rsid w:val="0053696A"/>
    <w:rsid w:val="0054082E"/>
    <w:rsid w:val="00540C57"/>
    <w:rsid w:val="00540EFB"/>
    <w:rsid w:val="00544F43"/>
    <w:rsid w:val="005477A6"/>
    <w:rsid w:val="00557A89"/>
    <w:rsid w:val="00563FBA"/>
    <w:rsid w:val="00564825"/>
    <w:rsid w:val="00574F0A"/>
    <w:rsid w:val="00577476"/>
    <w:rsid w:val="00580768"/>
    <w:rsid w:val="00580CBA"/>
    <w:rsid w:val="00583CE2"/>
    <w:rsid w:val="00586A64"/>
    <w:rsid w:val="00587119"/>
    <w:rsid w:val="005875BE"/>
    <w:rsid w:val="005919F5"/>
    <w:rsid w:val="00594FC5"/>
    <w:rsid w:val="005A3696"/>
    <w:rsid w:val="005B34C1"/>
    <w:rsid w:val="005B4FA9"/>
    <w:rsid w:val="005C4DAA"/>
    <w:rsid w:val="005C54F7"/>
    <w:rsid w:val="005D045C"/>
    <w:rsid w:val="005D2684"/>
    <w:rsid w:val="005E17D5"/>
    <w:rsid w:val="005E5C84"/>
    <w:rsid w:val="005E5EF2"/>
    <w:rsid w:val="005F00AB"/>
    <w:rsid w:val="005F1EA6"/>
    <w:rsid w:val="005F6EEB"/>
    <w:rsid w:val="00612D20"/>
    <w:rsid w:val="00612D4D"/>
    <w:rsid w:val="00613653"/>
    <w:rsid w:val="00617E5A"/>
    <w:rsid w:val="006204B1"/>
    <w:rsid w:val="0063461C"/>
    <w:rsid w:val="00634B2A"/>
    <w:rsid w:val="00637610"/>
    <w:rsid w:val="006413B1"/>
    <w:rsid w:val="00646856"/>
    <w:rsid w:val="00660CBD"/>
    <w:rsid w:val="00667B51"/>
    <w:rsid w:val="00671A90"/>
    <w:rsid w:val="006853D3"/>
    <w:rsid w:val="00687F7D"/>
    <w:rsid w:val="0069138C"/>
    <w:rsid w:val="00696096"/>
    <w:rsid w:val="00697E23"/>
    <w:rsid w:val="006A780A"/>
    <w:rsid w:val="006A7909"/>
    <w:rsid w:val="006B44BD"/>
    <w:rsid w:val="006B7926"/>
    <w:rsid w:val="006B7EF1"/>
    <w:rsid w:val="006C1AE2"/>
    <w:rsid w:val="006C3614"/>
    <w:rsid w:val="006C4AC0"/>
    <w:rsid w:val="006C4D4D"/>
    <w:rsid w:val="006C5E3F"/>
    <w:rsid w:val="006C5EB1"/>
    <w:rsid w:val="006C6405"/>
    <w:rsid w:val="006D26AE"/>
    <w:rsid w:val="006D51A3"/>
    <w:rsid w:val="006D64A6"/>
    <w:rsid w:val="006D7DA3"/>
    <w:rsid w:val="006E2D7A"/>
    <w:rsid w:val="006F0ECA"/>
    <w:rsid w:val="006F4316"/>
    <w:rsid w:val="006F4C75"/>
    <w:rsid w:val="006F71BF"/>
    <w:rsid w:val="00705487"/>
    <w:rsid w:val="00705992"/>
    <w:rsid w:val="00713E24"/>
    <w:rsid w:val="00715CE6"/>
    <w:rsid w:val="0072001F"/>
    <w:rsid w:val="007340F1"/>
    <w:rsid w:val="00752945"/>
    <w:rsid w:val="00756AF0"/>
    <w:rsid w:val="00762113"/>
    <w:rsid w:val="00762D1E"/>
    <w:rsid w:val="007700B5"/>
    <w:rsid w:val="00775E41"/>
    <w:rsid w:val="00782F57"/>
    <w:rsid w:val="00791F29"/>
    <w:rsid w:val="00793815"/>
    <w:rsid w:val="007B73A2"/>
    <w:rsid w:val="007C0133"/>
    <w:rsid w:val="007C3AE2"/>
    <w:rsid w:val="007D3576"/>
    <w:rsid w:val="007D3BB6"/>
    <w:rsid w:val="007D7872"/>
    <w:rsid w:val="007E32A6"/>
    <w:rsid w:val="007E5458"/>
    <w:rsid w:val="007F0E14"/>
    <w:rsid w:val="007F2F31"/>
    <w:rsid w:val="007F7C36"/>
    <w:rsid w:val="00800CEB"/>
    <w:rsid w:val="0080139F"/>
    <w:rsid w:val="008015D5"/>
    <w:rsid w:val="0080354D"/>
    <w:rsid w:val="00804355"/>
    <w:rsid w:val="00805DE1"/>
    <w:rsid w:val="00807964"/>
    <w:rsid w:val="00815B04"/>
    <w:rsid w:val="00815B0A"/>
    <w:rsid w:val="00825BF2"/>
    <w:rsid w:val="0082711F"/>
    <w:rsid w:val="00833515"/>
    <w:rsid w:val="00836056"/>
    <w:rsid w:val="00841DBA"/>
    <w:rsid w:val="00842D31"/>
    <w:rsid w:val="008514BE"/>
    <w:rsid w:val="008577F0"/>
    <w:rsid w:val="00861725"/>
    <w:rsid w:val="00866297"/>
    <w:rsid w:val="00877BBA"/>
    <w:rsid w:val="008833BC"/>
    <w:rsid w:val="00885D76"/>
    <w:rsid w:val="00886DBD"/>
    <w:rsid w:val="00890394"/>
    <w:rsid w:val="008917E5"/>
    <w:rsid w:val="00891C8A"/>
    <w:rsid w:val="0089534A"/>
    <w:rsid w:val="008A3BAB"/>
    <w:rsid w:val="008A7DD9"/>
    <w:rsid w:val="008A7F81"/>
    <w:rsid w:val="008B5678"/>
    <w:rsid w:val="008B74C1"/>
    <w:rsid w:val="008C2BEA"/>
    <w:rsid w:val="008C371A"/>
    <w:rsid w:val="008C77A3"/>
    <w:rsid w:val="008D2C45"/>
    <w:rsid w:val="008D4343"/>
    <w:rsid w:val="008F13D6"/>
    <w:rsid w:val="008F20C7"/>
    <w:rsid w:val="008F32C9"/>
    <w:rsid w:val="008F797F"/>
    <w:rsid w:val="008F7CFB"/>
    <w:rsid w:val="00903861"/>
    <w:rsid w:val="009106A6"/>
    <w:rsid w:val="0091247C"/>
    <w:rsid w:val="009127EE"/>
    <w:rsid w:val="0093133D"/>
    <w:rsid w:val="00932A83"/>
    <w:rsid w:val="00932C08"/>
    <w:rsid w:val="00936ABB"/>
    <w:rsid w:val="00950F46"/>
    <w:rsid w:val="00952C05"/>
    <w:rsid w:val="00952D2C"/>
    <w:rsid w:val="00963051"/>
    <w:rsid w:val="009675B1"/>
    <w:rsid w:val="00972256"/>
    <w:rsid w:val="00973660"/>
    <w:rsid w:val="00992117"/>
    <w:rsid w:val="0099264B"/>
    <w:rsid w:val="00992E91"/>
    <w:rsid w:val="009A212B"/>
    <w:rsid w:val="009B6DCB"/>
    <w:rsid w:val="009C4AA2"/>
    <w:rsid w:val="009C7E96"/>
    <w:rsid w:val="009D251C"/>
    <w:rsid w:val="009E01CA"/>
    <w:rsid w:val="009E0966"/>
    <w:rsid w:val="009E23E0"/>
    <w:rsid w:val="009E2D0D"/>
    <w:rsid w:val="009F2914"/>
    <w:rsid w:val="009F3FFA"/>
    <w:rsid w:val="009F4463"/>
    <w:rsid w:val="00A0173D"/>
    <w:rsid w:val="00A03088"/>
    <w:rsid w:val="00A10150"/>
    <w:rsid w:val="00A2372B"/>
    <w:rsid w:val="00A24D1B"/>
    <w:rsid w:val="00A2556C"/>
    <w:rsid w:val="00A26596"/>
    <w:rsid w:val="00A32028"/>
    <w:rsid w:val="00A335E9"/>
    <w:rsid w:val="00A34196"/>
    <w:rsid w:val="00A34A20"/>
    <w:rsid w:val="00A52956"/>
    <w:rsid w:val="00A553C7"/>
    <w:rsid w:val="00A56E3A"/>
    <w:rsid w:val="00A57662"/>
    <w:rsid w:val="00A576BD"/>
    <w:rsid w:val="00A64571"/>
    <w:rsid w:val="00A657C7"/>
    <w:rsid w:val="00A67EBA"/>
    <w:rsid w:val="00A67F87"/>
    <w:rsid w:val="00A75E84"/>
    <w:rsid w:val="00A81E18"/>
    <w:rsid w:val="00A81E37"/>
    <w:rsid w:val="00A82C8C"/>
    <w:rsid w:val="00A83786"/>
    <w:rsid w:val="00A92AB9"/>
    <w:rsid w:val="00A94572"/>
    <w:rsid w:val="00A960C3"/>
    <w:rsid w:val="00A9642B"/>
    <w:rsid w:val="00AA02B0"/>
    <w:rsid w:val="00AA1B35"/>
    <w:rsid w:val="00AA321B"/>
    <w:rsid w:val="00AA34F4"/>
    <w:rsid w:val="00AC51E3"/>
    <w:rsid w:val="00AD09DA"/>
    <w:rsid w:val="00AD2291"/>
    <w:rsid w:val="00AD44B7"/>
    <w:rsid w:val="00AD7502"/>
    <w:rsid w:val="00AD7D59"/>
    <w:rsid w:val="00AF1836"/>
    <w:rsid w:val="00AF77A2"/>
    <w:rsid w:val="00B026C4"/>
    <w:rsid w:val="00B04A0E"/>
    <w:rsid w:val="00B05D5E"/>
    <w:rsid w:val="00B0665A"/>
    <w:rsid w:val="00B1725F"/>
    <w:rsid w:val="00B211C1"/>
    <w:rsid w:val="00B2474A"/>
    <w:rsid w:val="00B24AAB"/>
    <w:rsid w:val="00B2741C"/>
    <w:rsid w:val="00B3008E"/>
    <w:rsid w:val="00B3333B"/>
    <w:rsid w:val="00B33874"/>
    <w:rsid w:val="00B3556A"/>
    <w:rsid w:val="00B37A86"/>
    <w:rsid w:val="00B4003C"/>
    <w:rsid w:val="00B427B1"/>
    <w:rsid w:val="00B43CAA"/>
    <w:rsid w:val="00B46078"/>
    <w:rsid w:val="00B52F32"/>
    <w:rsid w:val="00B55B71"/>
    <w:rsid w:val="00B60F2F"/>
    <w:rsid w:val="00B6188F"/>
    <w:rsid w:val="00B61B1E"/>
    <w:rsid w:val="00B61B55"/>
    <w:rsid w:val="00B63D42"/>
    <w:rsid w:val="00B65CE0"/>
    <w:rsid w:val="00B66008"/>
    <w:rsid w:val="00B67F69"/>
    <w:rsid w:val="00B72E50"/>
    <w:rsid w:val="00B84FBC"/>
    <w:rsid w:val="00B9628B"/>
    <w:rsid w:val="00B976A8"/>
    <w:rsid w:val="00BA0E0F"/>
    <w:rsid w:val="00BB1318"/>
    <w:rsid w:val="00BB3A09"/>
    <w:rsid w:val="00BB7EB5"/>
    <w:rsid w:val="00BC3F92"/>
    <w:rsid w:val="00BC4EF7"/>
    <w:rsid w:val="00BD1A46"/>
    <w:rsid w:val="00BD1E7E"/>
    <w:rsid w:val="00BD646D"/>
    <w:rsid w:val="00BE17EB"/>
    <w:rsid w:val="00BE68A4"/>
    <w:rsid w:val="00BF2F07"/>
    <w:rsid w:val="00BF3617"/>
    <w:rsid w:val="00BF4ABC"/>
    <w:rsid w:val="00BF58A0"/>
    <w:rsid w:val="00C01227"/>
    <w:rsid w:val="00C0190E"/>
    <w:rsid w:val="00C0489C"/>
    <w:rsid w:val="00C10753"/>
    <w:rsid w:val="00C10A4C"/>
    <w:rsid w:val="00C148BA"/>
    <w:rsid w:val="00C163F6"/>
    <w:rsid w:val="00C21709"/>
    <w:rsid w:val="00C258FB"/>
    <w:rsid w:val="00C318D5"/>
    <w:rsid w:val="00C32414"/>
    <w:rsid w:val="00C354B3"/>
    <w:rsid w:val="00C42662"/>
    <w:rsid w:val="00C51AC8"/>
    <w:rsid w:val="00C553AC"/>
    <w:rsid w:val="00C61174"/>
    <w:rsid w:val="00C73FE4"/>
    <w:rsid w:val="00C822C4"/>
    <w:rsid w:val="00C82AC6"/>
    <w:rsid w:val="00C97D15"/>
    <w:rsid w:val="00CB325D"/>
    <w:rsid w:val="00CB3585"/>
    <w:rsid w:val="00CB6069"/>
    <w:rsid w:val="00CC3086"/>
    <w:rsid w:val="00CC7AF5"/>
    <w:rsid w:val="00CD1385"/>
    <w:rsid w:val="00CD21C4"/>
    <w:rsid w:val="00CD453B"/>
    <w:rsid w:val="00CD728F"/>
    <w:rsid w:val="00D00DF3"/>
    <w:rsid w:val="00D01210"/>
    <w:rsid w:val="00D02218"/>
    <w:rsid w:val="00D040F8"/>
    <w:rsid w:val="00D05EAA"/>
    <w:rsid w:val="00D30038"/>
    <w:rsid w:val="00D33425"/>
    <w:rsid w:val="00D4074F"/>
    <w:rsid w:val="00D4244B"/>
    <w:rsid w:val="00D43AE5"/>
    <w:rsid w:val="00D44E76"/>
    <w:rsid w:val="00D50629"/>
    <w:rsid w:val="00D50C25"/>
    <w:rsid w:val="00D548D5"/>
    <w:rsid w:val="00D55F33"/>
    <w:rsid w:val="00D61C23"/>
    <w:rsid w:val="00D62BF0"/>
    <w:rsid w:val="00D666A1"/>
    <w:rsid w:val="00D744D0"/>
    <w:rsid w:val="00D752E3"/>
    <w:rsid w:val="00D774E1"/>
    <w:rsid w:val="00D77CAB"/>
    <w:rsid w:val="00D832A0"/>
    <w:rsid w:val="00DA0ED3"/>
    <w:rsid w:val="00DA2738"/>
    <w:rsid w:val="00DA2DF2"/>
    <w:rsid w:val="00DA6388"/>
    <w:rsid w:val="00DB4371"/>
    <w:rsid w:val="00DB76B0"/>
    <w:rsid w:val="00DC00E7"/>
    <w:rsid w:val="00DC38BA"/>
    <w:rsid w:val="00DD1AD7"/>
    <w:rsid w:val="00DD36CA"/>
    <w:rsid w:val="00DD3F7A"/>
    <w:rsid w:val="00DD676A"/>
    <w:rsid w:val="00DD7E52"/>
    <w:rsid w:val="00DD7FED"/>
    <w:rsid w:val="00DE20F0"/>
    <w:rsid w:val="00DE3A73"/>
    <w:rsid w:val="00DE6EA5"/>
    <w:rsid w:val="00DF15FA"/>
    <w:rsid w:val="00DF2D96"/>
    <w:rsid w:val="00DF4B49"/>
    <w:rsid w:val="00DF5D47"/>
    <w:rsid w:val="00DF6D73"/>
    <w:rsid w:val="00E033C0"/>
    <w:rsid w:val="00E04A34"/>
    <w:rsid w:val="00E13ACE"/>
    <w:rsid w:val="00E150A9"/>
    <w:rsid w:val="00E17C4B"/>
    <w:rsid w:val="00E20A7F"/>
    <w:rsid w:val="00E315A7"/>
    <w:rsid w:val="00E32AA7"/>
    <w:rsid w:val="00E374B0"/>
    <w:rsid w:val="00E41C41"/>
    <w:rsid w:val="00E41F63"/>
    <w:rsid w:val="00E462C7"/>
    <w:rsid w:val="00E46901"/>
    <w:rsid w:val="00E50093"/>
    <w:rsid w:val="00E51F14"/>
    <w:rsid w:val="00E5431E"/>
    <w:rsid w:val="00E60BF3"/>
    <w:rsid w:val="00E624CE"/>
    <w:rsid w:val="00E6400A"/>
    <w:rsid w:val="00E86E6B"/>
    <w:rsid w:val="00E91A60"/>
    <w:rsid w:val="00E961B8"/>
    <w:rsid w:val="00EA207C"/>
    <w:rsid w:val="00EA3064"/>
    <w:rsid w:val="00EA3567"/>
    <w:rsid w:val="00EB038C"/>
    <w:rsid w:val="00EB067D"/>
    <w:rsid w:val="00EB0DD0"/>
    <w:rsid w:val="00EB1CDF"/>
    <w:rsid w:val="00EB1DBF"/>
    <w:rsid w:val="00EB4D87"/>
    <w:rsid w:val="00EB5AF7"/>
    <w:rsid w:val="00EC0F60"/>
    <w:rsid w:val="00EC3D2B"/>
    <w:rsid w:val="00ED58DB"/>
    <w:rsid w:val="00EE2260"/>
    <w:rsid w:val="00EE3E79"/>
    <w:rsid w:val="00EE5736"/>
    <w:rsid w:val="00EE60A5"/>
    <w:rsid w:val="00EF01F0"/>
    <w:rsid w:val="00F02B8D"/>
    <w:rsid w:val="00F0362A"/>
    <w:rsid w:val="00F06604"/>
    <w:rsid w:val="00F12E91"/>
    <w:rsid w:val="00F14409"/>
    <w:rsid w:val="00F14D03"/>
    <w:rsid w:val="00F165B9"/>
    <w:rsid w:val="00F17B4F"/>
    <w:rsid w:val="00F21F98"/>
    <w:rsid w:val="00F300E4"/>
    <w:rsid w:val="00F340C2"/>
    <w:rsid w:val="00F40512"/>
    <w:rsid w:val="00F41B6B"/>
    <w:rsid w:val="00F55014"/>
    <w:rsid w:val="00F67821"/>
    <w:rsid w:val="00F736BB"/>
    <w:rsid w:val="00F77426"/>
    <w:rsid w:val="00F81FB8"/>
    <w:rsid w:val="00F849E9"/>
    <w:rsid w:val="00FA06F8"/>
    <w:rsid w:val="00FA3E6B"/>
    <w:rsid w:val="00FA60FA"/>
    <w:rsid w:val="00FB139C"/>
    <w:rsid w:val="00FB30EC"/>
    <w:rsid w:val="00FB57B0"/>
    <w:rsid w:val="00FC285C"/>
    <w:rsid w:val="00FC3664"/>
    <w:rsid w:val="00FC4979"/>
    <w:rsid w:val="00FC5EF6"/>
    <w:rsid w:val="00FC79CA"/>
    <w:rsid w:val="00FD19D3"/>
    <w:rsid w:val="00FD7710"/>
    <w:rsid w:val="00FE411A"/>
    <w:rsid w:val="00FE7E5D"/>
    <w:rsid w:val="00FF02BF"/>
    <w:rsid w:val="00FF7384"/>
    <w:rsid w:val="036ABCD5"/>
    <w:rsid w:val="0551DF11"/>
    <w:rsid w:val="096D3C8C"/>
    <w:rsid w:val="0AE89F37"/>
    <w:rsid w:val="0CC77791"/>
    <w:rsid w:val="0E29464D"/>
    <w:rsid w:val="0EFC8D39"/>
    <w:rsid w:val="0FC63B1C"/>
    <w:rsid w:val="10C1F005"/>
    <w:rsid w:val="11BE2505"/>
    <w:rsid w:val="11D622FA"/>
    <w:rsid w:val="1366A9DF"/>
    <w:rsid w:val="138BFF2F"/>
    <w:rsid w:val="167D21C7"/>
    <w:rsid w:val="191877A2"/>
    <w:rsid w:val="1AEE8435"/>
    <w:rsid w:val="1D41D10E"/>
    <w:rsid w:val="20441294"/>
    <w:rsid w:val="236E1F22"/>
    <w:rsid w:val="24097B10"/>
    <w:rsid w:val="2612A939"/>
    <w:rsid w:val="27FBBF71"/>
    <w:rsid w:val="333E3EA8"/>
    <w:rsid w:val="37CB9CFA"/>
    <w:rsid w:val="3B840233"/>
    <w:rsid w:val="3E883386"/>
    <w:rsid w:val="42FFDBDD"/>
    <w:rsid w:val="4537D9C7"/>
    <w:rsid w:val="45925E3B"/>
    <w:rsid w:val="48D57120"/>
    <w:rsid w:val="4E5F0DEA"/>
    <w:rsid w:val="4F8176EC"/>
    <w:rsid w:val="53D7F4C8"/>
    <w:rsid w:val="5765D086"/>
    <w:rsid w:val="68BFCADC"/>
    <w:rsid w:val="6AEAC391"/>
    <w:rsid w:val="702109C2"/>
    <w:rsid w:val="75BA7CF7"/>
    <w:rsid w:val="784FABF4"/>
    <w:rsid w:val="78EDFFAC"/>
    <w:rsid w:val="7AE7BA46"/>
    <w:rsid w:val="7CAEFEF2"/>
    <w:rsid w:val="7D0BCACA"/>
    <w:rsid w:val="7FCD28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5736DE1"/>
  <w15:chartTrackingRefBased/>
  <w15:docId w15:val="{8D4A82A0-4B0E-40D7-BC7C-A1215FDB2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2D4D"/>
    <w:pPr>
      <w:spacing w:after="120" w:line="240" w:lineRule="auto"/>
    </w:pPr>
    <w:rPr>
      <w:rFonts w:ascii="Calibri" w:eastAsia="Times New Roman" w:hAnsi="Calibri" w:cs="Times New Roman"/>
      <w:szCs w:val="24"/>
      <w:lang w:eastAsia="cs-CZ"/>
    </w:rPr>
  </w:style>
  <w:style w:type="paragraph" w:styleId="Nadpis1">
    <w:name w:val="heading 1"/>
    <w:basedOn w:val="Normln"/>
    <w:next w:val="Normln"/>
    <w:link w:val="Nadpis1Char"/>
    <w:qFormat/>
    <w:rsid w:val="00756AF0"/>
    <w:pPr>
      <w:keepNext/>
      <w:numPr>
        <w:numId w:val="1"/>
      </w:numPr>
      <w:spacing w:before="240"/>
      <w:ind w:left="0" w:firstLine="0"/>
      <w:jc w:val="center"/>
      <w:outlineLvl w:val="0"/>
    </w:pPr>
    <w:rPr>
      <w:b/>
      <w:sz w:val="24"/>
      <w:szCs w:val="20"/>
    </w:rPr>
  </w:style>
  <w:style w:type="paragraph" w:styleId="Nadpis2">
    <w:name w:val="heading 2"/>
    <w:basedOn w:val="Odstavecseseznamem"/>
    <w:next w:val="Normln"/>
    <w:link w:val="Nadpis2Char"/>
    <w:uiPriority w:val="9"/>
    <w:unhideWhenUsed/>
    <w:qFormat/>
    <w:rsid w:val="00756AF0"/>
    <w:pPr>
      <w:numPr>
        <w:ilvl w:val="1"/>
        <w:numId w:val="1"/>
      </w:numPr>
      <w:ind w:left="709" w:hanging="709"/>
      <w:contextualSpacing w:val="0"/>
      <w:jc w:val="both"/>
      <w:outlineLvl w:val="1"/>
    </w:pPr>
  </w:style>
  <w:style w:type="paragraph" w:styleId="Nadpis3">
    <w:name w:val="heading 3"/>
    <w:basedOn w:val="Odstavecseseznamem"/>
    <w:next w:val="Normln"/>
    <w:link w:val="Nadpis3Char"/>
    <w:uiPriority w:val="9"/>
    <w:unhideWhenUsed/>
    <w:qFormat/>
    <w:rsid w:val="00756AF0"/>
    <w:pPr>
      <w:numPr>
        <w:numId w:val="3"/>
      </w:numPr>
      <w:contextualSpacing w:val="0"/>
      <w:jc w:val="both"/>
      <w:outlineLvl w:val="2"/>
    </w:pPr>
  </w:style>
  <w:style w:type="paragraph" w:styleId="Nadpis4">
    <w:name w:val="heading 4"/>
    <w:basedOn w:val="Normln"/>
    <w:next w:val="Normln"/>
    <w:link w:val="Nadpis4Char"/>
    <w:uiPriority w:val="9"/>
    <w:semiHidden/>
    <w:unhideWhenUsed/>
    <w:qFormat/>
    <w:rsid w:val="00612D4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56AF0"/>
    <w:rPr>
      <w:rFonts w:ascii="Calibri" w:eastAsia="Times New Roman" w:hAnsi="Calibri" w:cs="Times New Roman"/>
      <w:b/>
      <w:sz w:val="24"/>
      <w:szCs w:val="20"/>
      <w:lang w:eastAsia="cs-CZ"/>
    </w:rPr>
  </w:style>
  <w:style w:type="paragraph" w:customStyle="1" w:styleId="dka">
    <w:name w:val="Řádka"/>
    <w:rsid w:val="00612D4D"/>
    <w:pPr>
      <w:snapToGrid w:val="0"/>
      <w:spacing w:after="0" w:line="240" w:lineRule="auto"/>
    </w:pPr>
    <w:rPr>
      <w:rFonts w:ascii="Times New Roman" w:eastAsia="Times New Roman" w:hAnsi="Times New Roman" w:cs="Times New Roman"/>
      <w:color w:val="000000"/>
      <w:sz w:val="24"/>
      <w:szCs w:val="20"/>
      <w:lang w:eastAsia="cs-CZ"/>
    </w:rPr>
  </w:style>
  <w:style w:type="paragraph" w:styleId="Zkladntext">
    <w:name w:val="Body Text"/>
    <w:basedOn w:val="Normln"/>
    <w:link w:val="ZkladntextChar"/>
    <w:semiHidden/>
    <w:rsid w:val="00612D4D"/>
    <w:pPr>
      <w:jc w:val="center"/>
    </w:pPr>
    <w:rPr>
      <w:rFonts w:ascii="Times New Roman" w:hAnsi="Times New Roman"/>
      <w:b/>
      <w:bCs/>
      <w:sz w:val="48"/>
      <w:lang w:val="x-none" w:eastAsia="x-none"/>
    </w:rPr>
  </w:style>
  <w:style w:type="character" w:customStyle="1" w:styleId="ZkladntextChar">
    <w:name w:val="Základní text Char"/>
    <w:basedOn w:val="Standardnpsmoodstavce"/>
    <w:link w:val="Zkladntext"/>
    <w:semiHidden/>
    <w:rsid w:val="00612D4D"/>
    <w:rPr>
      <w:rFonts w:ascii="Times New Roman" w:eastAsia="Times New Roman" w:hAnsi="Times New Roman" w:cs="Times New Roman"/>
      <w:b/>
      <w:bCs/>
      <w:sz w:val="48"/>
      <w:szCs w:val="24"/>
      <w:lang w:val="x-none" w:eastAsia="x-none"/>
    </w:rPr>
  </w:style>
  <w:style w:type="table" w:styleId="Mkatabulky">
    <w:name w:val="Table Grid"/>
    <w:basedOn w:val="Normlntabulka"/>
    <w:rsid w:val="00612D4D"/>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Standardnpsmoodstavce"/>
    <w:link w:val="Nadpis4"/>
    <w:uiPriority w:val="9"/>
    <w:semiHidden/>
    <w:rsid w:val="00612D4D"/>
    <w:rPr>
      <w:rFonts w:asciiTheme="majorHAnsi" w:eastAsiaTheme="majorEastAsia" w:hAnsiTheme="majorHAnsi" w:cstheme="majorBidi"/>
      <w:i/>
      <w:iCs/>
      <w:color w:val="2E74B5" w:themeColor="accent1" w:themeShade="BF"/>
      <w:szCs w:val="24"/>
      <w:lang w:eastAsia="cs-CZ"/>
    </w:rPr>
  </w:style>
  <w:style w:type="paragraph" w:styleId="Odstavecseseznamem">
    <w:name w:val="List Paragraph"/>
    <w:aliases w:val="Odstavec,Smlouva-Odst."/>
    <w:basedOn w:val="Normln"/>
    <w:link w:val="OdstavecseseznamemChar"/>
    <w:uiPriority w:val="34"/>
    <w:qFormat/>
    <w:rsid w:val="00612D4D"/>
    <w:pPr>
      <w:ind w:left="720"/>
      <w:contextualSpacing/>
    </w:pPr>
  </w:style>
  <w:style w:type="paragraph" w:styleId="Zkladntextodsazen">
    <w:name w:val="Body Text Indent"/>
    <w:basedOn w:val="Normln"/>
    <w:link w:val="ZkladntextodsazenChar"/>
    <w:uiPriority w:val="99"/>
    <w:semiHidden/>
    <w:unhideWhenUsed/>
    <w:rsid w:val="00612D4D"/>
    <w:pPr>
      <w:ind w:left="283"/>
    </w:pPr>
  </w:style>
  <w:style w:type="character" w:customStyle="1" w:styleId="ZkladntextodsazenChar">
    <w:name w:val="Základní text odsazený Char"/>
    <w:basedOn w:val="Standardnpsmoodstavce"/>
    <w:link w:val="Zkladntextodsazen"/>
    <w:uiPriority w:val="99"/>
    <w:semiHidden/>
    <w:rsid w:val="00612D4D"/>
    <w:rPr>
      <w:rFonts w:ascii="Calibri" w:eastAsia="Times New Roman" w:hAnsi="Calibri" w:cs="Times New Roman"/>
      <w:szCs w:val="24"/>
      <w:lang w:eastAsia="cs-CZ"/>
    </w:rPr>
  </w:style>
  <w:style w:type="paragraph" w:styleId="Zhlav">
    <w:name w:val="header"/>
    <w:basedOn w:val="Normln"/>
    <w:link w:val="ZhlavChar"/>
    <w:uiPriority w:val="99"/>
    <w:unhideWhenUsed/>
    <w:rsid w:val="00612D4D"/>
    <w:pPr>
      <w:tabs>
        <w:tab w:val="center" w:pos="4536"/>
        <w:tab w:val="right" w:pos="9072"/>
      </w:tabs>
      <w:spacing w:after="0"/>
    </w:pPr>
  </w:style>
  <w:style w:type="character" w:customStyle="1" w:styleId="ZhlavChar">
    <w:name w:val="Záhlaví Char"/>
    <w:basedOn w:val="Standardnpsmoodstavce"/>
    <w:link w:val="Zhlav"/>
    <w:uiPriority w:val="99"/>
    <w:rsid w:val="00612D4D"/>
    <w:rPr>
      <w:rFonts w:ascii="Calibri" w:eastAsia="Times New Roman" w:hAnsi="Calibri" w:cs="Times New Roman"/>
      <w:szCs w:val="24"/>
      <w:lang w:eastAsia="cs-CZ"/>
    </w:rPr>
  </w:style>
  <w:style w:type="paragraph" w:styleId="Zpat">
    <w:name w:val="footer"/>
    <w:basedOn w:val="Normln"/>
    <w:link w:val="ZpatChar"/>
    <w:uiPriority w:val="99"/>
    <w:unhideWhenUsed/>
    <w:rsid w:val="005C54F7"/>
    <w:pPr>
      <w:tabs>
        <w:tab w:val="center" w:pos="4536"/>
        <w:tab w:val="right" w:pos="9072"/>
      </w:tabs>
      <w:spacing w:after="0"/>
    </w:pPr>
  </w:style>
  <w:style w:type="character" w:customStyle="1" w:styleId="ZpatChar">
    <w:name w:val="Zápatí Char"/>
    <w:basedOn w:val="Standardnpsmoodstavce"/>
    <w:link w:val="Zpat"/>
    <w:uiPriority w:val="99"/>
    <w:rsid w:val="005C54F7"/>
    <w:rPr>
      <w:rFonts w:ascii="Calibri" w:eastAsia="Times New Roman" w:hAnsi="Calibri" w:cs="Times New Roman"/>
      <w:szCs w:val="24"/>
      <w:lang w:eastAsia="cs-CZ"/>
    </w:rPr>
  </w:style>
  <w:style w:type="character" w:styleId="Odkaznakoment">
    <w:name w:val="annotation reference"/>
    <w:basedOn w:val="Standardnpsmoodstavce"/>
    <w:unhideWhenUsed/>
    <w:rsid w:val="000C3CF6"/>
    <w:rPr>
      <w:sz w:val="16"/>
      <w:szCs w:val="16"/>
    </w:rPr>
  </w:style>
  <w:style w:type="paragraph" w:styleId="Textkomente">
    <w:name w:val="annotation text"/>
    <w:basedOn w:val="Normln"/>
    <w:link w:val="TextkomenteChar"/>
    <w:uiPriority w:val="99"/>
    <w:unhideWhenUsed/>
    <w:rsid w:val="000C3CF6"/>
    <w:rPr>
      <w:sz w:val="20"/>
      <w:szCs w:val="20"/>
    </w:rPr>
  </w:style>
  <w:style w:type="character" w:customStyle="1" w:styleId="TextkomenteChar">
    <w:name w:val="Text komentáře Char"/>
    <w:basedOn w:val="Standardnpsmoodstavce"/>
    <w:link w:val="Textkomente"/>
    <w:uiPriority w:val="99"/>
    <w:rsid w:val="000C3CF6"/>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C3CF6"/>
    <w:rPr>
      <w:b/>
      <w:bCs/>
    </w:rPr>
  </w:style>
  <w:style w:type="character" w:customStyle="1" w:styleId="PedmtkomenteChar">
    <w:name w:val="Předmět komentáře Char"/>
    <w:basedOn w:val="TextkomenteChar"/>
    <w:link w:val="Pedmtkomente"/>
    <w:uiPriority w:val="99"/>
    <w:semiHidden/>
    <w:rsid w:val="000C3CF6"/>
    <w:rPr>
      <w:rFonts w:ascii="Calibri" w:eastAsia="Times New Roman" w:hAnsi="Calibri" w:cs="Times New Roman"/>
      <w:b/>
      <w:bCs/>
      <w:sz w:val="20"/>
      <w:szCs w:val="20"/>
      <w:lang w:eastAsia="cs-CZ"/>
    </w:rPr>
  </w:style>
  <w:style w:type="paragraph" w:styleId="Textbubliny">
    <w:name w:val="Balloon Text"/>
    <w:basedOn w:val="Normln"/>
    <w:link w:val="TextbublinyChar"/>
    <w:uiPriority w:val="99"/>
    <w:semiHidden/>
    <w:unhideWhenUsed/>
    <w:rsid w:val="000C3CF6"/>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C3CF6"/>
    <w:rPr>
      <w:rFonts w:ascii="Segoe UI" w:eastAsia="Times New Roman" w:hAnsi="Segoe UI" w:cs="Segoe UI"/>
      <w:sz w:val="18"/>
      <w:szCs w:val="18"/>
      <w:lang w:eastAsia="cs-CZ"/>
    </w:rPr>
  </w:style>
  <w:style w:type="paragraph" w:styleId="Revize">
    <w:name w:val="Revision"/>
    <w:hidden/>
    <w:uiPriority w:val="99"/>
    <w:semiHidden/>
    <w:rsid w:val="008833BC"/>
    <w:pPr>
      <w:spacing w:after="0" w:line="240" w:lineRule="auto"/>
    </w:pPr>
    <w:rPr>
      <w:rFonts w:ascii="Calibri" w:eastAsia="Times New Roman" w:hAnsi="Calibri" w:cs="Times New Roman"/>
      <w:szCs w:val="24"/>
      <w:lang w:eastAsia="cs-CZ"/>
    </w:rPr>
  </w:style>
  <w:style w:type="character" w:styleId="Zstupntext">
    <w:name w:val="Placeholder Text"/>
    <w:basedOn w:val="Standardnpsmoodstavce"/>
    <w:uiPriority w:val="99"/>
    <w:semiHidden/>
    <w:rsid w:val="00634B2A"/>
    <w:rPr>
      <w:color w:val="808080"/>
    </w:rPr>
  </w:style>
  <w:style w:type="character" w:styleId="Hypertextovodkaz">
    <w:name w:val="Hyperlink"/>
    <w:basedOn w:val="Standardnpsmoodstavce"/>
    <w:uiPriority w:val="99"/>
    <w:unhideWhenUsed/>
    <w:rsid w:val="00B84FBC"/>
    <w:rPr>
      <w:color w:val="0000FF"/>
      <w:u w:val="single"/>
    </w:rPr>
  </w:style>
  <w:style w:type="character" w:customStyle="1" w:styleId="A11">
    <w:name w:val="A11"/>
    <w:uiPriority w:val="99"/>
    <w:rsid w:val="00CD21C4"/>
    <w:rPr>
      <w:rFonts w:cs="John Sans Text Pro"/>
      <w:color w:val="000000"/>
      <w:sz w:val="18"/>
      <w:szCs w:val="18"/>
    </w:rPr>
  </w:style>
  <w:style w:type="paragraph" w:customStyle="1" w:styleId="Pa18">
    <w:name w:val="Pa18"/>
    <w:basedOn w:val="Normln"/>
    <w:next w:val="Normln"/>
    <w:uiPriority w:val="99"/>
    <w:rsid w:val="00EE2260"/>
    <w:pPr>
      <w:autoSpaceDE w:val="0"/>
      <w:autoSpaceDN w:val="0"/>
      <w:adjustRightInd w:val="0"/>
      <w:spacing w:after="0" w:line="401" w:lineRule="atLeast"/>
    </w:pPr>
    <w:rPr>
      <w:rFonts w:ascii="John Sans Text Pro" w:eastAsiaTheme="minorHAnsi" w:hAnsi="John Sans Text Pro" w:cstheme="minorBidi"/>
      <w:sz w:val="24"/>
      <w:lang w:eastAsia="en-US"/>
    </w:rPr>
  </w:style>
  <w:style w:type="character" w:customStyle="1" w:styleId="Nadpis2Char">
    <w:name w:val="Nadpis 2 Char"/>
    <w:basedOn w:val="Standardnpsmoodstavce"/>
    <w:link w:val="Nadpis2"/>
    <w:uiPriority w:val="9"/>
    <w:rsid w:val="00756AF0"/>
    <w:rPr>
      <w:rFonts w:ascii="Calibri" w:eastAsia="Times New Roman" w:hAnsi="Calibri" w:cs="Times New Roman"/>
      <w:szCs w:val="24"/>
      <w:lang w:eastAsia="cs-CZ"/>
    </w:rPr>
  </w:style>
  <w:style w:type="character" w:customStyle="1" w:styleId="Nadpis3Char">
    <w:name w:val="Nadpis 3 Char"/>
    <w:basedOn w:val="Standardnpsmoodstavce"/>
    <w:link w:val="Nadpis3"/>
    <w:uiPriority w:val="9"/>
    <w:rsid w:val="00756AF0"/>
    <w:rPr>
      <w:rFonts w:ascii="Calibri" w:eastAsia="Times New Roman" w:hAnsi="Calibri" w:cs="Times New Roman"/>
      <w:szCs w:val="24"/>
      <w:lang w:eastAsia="cs-CZ"/>
    </w:rPr>
  </w:style>
  <w:style w:type="paragraph" w:styleId="Obsah1">
    <w:name w:val="toc 1"/>
    <w:basedOn w:val="Normln"/>
    <w:next w:val="Normln"/>
    <w:autoRedefine/>
    <w:uiPriority w:val="39"/>
    <w:unhideWhenUsed/>
    <w:rsid w:val="001E1CF9"/>
    <w:pPr>
      <w:spacing w:after="100"/>
    </w:pPr>
  </w:style>
  <w:style w:type="character" w:customStyle="1" w:styleId="OdstavecseseznamemChar">
    <w:name w:val="Odstavec se seznamem Char"/>
    <w:aliases w:val="Odstavec Char,Smlouva-Odst. Char"/>
    <w:link w:val="Odstavecseseznamem"/>
    <w:uiPriority w:val="34"/>
    <w:rsid w:val="00024E5F"/>
    <w:rPr>
      <w:rFonts w:ascii="Calibri" w:eastAsia="Times New Roman" w:hAnsi="Calibri" w:cs="Times New Roman"/>
      <w:szCs w:val="24"/>
      <w:lang w:eastAsia="cs-CZ"/>
    </w:rPr>
  </w:style>
  <w:style w:type="paragraph" w:customStyle="1" w:styleId="odsazeni1">
    <w:name w:val="odsazeni *.*.1"/>
    <w:basedOn w:val="Normln"/>
    <w:link w:val="odsazeni1Char"/>
    <w:qFormat/>
    <w:rsid w:val="00071827"/>
    <w:pPr>
      <w:spacing w:before="60" w:after="60" w:line="276" w:lineRule="auto"/>
      <w:ind w:left="1077" w:hanging="720"/>
      <w:jc w:val="both"/>
    </w:pPr>
    <w:rPr>
      <w:rFonts w:asciiTheme="minorHAnsi" w:eastAsiaTheme="minorHAnsi" w:hAnsiTheme="minorHAnsi" w:cstheme="minorBidi"/>
      <w:szCs w:val="22"/>
    </w:rPr>
  </w:style>
  <w:style w:type="character" w:customStyle="1" w:styleId="odsazeni1Char">
    <w:name w:val="odsazeni *.*.1 Char"/>
    <w:basedOn w:val="Standardnpsmoodstavce"/>
    <w:link w:val="odsazeni1"/>
    <w:rsid w:val="00071827"/>
    <w:rPr>
      <w:lang w:eastAsia="cs-CZ"/>
    </w:rPr>
  </w:style>
  <w:style w:type="character" w:customStyle="1" w:styleId="UnresolvedMention">
    <w:name w:val="Unresolved Mention"/>
    <w:basedOn w:val="Standardnpsmoodstavce"/>
    <w:uiPriority w:val="99"/>
    <w:semiHidden/>
    <w:unhideWhenUsed/>
    <w:rsid w:val="00DA6388"/>
    <w:rPr>
      <w:color w:val="605E5C"/>
      <w:shd w:val="clear" w:color="auto" w:fill="E1DFDD"/>
    </w:rPr>
  </w:style>
  <w:style w:type="paragraph" w:customStyle="1" w:styleId="paragraph">
    <w:name w:val="paragraph"/>
    <w:basedOn w:val="Normln"/>
    <w:rsid w:val="00580768"/>
    <w:pPr>
      <w:spacing w:before="100" w:beforeAutospacing="1" w:after="100" w:afterAutospacing="1"/>
    </w:pPr>
    <w:rPr>
      <w:rFonts w:ascii="Times New Roman" w:hAnsi="Times New Roman"/>
      <w:sz w:val="24"/>
    </w:rPr>
  </w:style>
  <w:style w:type="character" w:customStyle="1" w:styleId="normaltextrun">
    <w:name w:val="normaltextrun"/>
    <w:basedOn w:val="Standardnpsmoodstavce"/>
    <w:rsid w:val="00580768"/>
  </w:style>
  <w:style w:type="character" w:customStyle="1" w:styleId="eop">
    <w:name w:val="eop"/>
    <w:basedOn w:val="Standardnpsmoodstavce"/>
    <w:rsid w:val="005807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273856">
      <w:bodyDiv w:val="1"/>
      <w:marLeft w:val="0"/>
      <w:marRight w:val="0"/>
      <w:marTop w:val="0"/>
      <w:marBottom w:val="0"/>
      <w:divBdr>
        <w:top w:val="none" w:sz="0" w:space="0" w:color="auto"/>
        <w:left w:val="none" w:sz="0" w:space="0" w:color="auto"/>
        <w:bottom w:val="none" w:sz="0" w:space="0" w:color="auto"/>
        <w:right w:val="none" w:sz="0" w:space="0" w:color="auto"/>
      </w:divBdr>
    </w:div>
    <w:div w:id="1138106545">
      <w:bodyDiv w:val="1"/>
      <w:marLeft w:val="0"/>
      <w:marRight w:val="0"/>
      <w:marTop w:val="0"/>
      <w:marBottom w:val="0"/>
      <w:divBdr>
        <w:top w:val="none" w:sz="0" w:space="0" w:color="auto"/>
        <w:left w:val="none" w:sz="0" w:space="0" w:color="auto"/>
        <w:bottom w:val="none" w:sz="0" w:space="0" w:color="auto"/>
        <w:right w:val="none" w:sz="0" w:space="0" w:color="auto"/>
      </w:divBdr>
    </w:div>
    <w:div w:id="1267882866">
      <w:bodyDiv w:val="1"/>
      <w:marLeft w:val="0"/>
      <w:marRight w:val="0"/>
      <w:marTop w:val="0"/>
      <w:marBottom w:val="0"/>
      <w:divBdr>
        <w:top w:val="none" w:sz="0" w:space="0" w:color="auto"/>
        <w:left w:val="none" w:sz="0" w:space="0" w:color="auto"/>
        <w:bottom w:val="none" w:sz="0" w:space="0" w:color="auto"/>
        <w:right w:val="none" w:sz="0" w:space="0" w:color="auto"/>
      </w:divBdr>
    </w:div>
    <w:div w:id="1627929709">
      <w:bodyDiv w:val="1"/>
      <w:marLeft w:val="0"/>
      <w:marRight w:val="0"/>
      <w:marTop w:val="0"/>
      <w:marBottom w:val="0"/>
      <w:divBdr>
        <w:top w:val="none" w:sz="0" w:space="0" w:color="auto"/>
        <w:left w:val="none" w:sz="0" w:space="0" w:color="auto"/>
        <w:bottom w:val="none" w:sz="0" w:space="0" w:color="auto"/>
        <w:right w:val="none" w:sz="0" w:space="0" w:color="auto"/>
      </w:divBdr>
      <w:divsChild>
        <w:div w:id="14774206">
          <w:marLeft w:val="0"/>
          <w:marRight w:val="0"/>
          <w:marTop w:val="0"/>
          <w:marBottom w:val="0"/>
          <w:divBdr>
            <w:top w:val="none" w:sz="0" w:space="0" w:color="auto"/>
            <w:left w:val="none" w:sz="0" w:space="0" w:color="auto"/>
            <w:bottom w:val="none" w:sz="0" w:space="0" w:color="auto"/>
            <w:right w:val="none" w:sz="0" w:space="0" w:color="auto"/>
          </w:divBdr>
        </w:div>
        <w:div w:id="2064936980">
          <w:marLeft w:val="0"/>
          <w:marRight w:val="0"/>
          <w:marTop w:val="0"/>
          <w:marBottom w:val="0"/>
          <w:divBdr>
            <w:top w:val="none" w:sz="0" w:space="0" w:color="auto"/>
            <w:left w:val="none" w:sz="0" w:space="0" w:color="auto"/>
            <w:bottom w:val="none" w:sz="0" w:space="0" w:color="auto"/>
            <w:right w:val="none" w:sz="0" w:space="0" w:color="auto"/>
          </w:divBdr>
        </w:div>
      </w:divsChild>
    </w:div>
    <w:div w:id="2084598874">
      <w:bodyDiv w:val="1"/>
      <w:marLeft w:val="0"/>
      <w:marRight w:val="0"/>
      <w:marTop w:val="0"/>
      <w:marBottom w:val="0"/>
      <w:divBdr>
        <w:top w:val="none" w:sz="0" w:space="0" w:color="auto"/>
        <w:left w:val="none" w:sz="0" w:space="0" w:color="auto"/>
        <w:bottom w:val="none" w:sz="0" w:space="0" w:color="auto"/>
        <w:right w:val="none" w:sz="0" w:space="0" w:color="auto"/>
      </w:divBdr>
    </w:div>
    <w:div w:id="2101218104">
      <w:bodyDiv w:val="1"/>
      <w:marLeft w:val="0"/>
      <w:marRight w:val="0"/>
      <w:marTop w:val="0"/>
      <w:marBottom w:val="0"/>
      <w:divBdr>
        <w:top w:val="none" w:sz="0" w:space="0" w:color="auto"/>
        <w:left w:val="none" w:sz="0" w:space="0" w:color="auto"/>
        <w:bottom w:val="none" w:sz="0" w:space="0" w:color="auto"/>
        <w:right w:val="none" w:sz="0" w:space="0" w:color="auto"/>
      </w:divBdr>
    </w:div>
    <w:div w:id="2110422848">
      <w:bodyDiv w:val="1"/>
      <w:marLeft w:val="0"/>
      <w:marRight w:val="0"/>
      <w:marTop w:val="0"/>
      <w:marBottom w:val="0"/>
      <w:divBdr>
        <w:top w:val="none" w:sz="0" w:space="0" w:color="auto"/>
        <w:left w:val="none" w:sz="0" w:space="0" w:color="auto"/>
        <w:bottom w:val="none" w:sz="0" w:space="0" w:color="auto"/>
        <w:right w:val="none" w:sz="0" w:space="0" w:color="auto"/>
      </w:divBdr>
    </w:div>
    <w:div w:id="213529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ejcha@zusrokycany.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1C47C-DF74-4907-83C2-39D1A833A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10299</Words>
  <Characters>60765</Characters>
  <Application>Microsoft Office Word</Application>
  <DocSecurity>0</DocSecurity>
  <Lines>506</Lines>
  <Paragraphs>141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70923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Ježabek</dc:creator>
  <cp:keywords/>
  <dc:description/>
  <cp:lastModifiedBy>Dana Kocová</cp:lastModifiedBy>
  <cp:revision>2</cp:revision>
  <cp:lastPrinted>2024-10-15T12:05:00Z</cp:lastPrinted>
  <dcterms:created xsi:type="dcterms:W3CDTF">2026-04-02T11:45:00Z</dcterms:created>
  <dcterms:modified xsi:type="dcterms:W3CDTF">2026-04-02T11:45:00Z</dcterms:modified>
</cp:coreProperties>
</file>