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4266" w14:textId="77777777" w:rsidR="00856DAA" w:rsidRPr="009B2C0A" w:rsidRDefault="00856DAA" w:rsidP="00856DAA">
      <w:pPr>
        <w:spacing w:after="0" w:line="276" w:lineRule="auto"/>
        <w:jc w:val="center"/>
        <w:rPr>
          <w:rFonts w:eastAsia="Times New Roman" w:cstheme="minorHAnsi"/>
          <w:b/>
          <w:color w:val="000000" w:themeColor="text1"/>
          <w:sz w:val="44"/>
          <w:szCs w:val="24"/>
          <w:lang w:eastAsia="cs-CZ"/>
        </w:rPr>
      </w:pPr>
      <w:r w:rsidRPr="009B2C0A">
        <w:rPr>
          <w:rFonts w:eastAsia="Times New Roman" w:cstheme="minorHAnsi"/>
          <w:b/>
          <w:color w:val="000000" w:themeColor="text1"/>
          <w:sz w:val="44"/>
          <w:szCs w:val="24"/>
          <w:lang w:eastAsia="cs-CZ"/>
        </w:rPr>
        <w:t>NÁVRH</w:t>
      </w:r>
    </w:p>
    <w:p w14:paraId="383829C8" w14:textId="7FE605E8" w:rsidR="00856DAA" w:rsidRPr="009B2C0A" w:rsidRDefault="00856DAA" w:rsidP="00856DAA">
      <w:pPr>
        <w:spacing w:after="120" w:line="276" w:lineRule="auto"/>
        <w:jc w:val="center"/>
        <w:rPr>
          <w:rFonts w:eastAsia="Times New Roman" w:cstheme="minorHAnsi"/>
          <w:b/>
          <w:color w:val="000000" w:themeColor="text1"/>
          <w:sz w:val="40"/>
          <w:szCs w:val="24"/>
          <w:lang w:eastAsia="cs-CZ"/>
        </w:rPr>
      </w:pPr>
      <w:r w:rsidRPr="009B2C0A">
        <w:rPr>
          <w:rFonts w:eastAsia="Times New Roman" w:cstheme="minorHAnsi"/>
          <w:b/>
          <w:color w:val="000000" w:themeColor="text1"/>
          <w:sz w:val="40"/>
          <w:szCs w:val="24"/>
          <w:lang w:eastAsia="cs-CZ"/>
        </w:rPr>
        <w:t xml:space="preserve">SMLOUVA O </w:t>
      </w:r>
      <w:r w:rsidR="006E22ED">
        <w:rPr>
          <w:rFonts w:eastAsia="Times New Roman" w:cstheme="minorHAnsi"/>
          <w:b/>
          <w:color w:val="000000" w:themeColor="text1"/>
          <w:sz w:val="40"/>
          <w:szCs w:val="24"/>
          <w:lang w:eastAsia="cs-CZ"/>
        </w:rPr>
        <w:t>POSKYTOVÁNÍ</w:t>
      </w:r>
      <w:r w:rsidRPr="009B2C0A">
        <w:rPr>
          <w:rFonts w:eastAsia="Times New Roman" w:cstheme="minorHAnsi"/>
          <w:b/>
          <w:color w:val="000000" w:themeColor="text1"/>
          <w:sz w:val="40"/>
          <w:szCs w:val="24"/>
          <w:lang w:eastAsia="cs-CZ"/>
        </w:rPr>
        <w:t xml:space="preserve"> </w:t>
      </w:r>
      <w:r w:rsidR="006E22ED">
        <w:rPr>
          <w:rFonts w:eastAsia="Times New Roman" w:cstheme="minorHAnsi"/>
          <w:b/>
          <w:color w:val="000000" w:themeColor="text1"/>
          <w:sz w:val="40"/>
          <w:szCs w:val="24"/>
          <w:lang w:eastAsia="cs-CZ"/>
        </w:rPr>
        <w:t>STRAVOVACÍCH SLUŽEB</w:t>
      </w:r>
    </w:p>
    <w:p w14:paraId="5DA7B89E" w14:textId="77777777" w:rsidR="00856DAA" w:rsidRPr="009B2C0A" w:rsidRDefault="00856DAA" w:rsidP="00856DAA">
      <w:pPr>
        <w:spacing w:after="120" w:line="276" w:lineRule="auto"/>
        <w:jc w:val="both"/>
        <w:rPr>
          <w:rFonts w:eastAsia="Times New Roman" w:cstheme="minorHAnsi"/>
          <w:b/>
          <w:color w:val="000000" w:themeColor="text1"/>
          <w:szCs w:val="24"/>
          <w:lang w:eastAsia="cs-CZ"/>
        </w:rPr>
      </w:pPr>
      <w:r w:rsidRPr="009B2C0A">
        <w:rPr>
          <w:rFonts w:eastAsia="Times New Roman" w:cstheme="minorHAnsi"/>
          <w:b/>
          <w:color w:val="000000" w:themeColor="text1"/>
          <w:szCs w:val="24"/>
          <w:lang w:eastAsia="cs-CZ"/>
        </w:rPr>
        <w:t>uzavřená na základě § 1746 odst. 2 zákona č. 89/2012 Sb., občanského zákoníku, ve znění pozdějších předpisů (dále OZ)</w:t>
      </w:r>
    </w:p>
    <w:p w14:paraId="066272DF" w14:textId="77777777" w:rsidR="00856DAA" w:rsidRPr="009B2C0A" w:rsidRDefault="00856DAA" w:rsidP="00856DAA">
      <w:pPr>
        <w:pStyle w:val="Bezmezer"/>
        <w:jc w:val="right"/>
        <w:rPr>
          <w:rFonts w:cstheme="minorHAnsi"/>
          <w:color w:val="000000" w:themeColor="text1"/>
          <w:sz w:val="20"/>
          <w:lang w:eastAsia="cs-CZ"/>
        </w:rPr>
      </w:pPr>
      <w:r w:rsidRPr="009B2C0A">
        <w:rPr>
          <w:rFonts w:cstheme="minorHAnsi"/>
          <w:color w:val="000000" w:themeColor="text1"/>
          <w:sz w:val="20"/>
          <w:lang w:eastAsia="cs-CZ"/>
        </w:rPr>
        <w:t xml:space="preserve">Č.j. </w:t>
      </w:r>
      <w:r w:rsidRPr="002C0E73">
        <w:rPr>
          <w:rFonts w:cstheme="minorHAnsi"/>
          <w:color w:val="FF0000"/>
          <w:sz w:val="20"/>
          <w:lang w:eastAsia="cs-CZ"/>
        </w:rPr>
        <w:t>–BUDE DOPLNĚNO-</w:t>
      </w:r>
    </w:p>
    <w:p w14:paraId="09DD96F4"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0" w:name="_Toc190769564"/>
      <w:r w:rsidRPr="009B2C0A">
        <w:rPr>
          <w:rFonts w:eastAsia="Times New Roman"/>
          <w:color w:val="000000" w:themeColor="text1"/>
          <w:lang w:eastAsia="cs-CZ"/>
        </w:rPr>
        <w:t>SMLUVNÍ STRANY</w:t>
      </w:r>
      <w:bookmarkEnd w:id="0"/>
    </w:p>
    <w:p w14:paraId="14F4BC20" w14:textId="77777777" w:rsidR="00856DAA" w:rsidRPr="009B2C0A" w:rsidRDefault="00856DAA" w:rsidP="00856DAA">
      <w:pPr>
        <w:pStyle w:val="Bezmezer"/>
        <w:rPr>
          <w:rFonts w:cstheme="minorHAnsi"/>
          <w:b/>
          <w:color w:val="000000" w:themeColor="text1"/>
          <w:u w:val="single"/>
          <w:lang w:eastAsia="cs-CZ"/>
        </w:rPr>
      </w:pPr>
    </w:p>
    <w:p w14:paraId="0BE1D4EB" w14:textId="77777777" w:rsidR="00856DAA" w:rsidRPr="009B2C0A" w:rsidRDefault="00856DAA" w:rsidP="00856DAA">
      <w:pPr>
        <w:pStyle w:val="Bezmezer"/>
        <w:rPr>
          <w:rFonts w:cstheme="minorHAnsi"/>
          <w:b/>
          <w:color w:val="000000" w:themeColor="text1"/>
          <w:u w:val="single"/>
          <w:lang w:eastAsia="cs-CZ"/>
        </w:rPr>
      </w:pPr>
      <w:r w:rsidRPr="009B2C0A">
        <w:rPr>
          <w:rFonts w:cstheme="minorHAnsi"/>
          <w:b/>
          <w:color w:val="000000" w:themeColor="text1"/>
          <w:u w:val="single"/>
          <w:lang w:eastAsia="cs-CZ"/>
        </w:rPr>
        <w:t>Objednatel</w:t>
      </w:r>
    </w:p>
    <w:p w14:paraId="71B2052C" w14:textId="2BE305B0" w:rsidR="00856DAA" w:rsidRPr="009B2C0A" w:rsidRDefault="006E22ED" w:rsidP="00856DAA">
      <w:pPr>
        <w:pStyle w:val="Bezmezer"/>
        <w:tabs>
          <w:tab w:val="left" w:pos="3828"/>
        </w:tabs>
        <w:spacing w:before="120"/>
        <w:rPr>
          <w:rFonts w:cstheme="minorHAnsi"/>
          <w:b/>
          <w:color w:val="000000" w:themeColor="text1"/>
          <w:lang w:eastAsia="cs-CZ"/>
        </w:rPr>
      </w:pPr>
      <w:r>
        <w:rPr>
          <w:rFonts w:cstheme="minorHAnsi"/>
          <w:b/>
          <w:color w:val="000000" w:themeColor="text1"/>
          <w:sz w:val="24"/>
          <w:lang w:eastAsia="cs-CZ"/>
        </w:rPr>
        <w:t>Gymnázium, Plzeň, Mikulášské nám. 23</w:t>
      </w:r>
    </w:p>
    <w:p w14:paraId="557D65F7" w14:textId="188BFB4F"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Sídlo:</w:t>
      </w:r>
      <w:r w:rsidRPr="009B2C0A">
        <w:rPr>
          <w:rFonts w:cstheme="minorHAnsi"/>
          <w:color w:val="000000" w:themeColor="text1"/>
          <w:lang w:eastAsia="cs-CZ"/>
        </w:rPr>
        <w:tab/>
      </w:r>
      <w:r w:rsidR="006E22ED">
        <w:rPr>
          <w:rFonts w:cstheme="minorHAnsi"/>
          <w:color w:val="000000" w:themeColor="text1"/>
          <w:lang w:eastAsia="cs-CZ"/>
        </w:rPr>
        <w:t>Mikulášské náměstí 808/23, 326 00 Plzeň</w:t>
      </w:r>
    </w:p>
    <w:p w14:paraId="46BD8DAC" w14:textId="669092F8"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IČO/DIČ: </w:t>
      </w:r>
      <w:r w:rsidRPr="009B2C0A">
        <w:rPr>
          <w:rFonts w:cstheme="minorHAnsi"/>
          <w:color w:val="000000" w:themeColor="text1"/>
          <w:lang w:eastAsia="cs-CZ"/>
        </w:rPr>
        <w:tab/>
      </w:r>
      <w:r w:rsidR="006E22ED">
        <w:rPr>
          <w:rFonts w:cstheme="minorHAnsi"/>
          <w:color w:val="000000" w:themeColor="text1"/>
          <w:lang w:eastAsia="cs-CZ"/>
        </w:rPr>
        <w:t>49778145</w:t>
      </w:r>
    </w:p>
    <w:p w14:paraId="70F0CA43" w14:textId="543E3E7D" w:rsidR="00856DAA" w:rsidRPr="002E4740"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Zastoupený: </w:t>
      </w:r>
      <w:r w:rsidRPr="009B2C0A">
        <w:rPr>
          <w:rFonts w:cstheme="minorHAnsi"/>
          <w:color w:val="000000" w:themeColor="text1"/>
          <w:lang w:eastAsia="cs-CZ"/>
        </w:rPr>
        <w:tab/>
        <w:t>M</w:t>
      </w:r>
      <w:r w:rsidR="006E22ED">
        <w:rPr>
          <w:rFonts w:cstheme="minorHAnsi"/>
          <w:color w:val="000000" w:themeColor="text1"/>
          <w:lang w:eastAsia="cs-CZ"/>
        </w:rPr>
        <w:t xml:space="preserve">gr. Jan </w:t>
      </w:r>
      <w:r w:rsidR="006E22ED" w:rsidRPr="002E4740">
        <w:rPr>
          <w:rFonts w:cstheme="minorHAnsi"/>
          <w:color w:val="000000" w:themeColor="text1"/>
          <w:lang w:eastAsia="cs-CZ"/>
        </w:rPr>
        <w:t>Hosnedl, ředitel</w:t>
      </w:r>
      <w:r w:rsidRPr="002E4740">
        <w:rPr>
          <w:rFonts w:cstheme="minorHAnsi"/>
          <w:color w:val="000000" w:themeColor="text1"/>
          <w:lang w:eastAsia="cs-CZ"/>
        </w:rPr>
        <w:t xml:space="preserve"> </w:t>
      </w:r>
    </w:p>
    <w:p w14:paraId="608C50D1" w14:textId="5CC4C926" w:rsidR="00856DAA" w:rsidRPr="002E4740" w:rsidRDefault="00856DAA" w:rsidP="00856DAA">
      <w:pPr>
        <w:pStyle w:val="Bezmezer"/>
        <w:tabs>
          <w:tab w:val="left" w:pos="3828"/>
        </w:tabs>
        <w:spacing w:before="120"/>
        <w:rPr>
          <w:rFonts w:cstheme="minorHAnsi"/>
          <w:color w:val="000000" w:themeColor="text1"/>
          <w:lang w:eastAsia="cs-CZ"/>
        </w:rPr>
      </w:pPr>
      <w:r w:rsidRPr="002E4740">
        <w:rPr>
          <w:rFonts w:cstheme="minorHAnsi"/>
          <w:color w:val="000000" w:themeColor="text1"/>
          <w:lang w:eastAsia="cs-CZ"/>
        </w:rPr>
        <w:t>K</w:t>
      </w:r>
      <w:r w:rsidR="006E22ED" w:rsidRPr="002E4740">
        <w:rPr>
          <w:rFonts w:cstheme="minorHAnsi"/>
          <w:color w:val="000000" w:themeColor="text1"/>
          <w:lang w:eastAsia="cs-CZ"/>
        </w:rPr>
        <w:t>ontaktní osoba:</w:t>
      </w:r>
      <w:r w:rsidRPr="002E4740">
        <w:rPr>
          <w:rFonts w:cstheme="minorHAnsi"/>
          <w:color w:val="000000" w:themeColor="text1"/>
          <w:lang w:eastAsia="cs-CZ"/>
        </w:rPr>
        <w:tab/>
      </w:r>
      <w:r w:rsidR="00127661" w:rsidRPr="002E4740">
        <w:rPr>
          <w:rFonts w:cstheme="minorHAnsi"/>
          <w:color w:val="000000" w:themeColor="text1"/>
          <w:lang w:eastAsia="cs-CZ"/>
        </w:rPr>
        <w:t xml:space="preserve">Ing. </w:t>
      </w:r>
      <w:r w:rsidR="006E22ED" w:rsidRPr="002E4740">
        <w:rPr>
          <w:rFonts w:cstheme="minorHAnsi"/>
          <w:color w:val="000000" w:themeColor="text1"/>
          <w:lang w:eastAsia="cs-CZ"/>
        </w:rPr>
        <w:t>Miroslava Bauerová</w:t>
      </w:r>
    </w:p>
    <w:p w14:paraId="02055219" w14:textId="7AA24DC4" w:rsidR="00856DAA" w:rsidRPr="009B2C0A" w:rsidRDefault="00856DAA" w:rsidP="00856DAA">
      <w:pPr>
        <w:pStyle w:val="Bezmezer"/>
        <w:tabs>
          <w:tab w:val="left" w:pos="3828"/>
        </w:tabs>
        <w:spacing w:before="120"/>
        <w:rPr>
          <w:rStyle w:val="Hypertextovodkaz"/>
          <w:color w:val="000000" w:themeColor="text1"/>
        </w:rPr>
      </w:pPr>
      <w:r w:rsidRPr="002E4740">
        <w:rPr>
          <w:rFonts w:cstheme="minorHAnsi"/>
          <w:color w:val="000000" w:themeColor="text1"/>
          <w:lang w:eastAsia="cs-CZ"/>
        </w:rPr>
        <w:t xml:space="preserve">E-mail: </w:t>
      </w:r>
      <w:r w:rsidRPr="002E4740">
        <w:rPr>
          <w:rFonts w:cstheme="minorHAnsi"/>
          <w:color w:val="000000" w:themeColor="text1"/>
          <w:lang w:eastAsia="cs-CZ"/>
        </w:rPr>
        <w:tab/>
      </w:r>
      <w:r w:rsidR="002E4C53" w:rsidRPr="002E4740">
        <w:rPr>
          <w:rStyle w:val="Hypertextovodkaz"/>
          <w:color w:val="000000" w:themeColor="text1"/>
        </w:rPr>
        <w:t>Miroslava.</w:t>
      </w:r>
      <w:r w:rsidR="006E22ED" w:rsidRPr="002E4740">
        <w:rPr>
          <w:rStyle w:val="Hypertextovodkaz"/>
          <w:color w:val="000000" w:themeColor="text1"/>
        </w:rPr>
        <w:t>bauerova</w:t>
      </w:r>
      <w:r w:rsidRPr="002E4740">
        <w:rPr>
          <w:rStyle w:val="Hypertextovodkaz"/>
          <w:color w:val="000000" w:themeColor="text1"/>
        </w:rPr>
        <w:t>@</w:t>
      </w:r>
      <w:r w:rsidR="006E22ED" w:rsidRPr="002E4740">
        <w:rPr>
          <w:rStyle w:val="Hypertextovodkaz"/>
          <w:color w:val="000000" w:themeColor="text1"/>
        </w:rPr>
        <w:t>mikulasske.cz</w:t>
      </w:r>
    </w:p>
    <w:p w14:paraId="212B3957" w14:textId="01337DE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Tel.: </w:t>
      </w:r>
      <w:r w:rsidRPr="009B2C0A">
        <w:rPr>
          <w:rFonts w:cstheme="minorHAnsi"/>
          <w:color w:val="000000" w:themeColor="text1"/>
          <w:lang w:eastAsia="cs-CZ"/>
        </w:rPr>
        <w:tab/>
      </w:r>
      <w:r w:rsidR="00694F72" w:rsidRPr="009B2C0A">
        <w:rPr>
          <w:color w:val="000000" w:themeColor="text1"/>
        </w:rPr>
        <w:t>+420 </w:t>
      </w:r>
      <w:r w:rsidR="00694F72">
        <w:rPr>
          <w:rFonts w:ascii="Verdana" w:hAnsi="Verdana"/>
          <w:color w:val="2C363A"/>
          <w:sz w:val="20"/>
          <w:szCs w:val="20"/>
        </w:rPr>
        <w:t>377 240 177</w:t>
      </w:r>
    </w:p>
    <w:p w14:paraId="44CC088B" w14:textId="7E009686" w:rsidR="00694F72" w:rsidRPr="009B2C0A" w:rsidRDefault="00856DAA" w:rsidP="00694F72">
      <w:pPr>
        <w:pStyle w:val="Bezmezer"/>
        <w:tabs>
          <w:tab w:val="left" w:pos="3828"/>
        </w:tabs>
        <w:spacing w:before="120"/>
        <w:rPr>
          <w:color w:val="000000" w:themeColor="text1"/>
        </w:rPr>
      </w:pPr>
      <w:r w:rsidRPr="009B2C0A">
        <w:rPr>
          <w:rFonts w:cstheme="minorHAnsi"/>
          <w:color w:val="000000" w:themeColor="text1"/>
          <w:lang w:eastAsia="cs-CZ"/>
        </w:rPr>
        <w:t xml:space="preserve">Bankovní spojení: </w:t>
      </w:r>
      <w:r w:rsidRPr="009B2C0A">
        <w:rPr>
          <w:rFonts w:cstheme="minorHAnsi"/>
          <w:color w:val="000000" w:themeColor="text1"/>
          <w:lang w:eastAsia="cs-CZ"/>
        </w:rPr>
        <w:tab/>
      </w:r>
      <w:r w:rsidR="00694F72">
        <w:rPr>
          <w:rFonts w:ascii="Verdana" w:hAnsi="Verdana"/>
          <w:color w:val="2C363A"/>
          <w:sz w:val="20"/>
          <w:szCs w:val="20"/>
        </w:rPr>
        <w:t>107-1875660217/0100</w:t>
      </w:r>
      <w:r w:rsidR="00694F72" w:rsidRPr="009B2C0A">
        <w:rPr>
          <w:color w:val="000000" w:themeColor="text1"/>
        </w:rPr>
        <w:t xml:space="preserve">                                                 </w:t>
      </w:r>
    </w:p>
    <w:p w14:paraId="4F427D41" w14:textId="77777777" w:rsidR="00694F72" w:rsidRPr="009B2C0A" w:rsidRDefault="00694F72" w:rsidP="00856DAA">
      <w:pPr>
        <w:pStyle w:val="Bezmezer"/>
        <w:tabs>
          <w:tab w:val="left" w:pos="3828"/>
        </w:tabs>
        <w:spacing w:before="120"/>
        <w:rPr>
          <w:rFonts w:cstheme="minorHAnsi"/>
          <w:color w:val="000000" w:themeColor="text1"/>
          <w:lang w:eastAsia="cs-CZ"/>
        </w:rPr>
      </w:pPr>
    </w:p>
    <w:p w14:paraId="4059F9DB" w14:textId="77777777" w:rsidR="00856DAA" w:rsidRPr="009B2C0A" w:rsidRDefault="00856DAA" w:rsidP="00856DAA">
      <w:pPr>
        <w:pStyle w:val="Bezmezer"/>
        <w:rPr>
          <w:rFonts w:cstheme="minorHAnsi"/>
          <w:color w:val="000000" w:themeColor="text1"/>
          <w:lang w:eastAsia="cs-CZ"/>
        </w:rPr>
      </w:pPr>
    </w:p>
    <w:p w14:paraId="56D321F8" w14:textId="77777777" w:rsidR="00856DAA" w:rsidRPr="009B2C0A" w:rsidRDefault="00856DAA" w:rsidP="00856DAA">
      <w:pPr>
        <w:pStyle w:val="Bezmezer"/>
        <w:rPr>
          <w:rFonts w:cstheme="minorHAnsi"/>
          <w:color w:val="000000" w:themeColor="text1"/>
          <w:lang w:eastAsia="cs-CZ"/>
        </w:rPr>
      </w:pPr>
      <w:r w:rsidRPr="009B2C0A">
        <w:rPr>
          <w:rFonts w:cstheme="minorHAnsi"/>
          <w:color w:val="000000" w:themeColor="text1"/>
          <w:lang w:eastAsia="cs-CZ"/>
        </w:rPr>
        <w:t xml:space="preserve"> (dále „</w:t>
      </w:r>
      <w:r w:rsidRPr="009B2C0A">
        <w:rPr>
          <w:rFonts w:cstheme="minorHAnsi"/>
          <w:b/>
          <w:color w:val="000000" w:themeColor="text1"/>
          <w:lang w:eastAsia="cs-CZ"/>
        </w:rPr>
        <w:t>Objednatel</w:t>
      </w:r>
      <w:r w:rsidRPr="009B2C0A">
        <w:rPr>
          <w:rFonts w:cstheme="minorHAnsi"/>
          <w:color w:val="000000" w:themeColor="text1"/>
          <w:lang w:eastAsia="cs-CZ"/>
        </w:rPr>
        <w:t>“)</w:t>
      </w:r>
    </w:p>
    <w:p w14:paraId="7CCB1802" w14:textId="77777777" w:rsidR="00856DAA" w:rsidRPr="009B2C0A" w:rsidRDefault="00856DAA" w:rsidP="00856DAA">
      <w:pPr>
        <w:pStyle w:val="Bezmezer"/>
        <w:rPr>
          <w:rFonts w:cstheme="minorHAnsi"/>
          <w:b/>
          <w:color w:val="000000" w:themeColor="text1"/>
          <w:u w:val="single"/>
          <w:lang w:eastAsia="cs-CZ"/>
        </w:rPr>
      </w:pPr>
    </w:p>
    <w:p w14:paraId="1664FAAB" w14:textId="77777777" w:rsidR="00856DAA" w:rsidRPr="009B2C0A" w:rsidRDefault="00856DAA" w:rsidP="00856DAA">
      <w:pPr>
        <w:pStyle w:val="Bezmezer"/>
        <w:rPr>
          <w:rFonts w:cstheme="minorHAnsi"/>
          <w:b/>
          <w:color w:val="000000" w:themeColor="text1"/>
          <w:u w:val="single"/>
          <w:lang w:eastAsia="cs-CZ"/>
        </w:rPr>
      </w:pPr>
      <w:r w:rsidRPr="009B2C0A">
        <w:rPr>
          <w:rFonts w:cstheme="minorHAnsi"/>
          <w:b/>
          <w:color w:val="000000" w:themeColor="text1"/>
          <w:u w:val="single"/>
          <w:lang w:eastAsia="cs-CZ"/>
        </w:rPr>
        <w:t>a</w:t>
      </w:r>
    </w:p>
    <w:p w14:paraId="3AF12200" w14:textId="77777777" w:rsidR="00856DAA" w:rsidRPr="009B2C0A" w:rsidRDefault="00856DAA" w:rsidP="00856DAA">
      <w:pPr>
        <w:pStyle w:val="Bezmezer"/>
        <w:rPr>
          <w:rFonts w:cstheme="minorHAnsi"/>
          <w:b/>
          <w:color w:val="000000" w:themeColor="text1"/>
          <w:u w:val="single"/>
          <w:lang w:eastAsia="cs-CZ"/>
        </w:rPr>
      </w:pPr>
    </w:p>
    <w:p w14:paraId="4FB23676" w14:textId="77777777" w:rsidR="00856DAA" w:rsidRPr="009B2C0A" w:rsidRDefault="00856DAA" w:rsidP="00856DAA">
      <w:pPr>
        <w:pStyle w:val="Bezmezer"/>
        <w:rPr>
          <w:rFonts w:cstheme="minorHAnsi"/>
          <w:b/>
          <w:color w:val="000000" w:themeColor="text1"/>
          <w:lang w:eastAsia="cs-CZ"/>
        </w:rPr>
      </w:pPr>
      <w:r w:rsidRPr="009B2C0A">
        <w:rPr>
          <w:rFonts w:cstheme="minorHAnsi"/>
          <w:b/>
          <w:color w:val="000000" w:themeColor="text1"/>
          <w:u w:val="single"/>
          <w:lang w:eastAsia="cs-CZ"/>
        </w:rPr>
        <w:t>Poskytovatel</w:t>
      </w:r>
    </w:p>
    <w:p w14:paraId="02E02C41" w14:textId="77777777" w:rsidR="00856DAA" w:rsidRPr="009B2C0A" w:rsidRDefault="00856DAA" w:rsidP="00856DAA">
      <w:pPr>
        <w:pStyle w:val="Bezmezer"/>
        <w:tabs>
          <w:tab w:val="left" w:pos="3828"/>
        </w:tabs>
        <w:spacing w:before="120"/>
        <w:rPr>
          <w:rFonts w:cstheme="minorHAnsi"/>
          <w:b/>
          <w:color w:val="000000" w:themeColor="text1"/>
          <w:sz w:val="24"/>
          <w:lang w:eastAsia="cs-CZ"/>
        </w:rPr>
      </w:pPr>
      <w:r w:rsidRPr="002C0E73">
        <w:rPr>
          <w:rFonts w:cstheme="minorHAnsi"/>
          <w:b/>
          <w:color w:val="000000" w:themeColor="text1"/>
          <w:sz w:val="24"/>
          <w:highlight w:val="yellow"/>
          <w:lang w:eastAsia="cs-CZ"/>
        </w:rPr>
        <w:t>DOPLNÍ DODAVATEL</w:t>
      </w:r>
    </w:p>
    <w:p w14:paraId="6D0E75DA"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Sídlo:</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5ECC2DE6"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IČO/DIČ: </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5A09AB24"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Statutární zástupce: </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3FF77512"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E-mail: </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13530A16"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Tel.: </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73B69999"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Bankovní spojení: </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3F2F77D8" w14:textId="77777777" w:rsidR="00856DAA" w:rsidRPr="009B2C0A" w:rsidRDefault="00856DAA" w:rsidP="00856DAA">
      <w:pPr>
        <w:pStyle w:val="Bezmezer"/>
        <w:rPr>
          <w:rFonts w:cstheme="minorHAnsi"/>
          <w:color w:val="000000" w:themeColor="text1"/>
          <w:lang w:eastAsia="cs-CZ"/>
        </w:rPr>
      </w:pPr>
    </w:p>
    <w:p w14:paraId="1B157DA7" w14:textId="77777777" w:rsidR="00856DAA" w:rsidRPr="009B2C0A" w:rsidRDefault="00856DAA" w:rsidP="00856DAA">
      <w:pPr>
        <w:pStyle w:val="Bezmezer"/>
        <w:rPr>
          <w:rFonts w:cstheme="minorHAnsi"/>
          <w:color w:val="000000" w:themeColor="text1"/>
          <w:lang w:eastAsia="cs-CZ"/>
        </w:rPr>
      </w:pPr>
      <w:r w:rsidRPr="009B2C0A">
        <w:rPr>
          <w:rFonts w:cstheme="minorHAnsi"/>
          <w:color w:val="000000" w:themeColor="text1"/>
          <w:lang w:eastAsia="cs-CZ"/>
        </w:rPr>
        <w:t>(dále „</w:t>
      </w:r>
      <w:r w:rsidRPr="009B2C0A">
        <w:rPr>
          <w:rFonts w:cstheme="minorHAnsi"/>
          <w:b/>
          <w:color w:val="000000" w:themeColor="text1"/>
          <w:lang w:eastAsia="cs-CZ"/>
        </w:rPr>
        <w:t>Poskytovatel</w:t>
      </w:r>
      <w:r w:rsidRPr="009B2C0A">
        <w:rPr>
          <w:rFonts w:cstheme="minorHAnsi"/>
          <w:color w:val="000000" w:themeColor="text1"/>
          <w:lang w:eastAsia="cs-CZ"/>
        </w:rPr>
        <w:t>“)</w:t>
      </w:r>
    </w:p>
    <w:p w14:paraId="22821D87"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1" w:name="_Toc190769565"/>
      <w:r w:rsidRPr="009B2C0A">
        <w:rPr>
          <w:rFonts w:eastAsia="Times New Roman"/>
          <w:color w:val="000000" w:themeColor="text1"/>
          <w:lang w:eastAsia="cs-CZ"/>
        </w:rPr>
        <w:t>ÚVODNÍ USTANOVENÍ</w:t>
      </w:r>
      <w:bookmarkEnd w:id="1"/>
    </w:p>
    <w:p w14:paraId="74B37DCF" w14:textId="55EFC0F6"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Smlouva se uzavírá na základě výsled</w:t>
      </w:r>
      <w:r w:rsidR="00571B33">
        <w:rPr>
          <w:color w:val="000000" w:themeColor="text1"/>
        </w:rPr>
        <w:t xml:space="preserve">ku zadávacího řízení </w:t>
      </w:r>
      <w:r w:rsidRPr="009B2C0A">
        <w:rPr>
          <w:color w:val="000000" w:themeColor="text1"/>
        </w:rPr>
        <w:t>veřejné zakázky „</w:t>
      </w:r>
      <w:r w:rsidR="006E22ED">
        <w:rPr>
          <w:b/>
          <w:color w:val="000000" w:themeColor="text1"/>
        </w:rPr>
        <w:t xml:space="preserve">Školní stravování pro žáky vyššího stupně Gymnázia, Plzeň, Mikulášské nám. 23“. </w:t>
      </w:r>
      <w:r w:rsidRPr="009B2C0A">
        <w:rPr>
          <w:color w:val="000000" w:themeColor="text1"/>
        </w:rPr>
        <w:t>Nabídka Poskytovatele byla Objednatelem (zadavatelem) vyhodnocena jako nejvýhodnější.</w:t>
      </w:r>
    </w:p>
    <w:p w14:paraId="24EE7020"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lastRenderedPageBreak/>
        <w:t>Poskytovatel prohlašuje, že se v plném rozsahu seznámil s požadavky Objednatele v uvedené veřejné zakázce, s rozsahem a povahou poskytovaných služeb, jsou mu známy veškeré technické, kvalitativní, odborné, jiné podmínky a požadavky a disponuje takovými kapacitami a odbornými znalostmi, které jsou k plnění této Smlouvy nezbytné.</w:t>
      </w:r>
    </w:p>
    <w:p w14:paraId="6A505443" w14:textId="1A596759"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Účelem Smlouvy je zajištění </w:t>
      </w:r>
      <w:r w:rsidR="00512BFA">
        <w:rPr>
          <w:color w:val="000000" w:themeColor="text1"/>
        </w:rPr>
        <w:t>školního stravování pro žáky.</w:t>
      </w:r>
    </w:p>
    <w:p w14:paraId="26BD89F9"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2" w:name="_Toc190769566"/>
      <w:r w:rsidRPr="009B2C0A">
        <w:rPr>
          <w:rFonts w:eastAsia="Times New Roman"/>
          <w:color w:val="000000" w:themeColor="text1"/>
          <w:lang w:eastAsia="cs-CZ"/>
        </w:rPr>
        <w:t>PŘEDMĚT SMLOUVY</w:t>
      </w:r>
      <w:bookmarkEnd w:id="2"/>
    </w:p>
    <w:p w14:paraId="65D30EA8" w14:textId="390F2761" w:rsidR="00127661" w:rsidRPr="00F315B6" w:rsidRDefault="00856DAA" w:rsidP="002E4740">
      <w:pPr>
        <w:pStyle w:val="Odstavecseseznamem"/>
        <w:numPr>
          <w:ilvl w:val="1"/>
          <w:numId w:val="27"/>
        </w:numPr>
        <w:spacing w:before="120" w:after="60" w:line="276" w:lineRule="auto"/>
        <w:ind w:left="567" w:hanging="567"/>
        <w:contextualSpacing w:val="0"/>
        <w:jc w:val="both"/>
        <w:rPr>
          <w:color w:val="0070C0"/>
        </w:rPr>
      </w:pPr>
      <w:r w:rsidRPr="006643F1">
        <w:rPr>
          <w:color w:val="000000" w:themeColor="text1"/>
        </w:rPr>
        <w:t xml:space="preserve">Poskytovatel se zavazuje </w:t>
      </w:r>
      <w:r w:rsidR="00512BFA" w:rsidRPr="002E4740">
        <w:rPr>
          <w:color w:val="000000" w:themeColor="text1"/>
        </w:rPr>
        <w:t xml:space="preserve">zajistit kompletní školní stravování </w:t>
      </w:r>
      <w:r w:rsidR="00963FDE">
        <w:rPr>
          <w:color w:val="000000" w:themeColor="text1"/>
        </w:rPr>
        <w:t xml:space="preserve">– obědy - </w:t>
      </w:r>
      <w:r w:rsidR="00512BFA" w:rsidRPr="002E4740">
        <w:rPr>
          <w:color w:val="000000" w:themeColor="text1"/>
        </w:rPr>
        <w:t xml:space="preserve">pro žáky vyššího stupně </w:t>
      </w:r>
      <w:r w:rsidR="006643F1" w:rsidRPr="002E4740">
        <w:rPr>
          <w:color w:val="000000" w:themeColor="text1"/>
        </w:rPr>
        <w:t xml:space="preserve">Gymnázia, Plzeň, Mikulášské náměstí 23. </w:t>
      </w:r>
      <w:r w:rsidR="00963FDE">
        <w:rPr>
          <w:color w:val="000000" w:themeColor="text1"/>
        </w:rPr>
        <w:t>Obědy</w:t>
      </w:r>
      <w:r w:rsidR="00963FDE" w:rsidRPr="002E4740">
        <w:rPr>
          <w:color w:val="000000" w:themeColor="text1"/>
        </w:rPr>
        <w:t xml:space="preserve"> </w:t>
      </w:r>
      <w:r w:rsidR="00127661" w:rsidRPr="002E4740">
        <w:rPr>
          <w:color w:val="000000" w:themeColor="text1"/>
        </w:rPr>
        <w:t xml:space="preserve">budou </w:t>
      </w:r>
      <w:r w:rsidR="00963FDE" w:rsidRPr="002E4740">
        <w:rPr>
          <w:color w:val="000000" w:themeColor="text1"/>
        </w:rPr>
        <w:t>vyráběn</w:t>
      </w:r>
      <w:r w:rsidR="00963FDE">
        <w:rPr>
          <w:color w:val="000000" w:themeColor="text1"/>
        </w:rPr>
        <w:t>y</w:t>
      </w:r>
      <w:r w:rsidR="00963FDE" w:rsidRPr="002E4740">
        <w:rPr>
          <w:color w:val="000000" w:themeColor="text1"/>
        </w:rPr>
        <w:t xml:space="preserve"> </w:t>
      </w:r>
      <w:r w:rsidR="00611F06">
        <w:rPr>
          <w:color w:val="000000" w:themeColor="text1"/>
        </w:rPr>
        <w:t xml:space="preserve">a konzumovány </w:t>
      </w:r>
      <w:r w:rsidR="00127661" w:rsidRPr="002E4740">
        <w:rPr>
          <w:color w:val="000000" w:themeColor="text1"/>
        </w:rPr>
        <w:t xml:space="preserve">ve stravovacím prostoru </w:t>
      </w:r>
      <w:r w:rsidR="002E4740" w:rsidRPr="002E4740">
        <w:rPr>
          <w:color w:val="000000" w:themeColor="text1"/>
        </w:rPr>
        <w:t>P</w:t>
      </w:r>
      <w:r w:rsidR="00127661" w:rsidRPr="002E4740">
        <w:rPr>
          <w:color w:val="000000" w:themeColor="text1"/>
        </w:rPr>
        <w:t xml:space="preserve">oskytovatele. Obědy bude </w:t>
      </w:r>
      <w:r w:rsidR="002E4740" w:rsidRPr="002E4740">
        <w:rPr>
          <w:color w:val="000000" w:themeColor="text1"/>
        </w:rPr>
        <w:t>P</w:t>
      </w:r>
      <w:r w:rsidR="00127661" w:rsidRPr="002E4740">
        <w:rPr>
          <w:color w:val="000000" w:themeColor="text1"/>
        </w:rPr>
        <w:t>oskytovatel zajišťovat v</w:t>
      </w:r>
      <w:r w:rsidR="00963FDE">
        <w:rPr>
          <w:color w:val="000000" w:themeColor="text1"/>
        </w:rPr>
        <w:t> </w:t>
      </w:r>
      <w:r w:rsidR="00127661" w:rsidRPr="002E4740">
        <w:rPr>
          <w:color w:val="000000" w:themeColor="text1"/>
        </w:rPr>
        <w:t>pracovních</w:t>
      </w:r>
      <w:r w:rsidR="00963FDE">
        <w:rPr>
          <w:color w:val="000000" w:themeColor="text1"/>
        </w:rPr>
        <w:t xml:space="preserve"> dnech</w:t>
      </w:r>
      <w:r w:rsidR="00127661" w:rsidRPr="002E4740">
        <w:rPr>
          <w:color w:val="000000" w:themeColor="text1"/>
        </w:rPr>
        <w:t>, kromě školních prázdnin a dnů ředitelského volna. Strava bude připravována v množství a kvalitě v souladu s recepturami pro školní stravování</w:t>
      </w:r>
      <w:r w:rsidR="00963FDE">
        <w:rPr>
          <w:color w:val="000000" w:themeColor="text1"/>
        </w:rPr>
        <w:t xml:space="preserve"> a plněním tzv. „spotřebního koše“.</w:t>
      </w:r>
      <w:r w:rsidR="00127661" w:rsidRPr="002E4740">
        <w:rPr>
          <w:color w:val="000000" w:themeColor="text1"/>
        </w:rPr>
        <w:t xml:space="preserve"> Sjednává se, že oběd bývá zpravidla tvořen polévkou a hlavním chodem.</w:t>
      </w:r>
    </w:p>
    <w:p w14:paraId="454E423F" w14:textId="6CE63AC4" w:rsidR="00571B33" w:rsidRDefault="006643F1" w:rsidP="006643F1">
      <w:pPr>
        <w:pStyle w:val="Odstavecseseznamem"/>
        <w:numPr>
          <w:ilvl w:val="1"/>
          <w:numId w:val="27"/>
        </w:numPr>
        <w:spacing w:before="120" w:after="60" w:line="276" w:lineRule="auto"/>
        <w:ind w:left="567" w:hanging="567"/>
        <w:contextualSpacing w:val="0"/>
        <w:jc w:val="both"/>
        <w:rPr>
          <w:color w:val="000000" w:themeColor="text1"/>
        </w:rPr>
      </w:pPr>
      <w:r w:rsidRPr="006643F1">
        <w:rPr>
          <w:color w:val="000000" w:themeColor="text1"/>
        </w:rPr>
        <w:t>Poskytovatel zajistí stravu ve formě obědů podle individuálních objednávek žáků a dle potřeb Objednate</w:t>
      </w:r>
      <w:r w:rsidR="00935C08">
        <w:rPr>
          <w:color w:val="000000" w:themeColor="text1"/>
        </w:rPr>
        <w:t xml:space="preserve">le, včetně souvisejících </w:t>
      </w:r>
      <w:r w:rsidRPr="006643F1">
        <w:rPr>
          <w:color w:val="000000" w:themeColor="text1"/>
        </w:rPr>
        <w:t>služeb a nákladů nutných pro řádné plnění v souladu s platnou legislativou, hygienickými a bezpečnostními předpisy a normami kvality</w:t>
      </w:r>
      <w:r>
        <w:rPr>
          <w:color w:val="000000" w:themeColor="text1"/>
        </w:rPr>
        <w:t xml:space="preserve"> (dále „Služby“)</w:t>
      </w:r>
      <w:r w:rsidRPr="006643F1">
        <w:rPr>
          <w:color w:val="000000" w:themeColor="text1"/>
        </w:rPr>
        <w:t xml:space="preserve">.  </w:t>
      </w:r>
    </w:p>
    <w:p w14:paraId="21311296" w14:textId="05A5DAD7" w:rsidR="00571B33" w:rsidRDefault="00571B33" w:rsidP="00571B33">
      <w:pPr>
        <w:pStyle w:val="Odstavecseseznamem"/>
        <w:spacing w:before="120" w:after="60" w:line="276" w:lineRule="auto"/>
        <w:ind w:left="567"/>
        <w:contextualSpacing w:val="0"/>
        <w:jc w:val="both"/>
        <w:rPr>
          <w:color w:val="000000" w:themeColor="text1"/>
        </w:rPr>
      </w:pPr>
      <w:r>
        <w:rPr>
          <w:color w:val="000000" w:themeColor="text1"/>
        </w:rPr>
        <w:t>Požadavky:</w:t>
      </w:r>
    </w:p>
    <w:p w14:paraId="46C92DC4" w14:textId="34C8B2B7" w:rsidR="00571B33" w:rsidRDefault="00571B33" w:rsidP="00571B33">
      <w:pPr>
        <w:pStyle w:val="Odstavecseseznamem"/>
        <w:numPr>
          <w:ilvl w:val="0"/>
          <w:numId w:val="34"/>
        </w:numPr>
        <w:spacing w:before="120" w:after="60" w:line="276" w:lineRule="auto"/>
        <w:contextualSpacing w:val="0"/>
        <w:jc w:val="both"/>
        <w:rPr>
          <w:color w:val="000000" w:themeColor="text1"/>
        </w:rPr>
      </w:pPr>
      <w:r>
        <w:rPr>
          <w:color w:val="000000" w:themeColor="text1"/>
        </w:rPr>
        <w:t xml:space="preserve">Nabídka zahrnuje minimálně </w:t>
      </w:r>
      <w:r w:rsidR="00611F06">
        <w:rPr>
          <w:color w:val="000000" w:themeColor="text1"/>
        </w:rPr>
        <w:t>dvou teplých jídel</w:t>
      </w:r>
      <w:r>
        <w:rPr>
          <w:color w:val="000000" w:themeColor="text1"/>
        </w:rPr>
        <w:t xml:space="preserve"> denně, každé ve skladbě: polévka + hlavní jídlo + nápoj + dle možností doplněk (ovoce / zelenina / dezert).</w:t>
      </w:r>
    </w:p>
    <w:p w14:paraId="4CD03C4E" w14:textId="127CD4F9" w:rsidR="00571B33" w:rsidRDefault="00611F06" w:rsidP="00571B33">
      <w:pPr>
        <w:pStyle w:val="Odstavecseseznamem"/>
        <w:numPr>
          <w:ilvl w:val="0"/>
          <w:numId w:val="34"/>
        </w:numPr>
        <w:spacing w:before="120" w:after="60" w:line="276" w:lineRule="auto"/>
        <w:contextualSpacing w:val="0"/>
        <w:jc w:val="both"/>
        <w:rPr>
          <w:color w:val="000000" w:themeColor="text1"/>
        </w:rPr>
      </w:pPr>
      <w:r>
        <w:rPr>
          <w:color w:val="000000" w:themeColor="text1"/>
        </w:rPr>
        <w:t xml:space="preserve">1x týdně je možné mít v nabídce studený oběd </w:t>
      </w:r>
    </w:p>
    <w:p w14:paraId="3DCA0670" w14:textId="25264D77" w:rsidR="00571B33" w:rsidRPr="00BC297C" w:rsidRDefault="00571B33" w:rsidP="00571B33">
      <w:pPr>
        <w:pStyle w:val="Odstavecseseznamem"/>
        <w:numPr>
          <w:ilvl w:val="0"/>
          <w:numId w:val="34"/>
        </w:numPr>
        <w:spacing w:before="120" w:after="60" w:line="276" w:lineRule="auto"/>
        <w:contextualSpacing w:val="0"/>
        <w:jc w:val="both"/>
        <w:rPr>
          <w:color w:val="000000" w:themeColor="text1"/>
        </w:rPr>
      </w:pPr>
      <w:r w:rsidRPr="00BC297C">
        <w:rPr>
          <w:color w:val="000000" w:themeColor="text1"/>
        </w:rPr>
        <w:t>Zajištění stravování i pro zaměstnance školy (objednávky těchto jídel nejsou součástí plnění Smlouvy).</w:t>
      </w:r>
    </w:p>
    <w:p w14:paraId="14559F4B" w14:textId="627FABA7" w:rsidR="00571B33" w:rsidRPr="00BC297C" w:rsidRDefault="00571B33" w:rsidP="00571B33">
      <w:pPr>
        <w:pStyle w:val="Odstavecseseznamem"/>
        <w:numPr>
          <w:ilvl w:val="0"/>
          <w:numId w:val="34"/>
        </w:numPr>
        <w:spacing w:before="120" w:after="60" w:line="276" w:lineRule="auto"/>
        <w:contextualSpacing w:val="0"/>
        <w:jc w:val="both"/>
        <w:rPr>
          <w:color w:val="000000" w:themeColor="text1"/>
        </w:rPr>
      </w:pPr>
      <w:r w:rsidRPr="00BC297C">
        <w:rPr>
          <w:color w:val="000000" w:themeColor="text1"/>
        </w:rPr>
        <w:t>Výdej stravy bude zajištěn v časových intervalech uvedených v Příloze č. 1 Smlouvy.</w:t>
      </w:r>
    </w:p>
    <w:p w14:paraId="56E90606" w14:textId="2BC9269E" w:rsidR="00571B33" w:rsidRPr="00571B33" w:rsidRDefault="00571B33" w:rsidP="00571B33">
      <w:pPr>
        <w:pStyle w:val="Odstavecseseznamem"/>
        <w:numPr>
          <w:ilvl w:val="0"/>
          <w:numId w:val="34"/>
        </w:numPr>
        <w:spacing w:before="120" w:after="60" w:line="276" w:lineRule="auto"/>
        <w:contextualSpacing w:val="0"/>
        <w:jc w:val="both"/>
        <w:rPr>
          <w:b/>
          <w:color w:val="000000" w:themeColor="text1"/>
          <w:highlight w:val="yellow"/>
        </w:rPr>
      </w:pPr>
      <w:r>
        <w:rPr>
          <w:color w:val="000000" w:themeColor="text1"/>
        </w:rPr>
        <w:t xml:space="preserve">Poskytovatel zajistí ke dni účinnosti Smlouvy </w:t>
      </w:r>
      <w:r w:rsidR="009C1F56">
        <w:rPr>
          <w:color w:val="000000" w:themeColor="text1"/>
        </w:rPr>
        <w:t xml:space="preserve">pro strávníky </w:t>
      </w:r>
      <w:r>
        <w:rPr>
          <w:color w:val="000000" w:themeColor="text1"/>
        </w:rPr>
        <w:t xml:space="preserve">funkční internetový objednávkový systém </w:t>
      </w:r>
      <w:r w:rsidR="009C1F56">
        <w:rPr>
          <w:color w:val="000000" w:themeColor="text1"/>
        </w:rPr>
        <w:t xml:space="preserve">          </w:t>
      </w:r>
      <w:r w:rsidRPr="00571B33">
        <w:rPr>
          <w:b/>
          <w:color w:val="000000" w:themeColor="text1"/>
          <w:highlight w:val="yellow"/>
        </w:rPr>
        <w:t>–DOPLNÍ DODAVATEL-</w:t>
      </w:r>
    </w:p>
    <w:p w14:paraId="7CD3DBAD" w14:textId="466326DD" w:rsidR="00856DAA" w:rsidRPr="006643F1" w:rsidRDefault="00EE6D85" w:rsidP="00571B33">
      <w:pPr>
        <w:pStyle w:val="Odstavecseseznamem"/>
        <w:spacing w:before="120" w:after="60" w:line="276" w:lineRule="auto"/>
        <w:ind w:left="567"/>
        <w:contextualSpacing w:val="0"/>
        <w:jc w:val="both"/>
        <w:rPr>
          <w:color w:val="000000" w:themeColor="text1"/>
        </w:rPr>
      </w:pPr>
      <w:r>
        <w:rPr>
          <w:color w:val="000000" w:themeColor="text1"/>
        </w:rPr>
        <w:t xml:space="preserve">Další </w:t>
      </w:r>
      <w:r w:rsidR="006643F1">
        <w:rPr>
          <w:color w:val="000000" w:themeColor="text1"/>
        </w:rPr>
        <w:t>požadavky</w:t>
      </w:r>
      <w:r>
        <w:rPr>
          <w:color w:val="000000" w:themeColor="text1"/>
        </w:rPr>
        <w:t xml:space="preserve"> a informace</w:t>
      </w:r>
      <w:r w:rsidR="006643F1">
        <w:rPr>
          <w:color w:val="000000" w:themeColor="text1"/>
        </w:rPr>
        <w:t xml:space="preserve"> </w:t>
      </w:r>
      <w:r w:rsidR="006643F1" w:rsidRPr="00BC297C">
        <w:rPr>
          <w:color w:val="000000" w:themeColor="text1"/>
        </w:rPr>
        <w:t>jsou v Příloze č. 1 Smlouvy.</w:t>
      </w:r>
    </w:p>
    <w:p w14:paraId="5CA5EE44" w14:textId="46B80AEF"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Poskytovatel provede Služby podle této Smlouvy</w:t>
      </w:r>
      <w:r w:rsidR="006643F1">
        <w:rPr>
          <w:color w:val="000000" w:themeColor="text1"/>
        </w:rPr>
        <w:t xml:space="preserve"> </w:t>
      </w:r>
      <w:r w:rsidRPr="009B2C0A">
        <w:rPr>
          <w:color w:val="000000" w:themeColor="text1"/>
        </w:rPr>
        <w:t>řádně, kvalitně, s nále</w:t>
      </w:r>
      <w:r w:rsidR="006643F1">
        <w:rPr>
          <w:color w:val="000000" w:themeColor="text1"/>
        </w:rPr>
        <w:t>žitou odbornou péčí</w:t>
      </w:r>
      <w:r w:rsidR="002E4C53">
        <w:rPr>
          <w:color w:val="000000" w:themeColor="text1"/>
        </w:rPr>
        <w:t>, ve stanovených termínech</w:t>
      </w:r>
      <w:r w:rsidR="006643F1">
        <w:rPr>
          <w:color w:val="000000" w:themeColor="text1"/>
        </w:rPr>
        <w:t xml:space="preserve"> a </w:t>
      </w:r>
      <w:r w:rsidRPr="009B2C0A">
        <w:rPr>
          <w:color w:val="000000" w:themeColor="text1"/>
        </w:rPr>
        <w:t>s ohledem na to, aby Objednateli nevznikla újma.</w:t>
      </w:r>
    </w:p>
    <w:p w14:paraId="64B28449"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Objednatel zaplatí za řádně provedené Služby Poskytovateli odměnu v souladu se čl. 4.1. Smlouvy.</w:t>
      </w:r>
    </w:p>
    <w:p w14:paraId="2F89DFB4"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3" w:name="_Toc190769567"/>
      <w:r w:rsidRPr="009B2C0A">
        <w:rPr>
          <w:rFonts w:eastAsia="Times New Roman"/>
          <w:color w:val="000000" w:themeColor="text1"/>
          <w:lang w:eastAsia="cs-CZ"/>
        </w:rPr>
        <w:t>ODMĚNA</w:t>
      </w:r>
      <w:bookmarkEnd w:id="3"/>
    </w:p>
    <w:p w14:paraId="5757C78B" w14:textId="6F1FE561"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Objednatel zaplatí Poskytovateli za provádění Sl</w:t>
      </w:r>
      <w:r w:rsidR="00571B33">
        <w:rPr>
          <w:color w:val="000000" w:themeColor="text1"/>
        </w:rPr>
        <w:t>užeb dle této Smlouvy</w:t>
      </w:r>
      <w:r w:rsidRPr="009B2C0A">
        <w:rPr>
          <w:color w:val="000000" w:themeColor="text1"/>
        </w:rPr>
        <w:t xml:space="preserve"> </w:t>
      </w:r>
      <w:r w:rsidRPr="009B2C0A">
        <w:rPr>
          <w:b/>
          <w:color w:val="000000" w:themeColor="text1"/>
        </w:rPr>
        <w:t>odměnu</w:t>
      </w:r>
      <w:r w:rsidRPr="009B2C0A">
        <w:rPr>
          <w:color w:val="000000" w:themeColor="text1"/>
        </w:rPr>
        <w:t xml:space="preserve"> ve výši:</w:t>
      </w:r>
    </w:p>
    <w:p w14:paraId="5D8F0074" w14:textId="295C61BD" w:rsidR="00DE2417" w:rsidRDefault="00DE2417" w:rsidP="00856DAA">
      <w:pPr>
        <w:pStyle w:val="Odstavecseseznamem"/>
        <w:ind w:left="567"/>
        <w:rPr>
          <w:b/>
          <w:color w:val="000000" w:themeColor="text1"/>
        </w:rPr>
      </w:pPr>
      <w:r w:rsidRPr="0037453F">
        <w:rPr>
          <w:rFonts w:ascii="Calibri" w:eastAsia="Times New Roman" w:hAnsi="Calibri" w:cs="Calibri"/>
          <w:b/>
          <w:bCs/>
          <w:lang w:eastAsia="cs-CZ"/>
        </w:rPr>
        <w:t>Cena za</w:t>
      </w:r>
      <w:r w:rsidR="0037453F">
        <w:rPr>
          <w:rFonts w:ascii="Calibri" w:eastAsia="Times New Roman" w:hAnsi="Calibri" w:cs="Calibri"/>
          <w:b/>
          <w:bCs/>
          <w:lang w:eastAsia="cs-CZ"/>
        </w:rPr>
        <w:t xml:space="preserve"> 36 měsíců poskytování obědů (předpoklad 226 000 obědů)</w:t>
      </w:r>
      <w:r>
        <w:rPr>
          <w:rFonts w:ascii="Calibri" w:eastAsia="Times New Roman" w:hAnsi="Calibri" w:cs="Calibri"/>
          <w:b/>
          <w:bCs/>
          <w:lang w:eastAsia="cs-CZ"/>
        </w:rPr>
        <w:t>:</w:t>
      </w:r>
      <w:r w:rsidRPr="009B2C0A">
        <w:rPr>
          <w:b/>
          <w:color w:val="000000" w:themeColor="text1"/>
        </w:rPr>
        <w:t xml:space="preserve"> </w:t>
      </w:r>
    </w:p>
    <w:p w14:paraId="52113DA1" w14:textId="77777777" w:rsidR="00DE2417" w:rsidRDefault="00856DAA" w:rsidP="00D61A29">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sidR="00D61A29">
        <w:rPr>
          <w:color w:val="000000" w:themeColor="text1"/>
        </w:rPr>
        <w:tab/>
      </w:r>
      <w:r w:rsidR="00D61A29">
        <w:rPr>
          <w:color w:val="000000" w:themeColor="text1"/>
        </w:rPr>
        <w:tab/>
      </w:r>
      <w:r w:rsidR="00D61A29">
        <w:rPr>
          <w:color w:val="000000" w:themeColor="text1"/>
        </w:rPr>
        <w:tab/>
        <w:t xml:space="preserve">  </w:t>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t xml:space="preserve">         </w:t>
      </w:r>
      <w:r w:rsidRPr="009B2C0A">
        <w:rPr>
          <w:color w:val="000000" w:themeColor="text1"/>
        </w:rPr>
        <w:t>Kč bez DPH</w:t>
      </w:r>
    </w:p>
    <w:p w14:paraId="7A761B02" w14:textId="77777777" w:rsidR="00DE2417" w:rsidRDefault="00DE2417" w:rsidP="00D61A29">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t xml:space="preserve">       </w:t>
      </w:r>
      <w:r w:rsidRPr="009B2C0A">
        <w:rPr>
          <w:color w:val="000000" w:themeColor="text1"/>
        </w:rPr>
        <w:t>DPH</w:t>
      </w:r>
    </w:p>
    <w:p w14:paraId="1FF70D8C" w14:textId="25C9F896" w:rsidR="00DE2417" w:rsidRDefault="00DE2417" w:rsidP="00D61A29">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sidR="00D61A29">
        <w:rPr>
          <w:color w:val="000000" w:themeColor="text1"/>
        </w:rPr>
        <w:t xml:space="preserve"> </w:t>
      </w:r>
      <w:r w:rsidR="00D61A29">
        <w:rPr>
          <w:color w:val="000000" w:themeColor="text1"/>
        </w:rPr>
        <w:tab/>
      </w:r>
      <w:r w:rsidR="00D61A29">
        <w:rPr>
          <w:color w:val="000000" w:themeColor="text1"/>
        </w:rPr>
        <w:tab/>
      </w:r>
      <w:r w:rsidR="00D61A29">
        <w:rPr>
          <w:color w:val="000000" w:themeColor="text1"/>
        </w:rPr>
        <w:tab/>
        <w:t xml:space="preserve">   </w:t>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t xml:space="preserve">          </w:t>
      </w:r>
      <w:r w:rsidRPr="009B2C0A">
        <w:rPr>
          <w:color w:val="000000" w:themeColor="text1"/>
        </w:rPr>
        <w:t xml:space="preserve">Kč </w:t>
      </w:r>
      <w:r>
        <w:rPr>
          <w:color w:val="000000" w:themeColor="text1"/>
        </w:rPr>
        <w:t>vč.</w:t>
      </w:r>
      <w:r w:rsidRPr="009B2C0A">
        <w:rPr>
          <w:color w:val="000000" w:themeColor="text1"/>
        </w:rPr>
        <w:t xml:space="preserve"> DPH</w:t>
      </w:r>
      <w:r w:rsidR="00127661">
        <w:rPr>
          <w:color w:val="000000" w:themeColor="text1"/>
        </w:rPr>
        <w:t xml:space="preserve"> </w:t>
      </w:r>
    </w:p>
    <w:p w14:paraId="4B121319" w14:textId="77777777" w:rsidR="0037453F" w:rsidRDefault="0037453F" w:rsidP="00D61A29">
      <w:pPr>
        <w:pStyle w:val="Odstavecseseznamem"/>
        <w:ind w:left="567"/>
        <w:jc w:val="center"/>
        <w:rPr>
          <w:color w:val="000000" w:themeColor="text1"/>
        </w:rPr>
      </w:pPr>
    </w:p>
    <w:p w14:paraId="5E1905BB" w14:textId="77777777" w:rsidR="0037453F" w:rsidRDefault="0037453F" w:rsidP="0037453F">
      <w:pPr>
        <w:pStyle w:val="Odstavecseseznamem"/>
        <w:ind w:left="567"/>
        <w:rPr>
          <w:b/>
          <w:color w:val="000000" w:themeColor="text1"/>
        </w:rPr>
      </w:pPr>
      <w:r w:rsidRPr="0037453F">
        <w:rPr>
          <w:rFonts w:ascii="Calibri" w:eastAsia="Times New Roman" w:hAnsi="Calibri" w:cs="Calibri"/>
          <w:b/>
          <w:bCs/>
          <w:lang w:eastAsia="cs-CZ"/>
        </w:rPr>
        <w:t>Cena za</w:t>
      </w:r>
      <w:r>
        <w:rPr>
          <w:rFonts w:ascii="Calibri" w:eastAsia="Times New Roman" w:hAnsi="Calibri" w:cs="Calibri"/>
          <w:b/>
          <w:bCs/>
          <w:lang w:eastAsia="cs-CZ"/>
        </w:rPr>
        <w:t xml:space="preserve"> 1 stravovací jednotku = 1 oběd:</w:t>
      </w:r>
      <w:r w:rsidRPr="009B2C0A">
        <w:rPr>
          <w:b/>
          <w:color w:val="000000" w:themeColor="text1"/>
        </w:rPr>
        <w:t xml:space="preserve"> </w:t>
      </w:r>
    </w:p>
    <w:p w14:paraId="00FDC276" w14:textId="77777777" w:rsidR="0037453F" w:rsidRDefault="0037453F" w:rsidP="0037453F">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Pr>
          <w:color w:val="000000" w:themeColor="text1"/>
        </w:rPr>
        <w:tab/>
      </w:r>
      <w:r>
        <w:rPr>
          <w:color w:val="000000" w:themeColor="text1"/>
        </w:rPr>
        <w:tab/>
      </w:r>
      <w:r>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Kč bez DPH</w:t>
      </w:r>
    </w:p>
    <w:p w14:paraId="2219CF15" w14:textId="77777777" w:rsidR="0037453F" w:rsidRDefault="0037453F" w:rsidP="0037453F">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DPH</w:t>
      </w:r>
    </w:p>
    <w:p w14:paraId="532A2488" w14:textId="77777777" w:rsidR="0037453F" w:rsidRDefault="0037453F" w:rsidP="0037453F">
      <w:pPr>
        <w:pStyle w:val="Odstavecseseznamem"/>
        <w:ind w:left="567"/>
        <w:jc w:val="center"/>
        <w:rPr>
          <w:color w:val="000000" w:themeColor="text1"/>
        </w:rPr>
      </w:pPr>
      <w:r w:rsidRPr="002C0E73">
        <w:rPr>
          <w:b/>
          <w:color w:val="000000" w:themeColor="text1"/>
          <w:highlight w:val="yellow"/>
        </w:rPr>
        <w:lastRenderedPageBreak/>
        <w:t>-DOPLNÍ DODAVATEL-</w:t>
      </w:r>
      <w:r w:rsidRPr="009B2C0A">
        <w:rPr>
          <w:color w:val="000000" w:themeColor="text1"/>
        </w:rPr>
        <w:t xml:space="preserve"> </w:t>
      </w:r>
      <w:r>
        <w:rPr>
          <w:color w:val="000000" w:themeColor="text1"/>
        </w:rPr>
        <w:t xml:space="preserve"> </w:t>
      </w:r>
      <w:r>
        <w:rPr>
          <w:color w:val="000000" w:themeColor="text1"/>
        </w:rPr>
        <w:tab/>
      </w:r>
      <w:r>
        <w:rPr>
          <w:color w:val="000000" w:themeColor="text1"/>
        </w:rPr>
        <w:tab/>
      </w:r>
      <w:r>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 xml:space="preserve">Kč </w:t>
      </w:r>
      <w:r>
        <w:rPr>
          <w:color w:val="000000" w:themeColor="text1"/>
        </w:rPr>
        <w:t>vč.</w:t>
      </w:r>
      <w:r w:rsidRPr="009B2C0A">
        <w:rPr>
          <w:color w:val="000000" w:themeColor="text1"/>
        </w:rPr>
        <w:t xml:space="preserve"> DPH</w:t>
      </w:r>
      <w:r>
        <w:rPr>
          <w:color w:val="000000" w:themeColor="text1"/>
        </w:rPr>
        <w:t xml:space="preserve"> </w:t>
      </w:r>
    </w:p>
    <w:p w14:paraId="0F738744" w14:textId="77777777" w:rsidR="0037453F" w:rsidRDefault="0037453F" w:rsidP="00D61A29">
      <w:pPr>
        <w:pStyle w:val="Odstavecseseznamem"/>
        <w:ind w:left="567"/>
        <w:jc w:val="center"/>
        <w:rPr>
          <w:color w:val="000000" w:themeColor="text1"/>
        </w:rPr>
      </w:pPr>
    </w:p>
    <w:p w14:paraId="63CF6409" w14:textId="77777777" w:rsidR="00DE2417" w:rsidRDefault="00DE2417" w:rsidP="00856DAA">
      <w:pPr>
        <w:pStyle w:val="Odstavecseseznamem"/>
        <w:ind w:left="567"/>
        <w:rPr>
          <w:color w:val="000000" w:themeColor="text1"/>
        </w:rPr>
      </w:pPr>
    </w:p>
    <w:p w14:paraId="7F29D8B7"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Odměna vychází z nabídky Poskytovatele, kterou podal na veřejnou zakázku dle čl. 2.1. Smlouvy. Odměna je stanovena jako nejvýše přípustná, maximální a nepřekročitelná. Změna ceny je přípustná pouze tehdy, je-li to sjednáno v této Smlouvě, dojde-li ke změně DPH nebo umožňují-li to právní předpisy.</w:t>
      </w:r>
    </w:p>
    <w:p w14:paraId="036BE2BD" w14:textId="0103EE21" w:rsidR="00856DA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014E2B">
        <w:rPr>
          <w:color w:val="000000" w:themeColor="text1"/>
        </w:rPr>
        <w:t>Odměna zahrnuje náklady na provedení v</w:t>
      </w:r>
      <w:r w:rsidR="00571B33" w:rsidRPr="00014E2B">
        <w:rPr>
          <w:color w:val="000000" w:themeColor="text1"/>
        </w:rPr>
        <w:t xml:space="preserve">šech Služeb podle této Smlouvy a </w:t>
      </w:r>
      <w:r w:rsidRPr="00014E2B">
        <w:rPr>
          <w:color w:val="000000" w:themeColor="text1"/>
        </w:rPr>
        <w:t>další náklady spojené s plněním Smlouvy, není-li stanoveno jinak. Poskytovatel není oprávněn účtovat další částky nad rámec odměny.</w:t>
      </w:r>
      <w:r w:rsidR="0037453F">
        <w:rPr>
          <w:color w:val="000000" w:themeColor="text1"/>
        </w:rPr>
        <w:t xml:space="preserve"> V čl. 4.1. Smlouvy je předpokládané množství obědů, hrazeny budou skutečně odebrané obědy.</w:t>
      </w:r>
    </w:p>
    <w:p w14:paraId="2C0F3B3C" w14:textId="65E63198" w:rsidR="00B73355" w:rsidRPr="00014E2B" w:rsidRDefault="00127661" w:rsidP="00014E2B">
      <w:pPr>
        <w:pStyle w:val="Odstavecseseznamem"/>
        <w:numPr>
          <w:ilvl w:val="1"/>
          <w:numId w:val="27"/>
        </w:numPr>
        <w:spacing w:before="120" w:after="60" w:line="276" w:lineRule="auto"/>
        <w:ind w:left="567" w:hanging="567"/>
        <w:contextualSpacing w:val="0"/>
        <w:jc w:val="both"/>
        <w:rPr>
          <w:color w:val="000000" w:themeColor="text1"/>
        </w:rPr>
      </w:pPr>
      <w:r w:rsidRPr="00014E2B">
        <w:rPr>
          <w:color w:val="000000" w:themeColor="text1"/>
        </w:rPr>
        <w:t>Odměna zahrnuje pouze provozní a rež</w:t>
      </w:r>
      <w:r w:rsidR="00CF6470" w:rsidRPr="00014E2B">
        <w:rPr>
          <w:color w:val="000000" w:themeColor="text1"/>
        </w:rPr>
        <w:t>i</w:t>
      </w:r>
      <w:r w:rsidRPr="00014E2B">
        <w:rPr>
          <w:color w:val="000000" w:themeColor="text1"/>
        </w:rPr>
        <w:t xml:space="preserve">jní složky </w:t>
      </w:r>
      <w:r w:rsidR="002E4740" w:rsidRPr="00014E2B">
        <w:rPr>
          <w:color w:val="000000" w:themeColor="text1"/>
        </w:rPr>
        <w:t>P</w:t>
      </w:r>
      <w:r w:rsidR="00B73355" w:rsidRPr="00014E2B">
        <w:rPr>
          <w:color w:val="000000" w:themeColor="text1"/>
        </w:rPr>
        <w:t xml:space="preserve">oskytovatele </w:t>
      </w:r>
      <w:r w:rsidRPr="00014E2B">
        <w:t>(provoz, energie, mzdy, režie)</w:t>
      </w:r>
      <w:r w:rsidR="00B73355" w:rsidRPr="00014E2B">
        <w:t>. Odměna nezahrnuje</w:t>
      </w:r>
      <w:r w:rsidR="00B73355" w:rsidRPr="008A1BCB">
        <w:t xml:space="preserve"> tzv. </w:t>
      </w:r>
      <w:r w:rsidR="00B73355" w:rsidRPr="00014E2B">
        <w:rPr>
          <w:i/>
          <w:iCs/>
        </w:rPr>
        <w:t>úplatu za školní stravování</w:t>
      </w:r>
      <w:r w:rsidR="00B73355" w:rsidRPr="008A1BCB">
        <w:t>, kterou hradí žáci přímo školní jídelně dle § 5 vyhlášky č. 107/2005 Sb. (</w:t>
      </w:r>
      <w:r w:rsidR="00B73355">
        <w:t>ú</w:t>
      </w:r>
      <w:r w:rsidR="00B73355" w:rsidRPr="008A1BCB">
        <w:t>plata pokrývající finanční limit na nákup potravin</w:t>
      </w:r>
      <w:r w:rsidR="00B73355">
        <w:t xml:space="preserve"> - t</w:t>
      </w:r>
      <w:r w:rsidR="00B73355" w:rsidRPr="008A1BCB">
        <w:t xml:space="preserve">ato částka musí </w:t>
      </w:r>
      <w:r w:rsidR="00B73355" w:rsidRPr="002E4740">
        <w:t>odpovídat platné legislativě.)</w:t>
      </w:r>
    </w:p>
    <w:p w14:paraId="0D0F169D" w14:textId="7FD2E433" w:rsidR="00127661" w:rsidRPr="002E4740" w:rsidRDefault="00B73355" w:rsidP="002E4740">
      <w:pPr>
        <w:pStyle w:val="Odstavecseseznamem"/>
        <w:numPr>
          <w:ilvl w:val="1"/>
          <w:numId w:val="27"/>
        </w:numPr>
        <w:spacing w:before="120" w:after="60" w:line="276" w:lineRule="auto"/>
        <w:ind w:left="567" w:hanging="567"/>
        <w:contextualSpacing w:val="0"/>
        <w:jc w:val="both"/>
        <w:rPr>
          <w:color w:val="000000" w:themeColor="text1"/>
        </w:rPr>
      </w:pPr>
      <w:r w:rsidRPr="002E4740">
        <w:rPr>
          <w:color w:val="000000" w:themeColor="text1"/>
        </w:rPr>
        <w:t>Úplata</w:t>
      </w:r>
      <w:r w:rsidR="002E4740" w:rsidRPr="002E4740">
        <w:rPr>
          <w:color w:val="000000" w:themeColor="text1"/>
        </w:rPr>
        <w:t xml:space="preserve"> za stravování zaměstnanců O</w:t>
      </w:r>
      <w:r w:rsidRPr="002E4740">
        <w:rPr>
          <w:color w:val="000000" w:themeColor="text1"/>
        </w:rPr>
        <w:t>bjednatel</w:t>
      </w:r>
      <w:r w:rsidR="002E4740" w:rsidRPr="002E4740">
        <w:rPr>
          <w:color w:val="000000" w:themeColor="text1"/>
        </w:rPr>
        <w:t xml:space="preserve">e je hrazena přímo </w:t>
      </w:r>
      <w:r w:rsidR="0037453F">
        <w:rPr>
          <w:color w:val="000000" w:themeColor="text1"/>
        </w:rPr>
        <w:t xml:space="preserve">od </w:t>
      </w:r>
      <w:r w:rsidR="002E4740" w:rsidRPr="002E4740">
        <w:rPr>
          <w:color w:val="000000" w:themeColor="text1"/>
        </w:rPr>
        <w:t>zaměstnanc</w:t>
      </w:r>
      <w:r w:rsidR="0037453F">
        <w:rPr>
          <w:color w:val="000000" w:themeColor="text1"/>
        </w:rPr>
        <w:t>ů</w:t>
      </w:r>
      <w:r w:rsidR="002E4740" w:rsidRPr="002E4740">
        <w:rPr>
          <w:color w:val="000000" w:themeColor="text1"/>
        </w:rPr>
        <w:t xml:space="preserve"> O</w:t>
      </w:r>
      <w:r w:rsidRPr="002E4740">
        <w:rPr>
          <w:color w:val="000000" w:themeColor="text1"/>
        </w:rPr>
        <w:t>bjednatele (hotově nebo formou</w:t>
      </w:r>
      <w:r w:rsidR="002E4740" w:rsidRPr="002E4740">
        <w:rPr>
          <w:color w:val="000000" w:themeColor="text1"/>
        </w:rPr>
        <w:t xml:space="preserve"> inkasa) s tím, že zaměstnanci O</w:t>
      </w:r>
      <w:r w:rsidRPr="002E4740">
        <w:rPr>
          <w:color w:val="000000" w:themeColor="text1"/>
        </w:rPr>
        <w:t>bjednatele hradí jak cenu potravin, tak i režijní náklady.</w:t>
      </w:r>
    </w:p>
    <w:p w14:paraId="5F4F112F" w14:textId="77777777" w:rsidR="00092472" w:rsidRDefault="00092472" w:rsidP="00092472">
      <w:pPr>
        <w:spacing w:before="120" w:after="60" w:line="276" w:lineRule="auto"/>
        <w:jc w:val="both"/>
        <w:rPr>
          <w:color w:val="000000" w:themeColor="text1"/>
        </w:rPr>
      </w:pPr>
    </w:p>
    <w:p w14:paraId="5CE622AF"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4" w:name="_Toc190769568"/>
      <w:r w:rsidRPr="009B2C0A">
        <w:rPr>
          <w:rFonts w:eastAsia="Times New Roman"/>
          <w:color w:val="000000" w:themeColor="text1"/>
          <w:lang w:eastAsia="cs-CZ"/>
        </w:rPr>
        <w:t>PLATEBNÍ PODMÍNKY</w:t>
      </w:r>
      <w:bookmarkEnd w:id="4"/>
    </w:p>
    <w:p w14:paraId="03CD6BFE" w14:textId="25A736CC"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Objednatel uhradí odměnu podle čl. 4.1. Smlouvy na základě daňového dokladu (faktury). Odměna bude fakturována každý měsíc, a to v souhrnu podle počtu dnů, ve kterých Poskytovatel skutečně vykonáva</w:t>
      </w:r>
      <w:r w:rsidR="009C1F56">
        <w:rPr>
          <w:color w:val="000000" w:themeColor="text1"/>
        </w:rPr>
        <w:t>l Služby</w:t>
      </w:r>
      <w:r w:rsidRPr="009B2C0A">
        <w:rPr>
          <w:color w:val="000000" w:themeColor="text1"/>
        </w:rPr>
        <w:t xml:space="preserve">. Poskytovatel </w:t>
      </w:r>
      <w:r w:rsidRPr="00014E2B">
        <w:rPr>
          <w:color w:val="000000" w:themeColor="text1"/>
        </w:rPr>
        <w:t>vystaví fakturu do 10. dne příslušného</w:t>
      </w:r>
      <w:r w:rsidRPr="009B2C0A">
        <w:rPr>
          <w:color w:val="000000" w:themeColor="text1"/>
        </w:rPr>
        <w:t xml:space="preserve"> kalendářního měsí</w:t>
      </w:r>
      <w:r w:rsidR="009F245E">
        <w:rPr>
          <w:color w:val="000000" w:themeColor="text1"/>
        </w:rPr>
        <w:t>ce, a to za předcházející měsíc</w:t>
      </w:r>
      <w:r w:rsidRPr="009B2C0A">
        <w:rPr>
          <w:color w:val="000000" w:themeColor="text1"/>
        </w:rPr>
        <w:t>.</w:t>
      </w:r>
    </w:p>
    <w:p w14:paraId="7AB4AFA2" w14:textId="46E932A8" w:rsidR="00856DAA" w:rsidRPr="008657B9"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Poskytovatel zašle fakturu v elektronické podobě na kontaktní e-mail </w:t>
      </w:r>
      <w:r w:rsidRPr="008657B9">
        <w:rPr>
          <w:color w:val="000000" w:themeColor="text1"/>
        </w:rPr>
        <w:t xml:space="preserve">Objednatele: </w:t>
      </w:r>
      <w:hyperlink r:id="rId11" w:history="1">
        <w:r w:rsidR="002E4740" w:rsidRPr="00092470">
          <w:rPr>
            <w:rStyle w:val="Hypertextovodkaz"/>
          </w:rPr>
          <w:t>kontakt@mikulasske.cz</w:t>
        </w:r>
      </w:hyperlink>
    </w:p>
    <w:p w14:paraId="00C2DB2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Splatnost faktury je 30 dnů od doručení Objednateli. Termínem úhrady se rozumí den odepsání částky z účtu Objednatele ve čl. 1 Smlouvy.</w:t>
      </w:r>
    </w:p>
    <w:p w14:paraId="4E5F3AF8"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Faktura musí obsahovat všechny náležitosti účetního a daňového dokladu podle zákona č. 235/2004 Sb.</w:t>
      </w:r>
    </w:p>
    <w:p w14:paraId="36660BF8" w14:textId="769D694A"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Fakturu, která neodpovídá požadavkům, vrátí Objednatel ve lhůtě splatnosti zpět k doplnění Poskytovateli. Od opětovného zaslání opravené faktury běží nová lhůta splatnosti. Faktura bude zejména obsahovat: označení smluvních stran, jejich identifikační údaje, den odeslání, splatnosti a den zdanitelného plnění, označení peněžního ústavu, číslo účtu Poskytovatele vč. platebních symbolů, účtovaná částka bez DPH a včetně DPH, označení poskytnutý</w:t>
      </w:r>
      <w:r w:rsidR="009C1F56">
        <w:rPr>
          <w:color w:val="000000" w:themeColor="text1"/>
        </w:rPr>
        <w:t>ch Služeb</w:t>
      </w:r>
      <w:r w:rsidR="009F245E">
        <w:rPr>
          <w:color w:val="000000" w:themeColor="text1"/>
        </w:rPr>
        <w:t xml:space="preserve">, </w:t>
      </w:r>
      <w:r w:rsidRPr="009B2C0A">
        <w:rPr>
          <w:color w:val="000000" w:themeColor="text1"/>
        </w:rPr>
        <w:t>odkaz na Smlouvu, podpis zástupce Poskytovatele.</w:t>
      </w:r>
    </w:p>
    <w:p w14:paraId="03E6002A"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Objednatel je oprávněn pozastavit úhradu za poskytnuté Služby, pokud je Poskytovatel neplní řádně nebo jsou zjištěny vady, a to až do řádného provedení služeb nebo odstranění vad. Jestliže Služby nebyly provedeny ve sjednaném rozsahu, pozastaví Objednatel úhradu za služby v poměru, v němž nebyly služby Poskytovatelem plněny.</w:t>
      </w:r>
    </w:p>
    <w:p w14:paraId="29A10148"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5" w:name="_Toc190769569"/>
      <w:r w:rsidRPr="009B2C0A">
        <w:rPr>
          <w:rFonts w:eastAsia="Times New Roman"/>
          <w:color w:val="000000" w:themeColor="text1"/>
          <w:lang w:eastAsia="cs-CZ"/>
        </w:rPr>
        <w:t>DOBA A MÍSTO PROVÁDĚNÍ</w:t>
      </w:r>
      <w:bookmarkEnd w:id="5"/>
    </w:p>
    <w:p w14:paraId="20BAFF93" w14:textId="440D02C9"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rFonts w:ascii="Calibri" w:eastAsia="Times New Roman" w:hAnsi="Calibri" w:cs="Calibri"/>
          <w:color w:val="000000" w:themeColor="text1"/>
          <w:szCs w:val="24"/>
          <w:lang w:eastAsia="ar-SA"/>
        </w:rPr>
        <w:t xml:space="preserve">Služby budou </w:t>
      </w:r>
      <w:r w:rsidRPr="00014E2B">
        <w:rPr>
          <w:rFonts w:ascii="Calibri" w:eastAsia="Times New Roman" w:hAnsi="Calibri" w:cs="Calibri"/>
          <w:color w:val="000000" w:themeColor="text1"/>
          <w:szCs w:val="24"/>
          <w:lang w:eastAsia="ar-SA"/>
        </w:rPr>
        <w:t>poskytovány po dobu</w:t>
      </w:r>
      <w:r w:rsidR="00A80F78" w:rsidRPr="00014E2B">
        <w:rPr>
          <w:rFonts w:ascii="Calibri" w:eastAsia="Times New Roman" w:hAnsi="Calibri" w:cs="Calibri"/>
          <w:color w:val="000000" w:themeColor="text1"/>
          <w:szCs w:val="24"/>
          <w:lang w:eastAsia="ar-SA"/>
        </w:rPr>
        <w:t xml:space="preserve"> </w:t>
      </w:r>
      <w:r w:rsidR="006643F1" w:rsidRPr="00014E2B">
        <w:rPr>
          <w:rFonts w:ascii="Calibri" w:eastAsia="Times New Roman" w:hAnsi="Calibri" w:cs="Calibri"/>
          <w:color w:val="000000" w:themeColor="text1"/>
          <w:szCs w:val="24"/>
          <w:lang w:eastAsia="ar-SA"/>
        </w:rPr>
        <w:t>určitou</w:t>
      </w:r>
      <w:r w:rsidR="00A80F78" w:rsidRPr="00014E2B">
        <w:rPr>
          <w:rFonts w:ascii="Calibri" w:eastAsia="Times New Roman" w:hAnsi="Calibri" w:cs="Calibri"/>
          <w:color w:val="000000" w:themeColor="text1"/>
          <w:szCs w:val="24"/>
          <w:lang w:eastAsia="ar-SA"/>
        </w:rPr>
        <w:t>, a to po dobu 3 let</w:t>
      </w:r>
      <w:r w:rsidR="00A97E73" w:rsidRPr="00014E2B">
        <w:rPr>
          <w:rFonts w:ascii="Calibri" w:eastAsia="Times New Roman" w:hAnsi="Calibri" w:cs="Calibri"/>
          <w:color w:val="000000" w:themeColor="text1"/>
          <w:szCs w:val="24"/>
          <w:lang w:eastAsia="ar-SA"/>
        </w:rPr>
        <w:t>. Sm</w:t>
      </w:r>
      <w:r w:rsidR="006643F1" w:rsidRPr="00014E2B">
        <w:rPr>
          <w:rFonts w:ascii="Calibri" w:eastAsia="Times New Roman" w:hAnsi="Calibri" w:cs="Calibri"/>
          <w:color w:val="000000" w:themeColor="text1"/>
          <w:szCs w:val="24"/>
          <w:lang w:eastAsia="ar-SA"/>
        </w:rPr>
        <w:t>louva je účinná od 1. 9</w:t>
      </w:r>
      <w:r w:rsidR="00A97E73" w:rsidRPr="00014E2B">
        <w:rPr>
          <w:rFonts w:ascii="Calibri" w:eastAsia="Times New Roman" w:hAnsi="Calibri" w:cs="Calibri"/>
          <w:color w:val="000000" w:themeColor="text1"/>
          <w:szCs w:val="24"/>
          <w:lang w:eastAsia="ar-SA"/>
        </w:rPr>
        <w:t>. 2026</w:t>
      </w:r>
      <w:r w:rsidR="00A80F78" w:rsidRPr="00014E2B">
        <w:rPr>
          <w:rFonts w:ascii="Calibri" w:eastAsia="Times New Roman" w:hAnsi="Calibri" w:cs="Calibri"/>
          <w:color w:val="000000" w:themeColor="text1"/>
          <w:szCs w:val="24"/>
          <w:lang w:eastAsia="ar-SA"/>
        </w:rPr>
        <w:t xml:space="preserve"> a bude ukončena dne 31. 8. 2029</w:t>
      </w:r>
      <w:r w:rsidRPr="00014E2B">
        <w:rPr>
          <w:rFonts w:ascii="Calibri" w:eastAsia="Times New Roman" w:hAnsi="Calibri" w:cs="Calibri"/>
          <w:color w:val="000000" w:themeColor="text1"/>
          <w:szCs w:val="24"/>
          <w:lang w:eastAsia="ar-SA"/>
        </w:rPr>
        <w:t>.</w:t>
      </w:r>
    </w:p>
    <w:p w14:paraId="40EB6AC4" w14:textId="52BAADB1" w:rsidR="00856DAA" w:rsidRPr="002C0E73" w:rsidRDefault="00856DAA" w:rsidP="00856DAA">
      <w:pPr>
        <w:pStyle w:val="Odstavecseseznamem"/>
        <w:numPr>
          <w:ilvl w:val="1"/>
          <w:numId w:val="27"/>
        </w:numPr>
        <w:spacing w:before="120" w:after="60" w:line="276" w:lineRule="auto"/>
        <w:ind w:left="567" w:hanging="567"/>
        <w:contextualSpacing w:val="0"/>
        <w:jc w:val="both"/>
        <w:rPr>
          <w:color w:val="000000" w:themeColor="text1"/>
          <w:highlight w:val="yellow"/>
        </w:rPr>
      </w:pPr>
      <w:r w:rsidRPr="009B2C0A">
        <w:rPr>
          <w:rFonts w:ascii="Calibri" w:eastAsia="Times New Roman" w:hAnsi="Calibri" w:cs="Calibri"/>
          <w:color w:val="000000" w:themeColor="text1"/>
          <w:szCs w:val="24"/>
          <w:lang w:eastAsia="ar-SA"/>
        </w:rPr>
        <w:t>Místem poskytování služeb je</w:t>
      </w:r>
      <w:r w:rsidR="006643F1">
        <w:rPr>
          <w:rFonts w:ascii="Calibri" w:eastAsia="Times New Roman" w:hAnsi="Calibri" w:cs="Calibri"/>
          <w:color w:val="000000" w:themeColor="text1"/>
          <w:szCs w:val="24"/>
          <w:lang w:eastAsia="ar-SA"/>
        </w:rPr>
        <w:t xml:space="preserve"> </w:t>
      </w:r>
      <w:r w:rsidR="008C210B">
        <w:rPr>
          <w:rFonts w:ascii="Calibri" w:eastAsia="Times New Roman" w:hAnsi="Calibri" w:cs="Calibri"/>
          <w:color w:val="000000" w:themeColor="text1"/>
          <w:szCs w:val="24"/>
          <w:lang w:eastAsia="ar-SA"/>
        </w:rPr>
        <w:t xml:space="preserve">vlastní jídelna </w:t>
      </w:r>
      <w:r w:rsidRPr="009B2C0A">
        <w:rPr>
          <w:rFonts w:ascii="Calibri" w:eastAsia="Times New Roman" w:hAnsi="Calibri" w:cs="Calibri"/>
          <w:color w:val="000000" w:themeColor="text1"/>
          <w:szCs w:val="24"/>
          <w:lang w:eastAsia="ar-SA"/>
        </w:rPr>
        <w:t>Poskytovatele na adrese:</w:t>
      </w:r>
      <w:r w:rsidRPr="009B2C0A">
        <w:rPr>
          <w:b/>
          <w:color w:val="000000" w:themeColor="text1"/>
        </w:rPr>
        <w:t xml:space="preserve"> </w:t>
      </w:r>
      <w:r w:rsidRPr="002C0E73">
        <w:rPr>
          <w:b/>
          <w:color w:val="000000" w:themeColor="text1"/>
          <w:highlight w:val="yellow"/>
        </w:rPr>
        <w:t>-DOPLNÍ DODAVATEL-</w:t>
      </w:r>
    </w:p>
    <w:p w14:paraId="226BBC2B" w14:textId="77777777" w:rsidR="00856DAA" w:rsidRPr="009B2C0A" w:rsidRDefault="00856DAA" w:rsidP="00856DAA">
      <w:pPr>
        <w:pStyle w:val="Odstavecseseznamem"/>
        <w:ind w:left="567"/>
        <w:rPr>
          <w:color w:val="000000" w:themeColor="text1"/>
        </w:rPr>
      </w:pPr>
    </w:p>
    <w:p w14:paraId="1A1E84BB" w14:textId="19B220D1"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6" w:name="_Toc190769570"/>
      <w:r w:rsidRPr="009B2C0A">
        <w:rPr>
          <w:rFonts w:eastAsia="Times New Roman"/>
          <w:color w:val="000000" w:themeColor="text1"/>
          <w:lang w:eastAsia="cs-CZ"/>
        </w:rPr>
        <w:lastRenderedPageBreak/>
        <w:t>OSTATNÍ USTANOVENÍ</w:t>
      </w:r>
      <w:bookmarkEnd w:id="6"/>
      <w:r w:rsidR="00757918">
        <w:rPr>
          <w:rFonts w:eastAsia="Times New Roman"/>
          <w:color w:val="000000" w:themeColor="text1"/>
          <w:lang w:eastAsia="cs-CZ"/>
        </w:rPr>
        <w:t xml:space="preserve"> </w:t>
      </w:r>
    </w:p>
    <w:p w14:paraId="1FD6BBD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Poskytovatel je povinen spolupůsobit při výkonu finanční kontroly podle zákona č. 320/2001 Sb., o finanční kontrole, v platném znění. Poskytovatel na vyzvání a ve spolupráci s Objednatelem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Poskytovatel poskytne na výzvu kontrolnímu orgánu své daňové účetnictví nebo daňovou evidenci k nahlédnutí v rozsahu, který souvisí s veřejnou zakázkou či s plněním Smlouvy. Poskytovatel je dále povinen provést v požadovaném termínu, rozsahu a kvalitě opatření k odstranění kontrolních zjištění, o čemž bezodkladně informuje kontrolní orgán a Objednatele. Kontrolními orgány se rozumí osoby pověřené ke kontrole Evropskou komisí, Evropským účetním dvorem, Nejvyšším kontrolním úřadem, Ministerstvem financí ČR, jakož i dalšími orgány oprávněnými k výkonu kontroly. </w:t>
      </w:r>
    </w:p>
    <w:p w14:paraId="0BF22DDC" w14:textId="1C757D78"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Poskytovatel s předstihem písemně oznámí Objednateli plánovanou změnu odborného zástupce uvedeného ve čl. 10.4. Smlouvy</w:t>
      </w:r>
      <w:r w:rsidR="0037453F">
        <w:rPr>
          <w:color w:val="000000" w:themeColor="text1"/>
        </w:rPr>
        <w:t xml:space="preserve"> a odborné osoby (kuchaře) uvedeného v nabídce na veřejnou zakázku dle čl. 2.1 Smlouvy</w:t>
      </w:r>
      <w:r w:rsidRPr="009B2C0A">
        <w:rPr>
          <w:color w:val="000000" w:themeColor="text1"/>
        </w:rPr>
        <w:t>. Před zahájením činnosti nového zástupce poskytne Poskytovatel Objednateli na vyzvání doklady o jeho způsobilosti vykonávat příslušné Služby, příp. další doklady. Nový zástupce Poskytovatele bude oprávněn vykonávat Služby pouze s písemným souhlasem oprávněného zástupce Objednatele.</w:t>
      </w:r>
      <w:r w:rsidR="0037453F">
        <w:rPr>
          <w:color w:val="000000" w:themeColor="text1"/>
        </w:rPr>
        <w:t xml:space="preserve"> Odborná osoba (kuchař) musí splňovat aspoň minimální požadavky stanovené zadávacími podmínkami nebo v souvislosti s hodnocením nabídek.</w:t>
      </w:r>
    </w:p>
    <w:p w14:paraId="64D60E36"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V případě, že se Poskytovatel během poskytování Služeb dostane do kontaktu s osobními či citlivými údaji Objednatele, je povinen o nich zachovávat naprostou mlčenlivost, a to i po ukončení této Smlouvy. Poskytovatel je povinen zpracovávat osobní a citlivé údaje pouze v rozsahu nezbytném pro plnění povinností vyplývajících z této Smlouvy.</w:t>
      </w:r>
    </w:p>
    <w:p w14:paraId="02EC1DCA" w14:textId="0135FB25"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Objednatel jako správce poskytuje Poskytovateli jako zpracovateli oprávnění zpracovat osobní a citlivé údaje pouze za účelem řádného plnění této Smlouvy.</w:t>
      </w:r>
    </w:p>
    <w:p w14:paraId="373F7EA3" w14:textId="4FE18A6A" w:rsidR="00856DAA" w:rsidRPr="008C210B"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Objednatel si vyhradil v čl. </w:t>
      </w:r>
      <w:r w:rsidR="009C1F56">
        <w:rPr>
          <w:color w:val="000000" w:themeColor="text1"/>
        </w:rPr>
        <w:t>6</w:t>
      </w:r>
      <w:r w:rsidR="009C1F56" w:rsidRPr="008C210B">
        <w:rPr>
          <w:color w:val="000000" w:themeColor="text1"/>
        </w:rPr>
        <w:t>.</w:t>
      </w:r>
      <w:r w:rsidRPr="008C210B">
        <w:rPr>
          <w:color w:val="000000" w:themeColor="text1"/>
        </w:rPr>
        <w:t xml:space="preserve"> Zadávací dokumentace veřejné zakázky změnu závazku podle § 100 odst. 2 ZZVZ, kdy je oprávněn v případě předčasného ukončení této Smlouvy uzavřít novou smlouvu s dodavatelem, který se umístil další v pořadí.</w:t>
      </w:r>
      <w:r w:rsidR="009C1F56" w:rsidRPr="008C210B">
        <w:rPr>
          <w:color w:val="000000" w:themeColor="text1"/>
        </w:rPr>
        <w:t xml:space="preserve"> Dále je zde vyhrazena inflační doložka.</w:t>
      </w:r>
    </w:p>
    <w:p w14:paraId="6038D89A" w14:textId="0DB4E5B4" w:rsidR="00014E2B" w:rsidRPr="008C210B" w:rsidRDefault="00014E2B" w:rsidP="00014E2B">
      <w:pPr>
        <w:pStyle w:val="Odstavecseseznamem"/>
        <w:numPr>
          <w:ilvl w:val="1"/>
          <w:numId w:val="27"/>
        </w:numPr>
        <w:spacing w:before="120" w:after="60" w:line="276" w:lineRule="auto"/>
        <w:ind w:left="567" w:hanging="567"/>
        <w:contextualSpacing w:val="0"/>
        <w:jc w:val="both"/>
        <w:rPr>
          <w:color w:val="000000" w:themeColor="text1"/>
        </w:rPr>
      </w:pPr>
      <w:r w:rsidRPr="008C210B">
        <w:rPr>
          <w:color w:val="000000" w:themeColor="text1"/>
        </w:rPr>
        <w:t xml:space="preserve">Poskytovatel se zavazuje při plnění předmětu plnění zajistit hygienický standard daný legislativou a normami platnými v ČR. Poskytovatel se též zavazuje zajistit plnění předmětu této smlouvy kvalifikovaným a odborným způsobem. </w:t>
      </w:r>
    </w:p>
    <w:p w14:paraId="7FDA7D3C" w14:textId="53479EEB" w:rsidR="00014E2B" w:rsidRPr="008C210B" w:rsidRDefault="00014E2B" w:rsidP="00014E2B">
      <w:pPr>
        <w:pStyle w:val="Odstavecseseznamem"/>
        <w:numPr>
          <w:ilvl w:val="1"/>
          <w:numId w:val="27"/>
        </w:numPr>
        <w:spacing w:before="120" w:after="60" w:line="276" w:lineRule="auto"/>
        <w:ind w:left="567" w:hanging="567"/>
        <w:contextualSpacing w:val="0"/>
        <w:jc w:val="both"/>
        <w:rPr>
          <w:color w:val="000000" w:themeColor="text1"/>
        </w:rPr>
      </w:pPr>
      <w:r w:rsidRPr="008C210B">
        <w:rPr>
          <w:color w:val="000000" w:themeColor="text1"/>
        </w:rPr>
        <w:t xml:space="preserve">Poskytovatel se zavazuje sestavit a zveřejnit jídelníček prostřednictvím elektronického systému minimálně 2 týdny dopředu. </w:t>
      </w:r>
    </w:p>
    <w:p w14:paraId="7C035936" w14:textId="5D32CB48" w:rsidR="00014E2B" w:rsidRPr="008C210B" w:rsidRDefault="00014E2B" w:rsidP="00014E2B">
      <w:pPr>
        <w:pStyle w:val="Odstavecseseznamem"/>
        <w:numPr>
          <w:ilvl w:val="1"/>
          <w:numId w:val="27"/>
        </w:numPr>
        <w:spacing w:before="120" w:after="60" w:line="276" w:lineRule="auto"/>
        <w:ind w:left="567" w:hanging="567"/>
        <w:contextualSpacing w:val="0"/>
        <w:jc w:val="both"/>
        <w:rPr>
          <w:color w:val="000000" w:themeColor="text1"/>
        </w:rPr>
      </w:pPr>
      <w:r w:rsidRPr="008C210B">
        <w:rPr>
          <w:color w:val="000000" w:themeColor="text1"/>
        </w:rPr>
        <w:t xml:space="preserve">Poskytovatel má právo v odůvodněných případech omezit dočasně počet druhů nabízených jídel. </w:t>
      </w:r>
    </w:p>
    <w:p w14:paraId="19EA0C29" w14:textId="4F26568B" w:rsidR="002C0E73" w:rsidRPr="008C210B" w:rsidRDefault="00014E2B" w:rsidP="00014E2B">
      <w:pPr>
        <w:pStyle w:val="Odstavecseseznamem"/>
        <w:numPr>
          <w:ilvl w:val="1"/>
          <w:numId w:val="27"/>
        </w:numPr>
        <w:spacing w:before="120" w:after="60" w:line="276" w:lineRule="auto"/>
        <w:ind w:left="567" w:hanging="567"/>
        <w:contextualSpacing w:val="0"/>
        <w:jc w:val="both"/>
        <w:rPr>
          <w:color w:val="000000" w:themeColor="text1"/>
        </w:rPr>
      </w:pPr>
      <w:r w:rsidRPr="008C210B">
        <w:rPr>
          <w:color w:val="000000" w:themeColor="text1"/>
        </w:rPr>
        <w:t>Poskytovatel je povinen v případě neočekávaných okolností, které mohou ohrozit nebo způsobit zpoždění vydání jídla, neprodleně informovat Objednatele.</w:t>
      </w:r>
    </w:p>
    <w:p w14:paraId="42E13C50"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7" w:name="_Toc190769571"/>
      <w:r w:rsidRPr="009B2C0A">
        <w:rPr>
          <w:rFonts w:eastAsia="Times New Roman"/>
          <w:color w:val="000000" w:themeColor="text1"/>
          <w:lang w:eastAsia="cs-CZ"/>
        </w:rPr>
        <w:t>SANKCE</w:t>
      </w:r>
      <w:bookmarkEnd w:id="7"/>
    </w:p>
    <w:p w14:paraId="55D3A479" w14:textId="4BE0D26E"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V případě </w:t>
      </w:r>
      <w:r w:rsidR="00AF388F">
        <w:rPr>
          <w:color w:val="000000" w:themeColor="text1"/>
        </w:rPr>
        <w:t xml:space="preserve">nezajištění </w:t>
      </w:r>
      <w:r w:rsidR="00AF388F" w:rsidRPr="0092673D">
        <w:rPr>
          <w:color w:val="000000" w:themeColor="text1"/>
        </w:rPr>
        <w:t>poskytnutí</w:t>
      </w:r>
      <w:r w:rsidR="001C6CE3" w:rsidRPr="0092673D">
        <w:rPr>
          <w:color w:val="000000" w:themeColor="text1"/>
        </w:rPr>
        <w:t xml:space="preserve"> </w:t>
      </w:r>
      <w:r w:rsidR="00AF388F" w:rsidRPr="0092673D">
        <w:rPr>
          <w:color w:val="000000" w:themeColor="text1"/>
        </w:rPr>
        <w:t>Služ</w:t>
      </w:r>
      <w:r w:rsidR="009C1F56" w:rsidRPr="0092673D">
        <w:rPr>
          <w:color w:val="000000" w:themeColor="text1"/>
        </w:rPr>
        <w:t xml:space="preserve">by </w:t>
      </w:r>
      <w:r w:rsidR="00AF388F" w:rsidRPr="0092673D">
        <w:rPr>
          <w:color w:val="000000" w:themeColor="text1"/>
        </w:rPr>
        <w:t xml:space="preserve">ze strany </w:t>
      </w:r>
      <w:r w:rsidRPr="0092673D">
        <w:rPr>
          <w:color w:val="000000" w:themeColor="text1"/>
        </w:rPr>
        <w:t>Poskytovatele, zaplatí Poskytovatel</w:t>
      </w:r>
      <w:r w:rsidR="00B73355" w:rsidRPr="0092673D">
        <w:rPr>
          <w:color w:val="000000" w:themeColor="text1"/>
        </w:rPr>
        <w:t xml:space="preserve"> </w:t>
      </w:r>
      <w:r w:rsidRPr="0092673D">
        <w:rPr>
          <w:color w:val="000000" w:themeColor="text1"/>
        </w:rPr>
        <w:t>Objednateli smluvní pokutu ve výši</w:t>
      </w:r>
      <w:r w:rsidR="008D2B5B" w:rsidRPr="0092673D">
        <w:rPr>
          <w:color w:val="000000" w:themeColor="text1"/>
        </w:rPr>
        <w:t xml:space="preserve"> ceny 100 obědů v daném dni v Kč vč. DPH, ve kterém nebyly Služby poskytnuty.</w:t>
      </w:r>
      <w:r w:rsidR="008E16EB" w:rsidRPr="0092673D">
        <w:rPr>
          <w:color w:val="000000" w:themeColor="text1"/>
        </w:rPr>
        <w:t xml:space="preserve"> Rovněž za </w:t>
      </w:r>
      <w:r w:rsidR="008E16EB" w:rsidRPr="0092673D">
        <w:rPr>
          <w:color w:val="000000" w:themeColor="text1"/>
        </w:rPr>
        <w:lastRenderedPageBreak/>
        <w:t>tento den</w:t>
      </w:r>
      <w:r w:rsidR="00AF388F" w:rsidRPr="0092673D">
        <w:rPr>
          <w:color w:val="000000" w:themeColor="text1"/>
        </w:rPr>
        <w:t xml:space="preserve"> </w:t>
      </w:r>
      <w:r w:rsidR="0059121A" w:rsidRPr="0092673D">
        <w:rPr>
          <w:color w:val="000000" w:themeColor="text1"/>
        </w:rPr>
        <w:t xml:space="preserve">nebude částka rovnající se denní odměně </w:t>
      </w:r>
      <w:r w:rsidR="008F4B5F" w:rsidRPr="0092673D">
        <w:rPr>
          <w:color w:val="000000" w:themeColor="text1"/>
        </w:rPr>
        <w:t>Poskytovateli</w:t>
      </w:r>
      <w:r w:rsidR="0059121A" w:rsidRPr="0092673D">
        <w:rPr>
          <w:color w:val="000000" w:themeColor="text1"/>
        </w:rPr>
        <w:t xml:space="preserve"> hrazena.</w:t>
      </w:r>
      <w:r w:rsidR="0092673D" w:rsidRPr="0092673D">
        <w:rPr>
          <w:color w:val="000000" w:themeColor="text1"/>
        </w:rPr>
        <w:t xml:space="preserve"> Uvedenou pokutu lze ukládat opakovaně za každý den nezajištění Služeb.</w:t>
      </w:r>
    </w:p>
    <w:p w14:paraId="3359A6E0" w14:textId="36350585" w:rsidR="00856DA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Nezajistí-li Poskytovatel dodržování pracovn</w:t>
      </w:r>
      <w:r w:rsidR="009C1F56">
        <w:rPr>
          <w:color w:val="000000" w:themeColor="text1"/>
        </w:rPr>
        <w:t>ěprávních předpisů podle čl. 6.</w:t>
      </w:r>
      <w:r w:rsidRPr="009B2C0A">
        <w:rPr>
          <w:color w:val="000000" w:themeColor="text1"/>
        </w:rPr>
        <w:t xml:space="preserve"> Zadávací dokumentace veřejné zakázky uvedené ve čl. 2.1. Smlouvy, zaplatí Objednateli smluvn</w:t>
      </w:r>
      <w:r w:rsidR="001C6CE3">
        <w:rPr>
          <w:color w:val="000000" w:themeColor="text1"/>
        </w:rPr>
        <w:t xml:space="preserve">í pokutu </w:t>
      </w:r>
      <w:r w:rsidR="001C6CE3" w:rsidRPr="008D2B5B">
        <w:rPr>
          <w:color w:val="000000" w:themeColor="text1"/>
        </w:rPr>
        <w:t>ve výši 2000 Kč</w:t>
      </w:r>
      <w:r w:rsidRPr="008D2B5B">
        <w:rPr>
          <w:color w:val="000000" w:themeColor="text1"/>
        </w:rPr>
        <w:t xml:space="preserve"> za každé</w:t>
      </w:r>
      <w:r w:rsidRPr="009B2C0A">
        <w:rPr>
          <w:color w:val="000000" w:themeColor="text1"/>
        </w:rPr>
        <w:t xml:space="preserve"> zjištěné porušení.</w:t>
      </w:r>
    </w:p>
    <w:p w14:paraId="794161D4" w14:textId="327594B7" w:rsidR="0037453F" w:rsidRPr="009B2C0A" w:rsidRDefault="0037453F" w:rsidP="00856DAA">
      <w:pPr>
        <w:pStyle w:val="Odstavecseseznamem"/>
        <w:numPr>
          <w:ilvl w:val="1"/>
          <w:numId w:val="27"/>
        </w:numPr>
        <w:spacing w:before="120" w:after="60" w:line="276" w:lineRule="auto"/>
        <w:ind w:left="567" w:hanging="567"/>
        <w:contextualSpacing w:val="0"/>
        <w:jc w:val="both"/>
        <w:rPr>
          <w:color w:val="000000" w:themeColor="text1"/>
        </w:rPr>
      </w:pPr>
      <w:r>
        <w:rPr>
          <w:color w:val="000000" w:themeColor="text1"/>
        </w:rPr>
        <w:t xml:space="preserve">Neoznámí-li Poskytovatel změnu odborné osoby </w:t>
      </w:r>
      <w:r w:rsidR="008D2B5B">
        <w:rPr>
          <w:color w:val="000000" w:themeColor="text1"/>
        </w:rPr>
        <w:t xml:space="preserve">(kuchaře) </w:t>
      </w:r>
      <w:r>
        <w:rPr>
          <w:color w:val="000000" w:themeColor="text1"/>
        </w:rPr>
        <w:t xml:space="preserve">podle čl. 7.2. Smlouvy před zapojením nové osoby do plnění, zaplatí Objednateli </w:t>
      </w:r>
      <w:r w:rsidRPr="008D2B5B">
        <w:rPr>
          <w:color w:val="000000" w:themeColor="text1"/>
        </w:rPr>
        <w:t>smluvní pokutu 10 000,- Kč bez DPH za každý zjištěný případ</w:t>
      </w:r>
      <w:r>
        <w:rPr>
          <w:color w:val="000000" w:themeColor="text1"/>
        </w:rPr>
        <w:t>. Nebude-li osoba ani dodatečně schválena Objednatelem nebo nahrazena jinou kvalifikovanou osobou</w:t>
      </w:r>
      <w:r w:rsidR="008D2B5B">
        <w:rPr>
          <w:color w:val="000000" w:themeColor="text1"/>
        </w:rPr>
        <w:t xml:space="preserve"> (kuchařem)</w:t>
      </w:r>
      <w:r>
        <w:rPr>
          <w:color w:val="000000" w:themeColor="text1"/>
        </w:rPr>
        <w:t xml:space="preserve">, zaplatí Poskytovatel Objednateli smluvní pokutu ve </w:t>
      </w:r>
      <w:r w:rsidRPr="008D2B5B">
        <w:rPr>
          <w:color w:val="000000" w:themeColor="text1"/>
        </w:rPr>
        <w:t>výši 3000,- Kč bez DPH</w:t>
      </w:r>
      <w:r>
        <w:rPr>
          <w:color w:val="000000" w:themeColor="text1"/>
        </w:rPr>
        <w:t xml:space="preserve"> za každý započatý den porušení povinnosti zajistit plnění Smlouvy oprávněnou kvalifikovanou osobou.</w:t>
      </w:r>
    </w:p>
    <w:p w14:paraId="1163AEF4" w14:textId="3F4866C1"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Je-li Objednatel v prodlení s úhradou faktury, zaplatí Poskytovateli smlu</w:t>
      </w:r>
      <w:r w:rsidR="001C6CE3">
        <w:rPr>
          <w:color w:val="000000" w:themeColor="text1"/>
        </w:rPr>
        <w:t xml:space="preserve">vní pokutu </w:t>
      </w:r>
      <w:r w:rsidR="001C6CE3" w:rsidRPr="006B42B9">
        <w:rPr>
          <w:color w:val="000000" w:themeColor="text1"/>
        </w:rPr>
        <w:t xml:space="preserve">ve výši </w:t>
      </w:r>
      <w:r w:rsidR="0041395B" w:rsidRPr="006B42B9">
        <w:rPr>
          <w:color w:val="000000" w:themeColor="text1"/>
        </w:rPr>
        <w:t>500</w:t>
      </w:r>
      <w:r w:rsidR="0037453F" w:rsidRPr="006B42B9">
        <w:rPr>
          <w:color w:val="000000" w:themeColor="text1"/>
        </w:rPr>
        <w:t>,- Kč bez</w:t>
      </w:r>
      <w:r w:rsidR="0037453F">
        <w:rPr>
          <w:color w:val="000000" w:themeColor="text1"/>
        </w:rPr>
        <w:t xml:space="preserve"> DPH</w:t>
      </w:r>
      <w:r w:rsidRPr="009B2C0A">
        <w:rPr>
          <w:color w:val="000000" w:themeColor="text1"/>
        </w:rPr>
        <w:t xml:space="preserve"> za každý započatý den prodlení s úhradou faktury.</w:t>
      </w:r>
    </w:p>
    <w:p w14:paraId="383B765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Strana povinná musí uhradit straně oprávněné smluvní pokuty, a to na účet ve čl. 1 Smlouvy nejpozději do 15 kalendářních dnů ode dne obdržení příslušného vyúčtování od druhé smluvní strany.</w:t>
      </w:r>
    </w:p>
    <w:p w14:paraId="5C38E909"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Zaplacení smluvní pokuty nemá vliv na trvání závazků, které vyplývají ze Smlouvy. Nárok na zaplacení smluvní pokuty trvá i v případě ukončení Smlouvy. Při porušení několika povinností lze nárokovat více smluvních pokut vedle sebe.</w:t>
      </w:r>
    </w:p>
    <w:p w14:paraId="0E50E5E6"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 zaplacení smluvních pokut dle této Smlouvy není dotčen nárok Objednatele na náhradu škody v částce převyšující zaplacenou smluvní pokutu.</w:t>
      </w:r>
    </w:p>
    <w:p w14:paraId="5090640C"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8" w:name="_Toc190769572"/>
      <w:r w:rsidRPr="009B2C0A">
        <w:rPr>
          <w:rFonts w:eastAsia="Times New Roman"/>
          <w:color w:val="000000" w:themeColor="text1"/>
          <w:lang w:eastAsia="cs-CZ"/>
        </w:rPr>
        <w:t>UKONČENÍ SMLOUVY</w:t>
      </w:r>
      <w:bookmarkEnd w:id="8"/>
    </w:p>
    <w:p w14:paraId="4E5B02BD" w14:textId="77777777" w:rsidR="00856DAA" w:rsidRPr="00BC297C"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Tato Smlouva může být </w:t>
      </w:r>
      <w:r w:rsidRPr="00BC297C">
        <w:rPr>
          <w:color w:val="000000" w:themeColor="text1"/>
        </w:rPr>
        <w:t xml:space="preserve">ukončena: </w:t>
      </w:r>
    </w:p>
    <w:p w14:paraId="1484F976" w14:textId="77777777" w:rsidR="00856DAA" w:rsidRPr="008D2B5B" w:rsidRDefault="00856DAA" w:rsidP="00856DAA">
      <w:pPr>
        <w:numPr>
          <w:ilvl w:val="0"/>
          <w:numId w:val="28"/>
        </w:numPr>
        <w:spacing w:before="120" w:after="60" w:line="276" w:lineRule="auto"/>
        <w:jc w:val="both"/>
        <w:rPr>
          <w:color w:val="000000" w:themeColor="text1"/>
        </w:rPr>
      </w:pPr>
      <w:r w:rsidRPr="00BC297C">
        <w:rPr>
          <w:color w:val="000000" w:themeColor="text1"/>
        </w:rPr>
        <w:t xml:space="preserve">uplynutím doby </w:t>
      </w:r>
      <w:r w:rsidRPr="008D2B5B">
        <w:rPr>
          <w:color w:val="000000" w:themeColor="text1"/>
        </w:rPr>
        <w:t>poskytování Služeb v čl. 6.1. Smlouvy,</w:t>
      </w:r>
    </w:p>
    <w:p w14:paraId="4C62CD74" w14:textId="77777777" w:rsidR="00856DAA" w:rsidRPr="008D2B5B" w:rsidRDefault="00856DAA" w:rsidP="00856DAA">
      <w:pPr>
        <w:numPr>
          <w:ilvl w:val="0"/>
          <w:numId w:val="28"/>
        </w:numPr>
        <w:spacing w:before="120" w:after="60" w:line="276" w:lineRule="auto"/>
        <w:jc w:val="both"/>
        <w:rPr>
          <w:color w:val="000000" w:themeColor="text1"/>
        </w:rPr>
      </w:pPr>
      <w:r w:rsidRPr="008D2B5B">
        <w:rPr>
          <w:color w:val="000000" w:themeColor="text1"/>
        </w:rPr>
        <w:t>písemnou dohodou smluvních stran,</w:t>
      </w:r>
    </w:p>
    <w:p w14:paraId="5AE14E8F" w14:textId="28FD3947" w:rsidR="00812775" w:rsidRPr="008D2B5B" w:rsidRDefault="002E4C53" w:rsidP="00BC297C">
      <w:pPr>
        <w:numPr>
          <w:ilvl w:val="0"/>
          <w:numId w:val="28"/>
        </w:numPr>
        <w:spacing w:before="120" w:after="60" w:line="276" w:lineRule="auto"/>
        <w:jc w:val="both"/>
      </w:pPr>
      <w:r w:rsidRPr="008D2B5B">
        <w:rPr>
          <w:color w:val="000000" w:themeColor="text1"/>
        </w:rPr>
        <w:t>výpovědí</w:t>
      </w:r>
      <w:r w:rsidR="009C1F56" w:rsidRPr="008D2B5B">
        <w:rPr>
          <w:color w:val="000000" w:themeColor="text1"/>
        </w:rPr>
        <w:t xml:space="preserve"> bez udání důvodu </w:t>
      </w:r>
      <w:r w:rsidR="002A63BD" w:rsidRPr="008D2B5B">
        <w:rPr>
          <w:color w:val="000000" w:themeColor="text1"/>
        </w:rPr>
        <w:t>nebo z jakéhokoliv důvodu</w:t>
      </w:r>
      <w:r w:rsidR="00BC297C" w:rsidRPr="008D2B5B">
        <w:rPr>
          <w:color w:val="000000" w:themeColor="text1"/>
        </w:rPr>
        <w:t>, a to</w:t>
      </w:r>
      <w:r w:rsidR="002A63BD" w:rsidRPr="008D2B5B">
        <w:rPr>
          <w:color w:val="000000" w:themeColor="text1"/>
        </w:rPr>
        <w:t xml:space="preserve"> </w:t>
      </w:r>
      <w:r w:rsidR="00812775" w:rsidRPr="008D2B5B">
        <w:t xml:space="preserve">k 30. 6. </w:t>
      </w:r>
      <w:r w:rsidR="00BC297C" w:rsidRPr="008D2B5B">
        <w:t>nebo</w:t>
      </w:r>
      <w:r w:rsidR="00812775" w:rsidRPr="008D2B5B">
        <w:t xml:space="preserve"> k 31. 1. s tím, že výpověď musí být protistraně prokazatelně doručena vždy minimálně 3 měsíce předem.</w:t>
      </w:r>
    </w:p>
    <w:p w14:paraId="52368C59" w14:textId="5889640C" w:rsidR="009C1F56" w:rsidRPr="008D2B5B" w:rsidRDefault="009C1F56" w:rsidP="00856DAA">
      <w:pPr>
        <w:numPr>
          <w:ilvl w:val="0"/>
          <w:numId w:val="28"/>
        </w:numPr>
        <w:spacing w:before="120" w:after="60" w:line="276" w:lineRule="auto"/>
        <w:jc w:val="both"/>
        <w:rPr>
          <w:color w:val="000000" w:themeColor="text1"/>
        </w:rPr>
      </w:pPr>
      <w:r w:rsidRPr="008D2B5B">
        <w:rPr>
          <w:color w:val="000000" w:themeColor="text1"/>
        </w:rPr>
        <w:t xml:space="preserve">výpovědí v délce </w:t>
      </w:r>
      <w:r w:rsidR="0037453F" w:rsidRPr="008D2B5B">
        <w:rPr>
          <w:color w:val="000000" w:themeColor="text1"/>
        </w:rPr>
        <w:t>1</w:t>
      </w:r>
      <w:r w:rsidRPr="008D2B5B">
        <w:rPr>
          <w:color w:val="000000" w:themeColor="text1"/>
        </w:rPr>
        <w:t xml:space="preserve"> měsíce v případě porušení povinností jedné ze smluvních stran,</w:t>
      </w:r>
    </w:p>
    <w:p w14:paraId="0570ADB7" w14:textId="249D44CB" w:rsidR="00856DAA" w:rsidRPr="008D2B5B" w:rsidRDefault="0037453F" w:rsidP="00856DAA">
      <w:pPr>
        <w:numPr>
          <w:ilvl w:val="0"/>
          <w:numId w:val="28"/>
        </w:numPr>
        <w:spacing w:before="120" w:after="60" w:line="276" w:lineRule="auto"/>
        <w:jc w:val="both"/>
        <w:rPr>
          <w:color w:val="000000" w:themeColor="text1"/>
        </w:rPr>
      </w:pPr>
      <w:r w:rsidRPr="008D2B5B">
        <w:rPr>
          <w:color w:val="000000" w:themeColor="text1"/>
        </w:rPr>
        <w:t xml:space="preserve"> </w:t>
      </w:r>
      <w:r w:rsidR="00856DAA" w:rsidRPr="008D2B5B">
        <w:rPr>
          <w:color w:val="000000" w:themeColor="text1"/>
        </w:rPr>
        <w:t>odstoupením od Smlouvy z důvodů stanovených v této Smlouvě nebo zákonem.</w:t>
      </w:r>
    </w:p>
    <w:p w14:paraId="4EC4FF66"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8D2B5B">
        <w:rPr>
          <w:color w:val="000000" w:themeColor="text1"/>
        </w:rPr>
        <w:t>Odstoupit od Smlouvy s okamžitou účinností může smluvní strana</w:t>
      </w:r>
      <w:r w:rsidRPr="009B2C0A">
        <w:rPr>
          <w:color w:val="000000" w:themeColor="text1"/>
        </w:rPr>
        <w:t xml:space="preserve"> v případě podstatného porušení smluvní povinnosti druhou stranou. Za podstatné porušení smluvní povinnosti se zejména považuje:</w:t>
      </w:r>
    </w:p>
    <w:p w14:paraId="7686D58D" w14:textId="77777777" w:rsidR="00856DAA" w:rsidRPr="009B2C0A" w:rsidRDefault="00856DAA" w:rsidP="00856DAA">
      <w:pPr>
        <w:pStyle w:val="Odstavecseseznamem"/>
        <w:numPr>
          <w:ilvl w:val="0"/>
          <w:numId w:val="29"/>
        </w:numPr>
        <w:spacing w:before="120" w:after="60" w:line="276" w:lineRule="auto"/>
        <w:contextualSpacing w:val="0"/>
        <w:jc w:val="both"/>
        <w:rPr>
          <w:color w:val="000000" w:themeColor="text1"/>
        </w:rPr>
      </w:pPr>
      <w:r w:rsidRPr="009B2C0A">
        <w:rPr>
          <w:color w:val="000000" w:themeColor="text1"/>
        </w:rPr>
        <w:t xml:space="preserve">na straně Poskytovatele, jestliže Poskytovatel Služby neposkytne aspoň 3x Služby (nebo jejich část) řádně v souladu se Smlouvou nebo se dopustí závažného porušení Smlouvy nebo porušení právního předpisu při poskytnutí dané Služby, </w:t>
      </w:r>
    </w:p>
    <w:p w14:paraId="2DBB78D6" w14:textId="77777777" w:rsidR="00243108" w:rsidRDefault="00856DAA" w:rsidP="00856DAA">
      <w:pPr>
        <w:pStyle w:val="Odstavecseseznamem"/>
        <w:numPr>
          <w:ilvl w:val="0"/>
          <w:numId w:val="29"/>
        </w:numPr>
        <w:spacing w:before="120" w:after="60" w:line="276" w:lineRule="auto"/>
        <w:contextualSpacing w:val="0"/>
        <w:jc w:val="both"/>
        <w:rPr>
          <w:color w:val="000000" w:themeColor="text1"/>
        </w:rPr>
      </w:pPr>
      <w:r w:rsidRPr="009B2C0A">
        <w:rPr>
          <w:color w:val="000000" w:themeColor="text1"/>
        </w:rPr>
        <w:t>na straně Poskytovatele, jestliže neprovede nápravu do 30 dnů ode dne, kdy byl upozorněn Objednatelem na porušení Smlouvy,</w:t>
      </w:r>
    </w:p>
    <w:p w14:paraId="7A795B52" w14:textId="77777777" w:rsidR="00856DAA" w:rsidRPr="00A80F78" w:rsidRDefault="00856DAA" w:rsidP="00856DAA">
      <w:pPr>
        <w:numPr>
          <w:ilvl w:val="0"/>
          <w:numId w:val="29"/>
        </w:numPr>
        <w:spacing w:before="120" w:after="60" w:line="276" w:lineRule="auto"/>
        <w:jc w:val="both"/>
        <w:rPr>
          <w:color w:val="000000" w:themeColor="text1"/>
        </w:rPr>
      </w:pPr>
      <w:r w:rsidRPr="009B2C0A">
        <w:rPr>
          <w:color w:val="000000" w:themeColor="text1"/>
        </w:rPr>
        <w:t xml:space="preserve">na straně Poskytovatele, jestliže ve své nabídce v rámci veřejné zakázky </w:t>
      </w:r>
      <w:r w:rsidRPr="00A80F78">
        <w:rPr>
          <w:color w:val="000000" w:themeColor="text1"/>
        </w:rPr>
        <w:t>dle čl. 2.1. Smlouvy uvedl informace nebo doklady, které neodpovídají skutečnosti a měly nebo mohly mít vliv na výsledek zadávacího řízení,</w:t>
      </w:r>
    </w:p>
    <w:p w14:paraId="1CB13FAB" w14:textId="77777777" w:rsidR="00856DAA" w:rsidRPr="00A80F78" w:rsidRDefault="00856DAA" w:rsidP="00856DAA">
      <w:pPr>
        <w:numPr>
          <w:ilvl w:val="0"/>
          <w:numId w:val="29"/>
        </w:numPr>
        <w:spacing w:before="120" w:after="60" w:line="276" w:lineRule="auto"/>
        <w:jc w:val="both"/>
        <w:rPr>
          <w:color w:val="000000" w:themeColor="text1"/>
        </w:rPr>
      </w:pPr>
      <w:r w:rsidRPr="00A80F78">
        <w:rPr>
          <w:color w:val="000000" w:themeColor="text1"/>
        </w:rPr>
        <w:t>na straně Poskytovatele, jestliže bude zahájeno insolvenční řízení u Poskytovatele,</w:t>
      </w:r>
    </w:p>
    <w:p w14:paraId="56E445BB" w14:textId="77777777" w:rsidR="00856DAA" w:rsidRPr="009B2C0A" w:rsidRDefault="00856DAA" w:rsidP="00856DAA">
      <w:pPr>
        <w:pStyle w:val="Odstavecseseznamem"/>
        <w:numPr>
          <w:ilvl w:val="0"/>
          <w:numId w:val="29"/>
        </w:numPr>
        <w:spacing w:before="120" w:after="60" w:line="276" w:lineRule="auto"/>
        <w:contextualSpacing w:val="0"/>
        <w:jc w:val="both"/>
        <w:rPr>
          <w:color w:val="000000" w:themeColor="text1"/>
        </w:rPr>
      </w:pPr>
      <w:r w:rsidRPr="009B2C0A">
        <w:rPr>
          <w:color w:val="000000" w:themeColor="text1"/>
        </w:rPr>
        <w:lastRenderedPageBreak/>
        <w:t>na straně Objednatele nezaplacení odměny nebo její části podle této Smlouvy ve lhůtě delší 60 dní po dni splatnosti příslušné faktury.</w:t>
      </w:r>
    </w:p>
    <w:p w14:paraId="1F671BA6" w14:textId="6E6A328B" w:rsidR="002E4740" w:rsidRPr="002E4740" w:rsidRDefault="002E4740" w:rsidP="002E4740">
      <w:pPr>
        <w:pStyle w:val="Odstavecseseznamem"/>
        <w:numPr>
          <w:ilvl w:val="1"/>
          <w:numId w:val="27"/>
        </w:numPr>
        <w:spacing w:before="120" w:after="60" w:line="276" w:lineRule="auto"/>
        <w:ind w:left="567" w:hanging="567"/>
        <w:contextualSpacing w:val="0"/>
        <w:jc w:val="both"/>
        <w:rPr>
          <w:color w:val="000000" w:themeColor="text1"/>
        </w:rPr>
      </w:pPr>
      <w:r w:rsidRPr="002E4740">
        <w:rPr>
          <w:color w:val="000000" w:themeColor="text1"/>
        </w:rPr>
        <w:t>Za podstatné porušení smluvní povinnosti se považuje:</w:t>
      </w:r>
    </w:p>
    <w:p w14:paraId="519C6122" w14:textId="70ECCD03" w:rsidR="002E4740" w:rsidRDefault="002E4740" w:rsidP="002E4740">
      <w:pPr>
        <w:pStyle w:val="Odstavecseseznamem"/>
        <w:numPr>
          <w:ilvl w:val="0"/>
          <w:numId w:val="34"/>
        </w:numPr>
        <w:spacing w:before="120" w:after="60" w:line="276" w:lineRule="auto"/>
        <w:jc w:val="both"/>
        <w:rPr>
          <w:color w:val="000000" w:themeColor="text1"/>
        </w:rPr>
      </w:pPr>
      <w:r w:rsidRPr="002E4740">
        <w:rPr>
          <w:color w:val="000000" w:themeColor="text1"/>
        </w:rPr>
        <w:t>Přerušení dodávky jídel po dobu delší než jeden den, kt</w:t>
      </w:r>
      <w:r w:rsidR="00F31706">
        <w:rPr>
          <w:color w:val="000000" w:themeColor="text1"/>
        </w:rPr>
        <w:t>eré nastalo z důvodů na straně P</w:t>
      </w:r>
      <w:r w:rsidRPr="002E4740">
        <w:rPr>
          <w:color w:val="000000" w:themeColor="text1"/>
        </w:rPr>
        <w:t>oskytovatele. Toto se nevztahuje na případy přerušení dodávky jídel z důvodu přerušení dodávky energií nebo z důvodu vyšší moci,</w:t>
      </w:r>
    </w:p>
    <w:p w14:paraId="7747272C" w14:textId="20BEC161" w:rsidR="002E4740" w:rsidRDefault="002E4740" w:rsidP="002E4740">
      <w:pPr>
        <w:pStyle w:val="Odstavecseseznamem"/>
        <w:numPr>
          <w:ilvl w:val="0"/>
          <w:numId w:val="34"/>
        </w:numPr>
        <w:spacing w:before="120" w:after="60" w:line="276" w:lineRule="auto"/>
        <w:jc w:val="both"/>
        <w:rPr>
          <w:color w:val="000000" w:themeColor="text1"/>
        </w:rPr>
      </w:pPr>
      <w:r w:rsidRPr="002E4740">
        <w:rPr>
          <w:color w:val="000000" w:themeColor="text1"/>
        </w:rPr>
        <w:t>Nedodržení obecně platných hygienických, požárních a bezpečnostních předpisů ve školních jídelnách, dle vyjádření orgánů státní správy,</w:t>
      </w:r>
    </w:p>
    <w:p w14:paraId="7FB6AA4F" w14:textId="5B7E6B95" w:rsidR="002E4740" w:rsidRDefault="002E4740" w:rsidP="00F31706">
      <w:pPr>
        <w:pStyle w:val="Odstavecseseznamem"/>
        <w:numPr>
          <w:ilvl w:val="0"/>
          <w:numId w:val="34"/>
        </w:numPr>
        <w:spacing w:before="120" w:after="60" w:line="276" w:lineRule="auto"/>
        <w:jc w:val="both"/>
        <w:rPr>
          <w:color w:val="000000" w:themeColor="text1"/>
        </w:rPr>
      </w:pPr>
      <w:r w:rsidRPr="00F31706">
        <w:rPr>
          <w:color w:val="000000" w:themeColor="text1"/>
        </w:rPr>
        <w:t>Opakované nedodržení hmotnosti porcí. Za nedodržení hmotnosti porcí se považuje překročení 20 % tolerance hmotnosti u 5 namátkově za sebou vydávaných porcí. Opakovaným nedodržením hmotnosti porcí se pak rozumí nedodržení hmotnosti porce minimálně třikrát v průběhu třech po sobě jdoucích měsíců.</w:t>
      </w:r>
    </w:p>
    <w:p w14:paraId="1DB0851F" w14:textId="1AECC940" w:rsidR="002E4740" w:rsidRDefault="002E4740" w:rsidP="00F31706">
      <w:pPr>
        <w:pStyle w:val="Odstavecseseznamem"/>
        <w:numPr>
          <w:ilvl w:val="0"/>
          <w:numId w:val="34"/>
        </w:numPr>
        <w:spacing w:before="120" w:after="60" w:line="276" w:lineRule="auto"/>
        <w:jc w:val="both"/>
        <w:rPr>
          <w:color w:val="000000" w:themeColor="text1"/>
        </w:rPr>
      </w:pPr>
      <w:r w:rsidRPr="00F31706">
        <w:rPr>
          <w:color w:val="000000" w:themeColor="text1"/>
        </w:rPr>
        <w:t xml:space="preserve">Za podstatné porušení </w:t>
      </w:r>
      <w:r w:rsidR="00F31706">
        <w:rPr>
          <w:color w:val="000000" w:themeColor="text1"/>
        </w:rPr>
        <w:t>smluvních povinností na straně O</w:t>
      </w:r>
      <w:r w:rsidRPr="00F31706">
        <w:rPr>
          <w:color w:val="000000" w:themeColor="text1"/>
        </w:rPr>
        <w:t>bjednatele se považuje prodlení se zaplacením vystavených faktur delší než 1 měsíce.</w:t>
      </w:r>
    </w:p>
    <w:p w14:paraId="651DD1FB" w14:textId="77777777" w:rsidR="002E4740" w:rsidRDefault="002E4740" w:rsidP="00F31706">
      <w:pPr>
        <w:spacing w:before="120" w:after="60" w:line="276" w:lineRule="auto"/>
        <w:ind w:left="567"/>
        <w:jc w:val="both"/>
        <w:rPr>
          <w:color w:val="000000" w:themeColor="text1"/>
        </w:rPr>
      </w:pPr>
      <w:r w:rsidRPr="00F31706">
        <w:rPr>
          <w:color w:val="000000" w:themeColor="text1"/>
        </w:rPr>
        <w:t>Za nepodstatné porušení smluvní povinnosti se považuje:</w:t>
      </w:r>
    </w:p>
    <w:p w14:paraId="440D6479" w14:textId="5A031AAA" w:rsidR="002E4740" w:rsidRPr="00BC297C" w:rsidRDefault="002E4740" w:rsidP="00F31706">
      <w:pPr>
        <w:pStyle w:val="Odstavecseseznamem"/>
        <w:numPr>
          <w:ilvl w:val="0"/>
          <w:numId w:val="34"/>
        </w:numPr>
        <w:spacing w:before="120" w:after="60" w:line="276" w:lineRule="auto"/>
        <w:jc w:val="both"/>
        <w:rPr>
          <w:color w:val="000000" w:themeColor="text1"/>
        </w:rPr>
      </w:pPr>
      <w:r w:rsidRPr="00F31706">
        <w:rPr>
          <w:color w:val="000000" w:themeColor="text1"/>
        </w:rPr>
        <w:t>Nedodržení smluvní skladby oběda, kt</w:t>
      </w:r>
      <w:r w:rsidR="00F31706">
        <w:rPr>
          <w:color w:val="000000" w:themeColor="text1"/>
        </w:rPr>
        <w:t>eré nastalo z důvodů na straně P</w:t>
      </w:r>
      <w:r w:rsidRPr="00F31706">
        <w:rPr>
          <w:color w:val="000000" w:themeColor="text1"/>
        </w:rPr>
        <w:t xml:space="preserve">oskytovatele. Povolená tolerance je, že během posledních </w:t>
      </w:r>
      <w:r w:rsidR="00611F06">
        <w:rPr>
          <w:color w:val="000000" w:themeColor="text1"/>
        </w:rPr>
        <w:t>20</w:t>
      </w:r>
      <w:r w:rsidR="00611F06" w:rsidRPr="00F31706">
        <w:rPr>
          <w:color w:val="000000" w:themeColor="text1"/>
        </w:rPr>
        <w:t xml:space="preserve"> </w:t>
      </w:r>
      <w:r w:rsidRPr="00F31706">
        <w:rPr>
          <w:color w:val="000000" w:themeColor="text1"/>
        </w:rPr>
        <w:t xml:space="preserve">minut </w:t>
      </w:r>
      <w:r w:rsidRPr="00BC297C">
        <w:rPr>
          <w:color w:val="000000" w:themeColor="text1"/>
        </w:rPr>
        <w:t xml:space="preserve">stanovené výdejní doby bude k dispozici výběr jen </w:t>
      </w:r>
      <w:r w:rsidR="00611F06">
        <w:rPr>
          <w:color w:val="000000" w:themeColor="text1"/>
        </w:rPr>
        <w:t xml:space="preserve">jednoho </w:t>
      </w:r>
      <w:r w:rsidRPr="00BC297C">
        <w:rPr>
          <w:color w:val="000000" w:themeColor="text1"/>
        </w:rPr>
        <w:t>ze dvou hlavních jídel,</w:t>
      </w:r>
    </w:p>
    <w:p w14:paraId="50D44B13" w14:textId="03751732" w:rsidR="002E4740" w:rsidRPr="00BC297C" w:rsidRDefault="002E4740" w:rsidP="00F31706">
      <w:pPr>
        <w:pStyle w:val="Odstavecseseznamem"/>
        <w:numPr>
          <w:ilvl w:val="0"/>
          <w:numId w:val="34"/>
        </w:numPr>
        <w:spacing w:before="120" w:after="60" w:line="276" w:lineRule="auto"/>
        <w:jc w:val="both"/>
        <w:rPr>
          <w:color w:val="000000" w:themeColor="text1"/>
        </w:rPr>
      </w:pPr>
      <w:r w:rsidRPr="00BC297C">
        <w:rPr>
          <w:color w:val="000000" w:themeColor="text1"/>
        </w:rPr>
        <w:t>Nedodržení výdejní doby dle provozního řádu školní jídelny</w:t>
      </w:r>
    </w:p>
    <w:p w14:paraId="7B50FEED" w14:textId="5248A7BA" w:rsidR="002E4740" w:rsidRDefault="002E4740" w:rsidP="00F31706">
      <w:pPr>
        <w:pStyle w:val="Odstavecseseznamem"/>
        <w:numPr>
          <w:ilvl w:val="0"/>
          <w:numId w:val="34"/>
        </w:numPr>
        <w:spacing w:before="120" w:after="60" w:line="276" w:lineRule="auto"/>
        <w:jc w:val="both"/>
        <w:rPr>
          <w:color w:val="000000" w:themeColor="text1"/>
        </w:rPr>
      </w:pPr>
      <w:r w:rsidRPr="00F31706">
        <w:rPr>
          <w:color w:val="000000" w:themeColor="text1"/>
        </w:rPr>
        <w:t>Jiné porušení povinnosti smluvních stran sjednané smlouvou, pokud není podstatným porušením smluvní povinnosti dle předchozího odstavce smlouvy,</w:t>
      </w:r>
    </w:p>
    <w:p w14:paraId="2ED1634C" w14:textId="706A4102" w:rsidR="002E4740" w:rsidRPr="00F31706" w:rsidRDefault="002E4740" w:rsidP="00F31706">
      <w:pPr>
        <w:pStyle w:val="Odstavecseseznamem"/>
        <w:numPr>
          <w:ilvl w:val="0"/>
          <w:numId w:val="34"/>
        </w:numPr>
        <w:spacing w:before="120" w:after="60" w:line="276" w:lineRule="auto"/>
        <w:jc w:val="both"/>
        <w:rPr>
          <w:color w:val="000000" w:themeColor="text1"/>
        </w:rPr>
      </w:pPr>
      <w:r w:rsidRPr="00F31706">
        <w:rPr>
          <w:color w:val="000000" w:themeColor="text1"/>
        </w:rPr>
        <w:t>Jiné porušení obecně závazných předpisů vztahujících se k předmětu smlouvy</w:t>
      </w:r>
      <w:r w:rsidR="00F31706">
        <w:rPr>
          <w:color w:val="000000" w:themeColor="text1"/>
        </w:rPr>
        <w:t xml:space="preserve"> nebo provozu školních jídelen Poskytovatelem nebo O</w:t>
      </w:r>
      <w:r w:rsidRPr="00F31706">
        <w:rPr>
          <w:color w:val="000000" w:themeColor="text1"/>
        </w:rPr>
        <w:t>bjednatelem, pokud není podstatným porušením smluvní povinnosti dle předchozího odstavce smlouvy</w:t>
      </w:r>
      <w:bookmarkStart w:id="9" w:name="_GoBack"/>
      <w:bookmarkEnd w:id="9"/>
      <w:r w:rsidRPr="00F31706">
        <w:rPr>
          <w:color w:val="000000" w:themeColor="text1"/>
        </w:rPr>
        <w:t>.</w:t>
      </w:r>
    </w:p>
    <w:p w14:paraId="0E540322" w14:textId="77777777" w:rsidR="00856DAA" w:rsidRPr="008D2B5B"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Odstoupení od Smlouvy dle čl. </w:t>
      </w:r>
      <w:r w:rsidR="00D10F1B" w:rsidRPr="009B2C0A">
        <w:rPr>
          <w:color w:val="000000" w:themeColor="text1"/>
        </w:rPr>
        <w:t>9. 2</w:t>
      </w:r>
      <w:r w:rsidRPr="009B2C0A">
        <w:rPr>
          <w:color w:val="000000" w:themeColor="text1"/>
        </w:rPr>
        <w:t xml:space="preserve">. </w:t>
      </w:r>
      <w:r w:rsidRPr="008D2B5B">
        <w:rPr>
          <w:color w:val="000000" w:themeColor="text1"/>
        </w:rPr>
        <w:t>musí smluvní strana učinit písemně, bez zbytečného odkladu poté, co se o porušení dověděla. Účinky odstoupení Smlouvy nastanou dnem, kdy bude písemné odstoupení doručeno druhé straně.</w:t>
      </w:r>
    </w:p>
    <w:p w14:paraId="57935DCF" w14:textId="55CED828" w:rsidR="000322E0" w:rsidRPr="008D2B5B" w:rsidRDefault="000322E0" w:rsidP="00856DAA">
      <w:pPr>
        <w:pStyle w:val="Odstavecseseznamem"/>
        <w:numPr>
          <w:ilvl w:val="1"/>
          <w:numId w:val="27"/>
        </w:numPr>
        <w:spacing w:before="120" w:after="60" w:line="276" w:lineRule="auto"/>
        <w:ind w:left="567" w:hanging="567"/>
        <w:contextualSpacing w:val="0"/>
        <w:jc w:val="both"/>
        <w:rPr>
          <w:color w:val="000000" w:themeColor="text1"/>
        </w:rPr>
      </w:pPr>
      <w:r w:rsidRPr="008D2B5B">
        <w:rPr>
          <w:color w:val="000000" w:themeColor="text1"/>
        </w:rPr>
        <w:t>Výpověď začíná plynout prvního dne měsíce následujícího po zaslání písemné výpovědi. Jako důvod pro podání výpovědi podle čl. 9.1. písm. d) Smlouvy lze použít jeden z důvodů uvedených v čl. 9.2. Smlouvy.</w:t>
      </w:r>
    </w:p>
    <w:p w14:paraId="4808EDEB"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8D2B5B">
        <w:rPr>
          <w:color w:val="000000" w:themeColor="text1"/>
        </w:rPr>
        <w:t>V případě předčasného ukončení této Smlouvy jsou smluvní strany povinny vypořádat své vzájemné závazky</w:t>
      </w:r>
      <w:r w:rsidRPr="009B2C0A">
        <w:rPr>
          <w:color w:val="000000" w:themeColor="text1"/>
        </w:rPr>
        <w:t xml:space="preserve"> a pohledávky stanovené v zákoně nebo v této Smlouvě, a to do 30 dnů ukončení Smlouvy.</w:t>
      </w:r>
    </w:p>
    <w:p w14:paraId="199C1D8D"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10" w:name="_Toc190769573"/>
      <w:r w:rsidRPr="009B2C0A">
        <w:rPr>
          <w:rFonts w:eastAsia="Times New Roman"/>
          <w:color w:val="000000" w:themeColor="text1"/>
          <w:lang w:eastAsia="cs-CZ"/>
        </w:rPr>
        <w:t>KOMUNIKACE</w:t>
      </w:r>
      <w:bookmarkEnd w:id="10"/>
    </w:p>
    <w:p w14:paraId="15266126"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Veškerá sdělení či jiná jednání smluvních stran podle této Smlouvy budou adresovány níže uvedeným zástupcům smluvních stran, a to v českém jazyce.</w:t>
      </w:r>
    </w:p>
    <w:p w14:paraId="7C69A7B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C554C62"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lastRenderedPageBreak/>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 Nedojde-li k přihlášení, je doručeno 10. kalendářní den po dodání zprávy do datové schránky. Připadá-li den doručení na svátek nebo den pracovního klidu, končí lhůta následující pracovní den.</w:t>
      </w:r>
    </w:p>
    <w:p w14:paraId="6F60517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Poskytovatel pověřuje komunikací ve věcech plnění této Smlouvy následující osoby:</w:t>
      </w:r>
    </w:p>
    <w:p w14:paraId="5D2365C1" w14:textId="77777777" w:rsidR="00856DAA" w:rsidRPr="009B2C0A" w:rsidRDefault="00856DAA" w:rsidP="00856DAA">
      <w:pPr>
        <w:jc w:val="both"/>
        <w:rPr>
          <w:b/>
          <w:color w:val="000000" w:themeColor="text1"/>
        </w:rPr>
      </w:pPr>
      <w:r w:rsidRPr="009B2C0A">
        <w:rPr>
          <w:b/>
          <w:color w:val="000000" w:themeColor="text1"/>
        </w:rPr>
        <w:t>Smluvní a zásadní záležitosti</w:t>
      </w:r>
    </w:p>
    <w:p w14:paraId="32037741" w14:textId="77777777" w:rsidR="00856DAA" w:rsidRPr="009B2C0A" w:rsidRDefault="00856DAA" w:rsidP="00856DAA">
      <w:pPr>
        <w:pStyle w:val="Odstavecseseznamem"/>
        <w:rPr>
          <w:color w:val="000000" w:themeColor="text1"/>
        </w:rPr>
      </w:pPr>
      <w:r w:rsidRPr="009B2C0A">
        <w:rPr>
          <w:color w:val="000000" w:themeColor="text1"/>
        </w:rPr>
        <w:t xml:space="preserve">Jméno: </w:t>
      </w:r>
      <w:r w:rsidRPr="009B2C0A">
        <w:rPr>
          <w:color w:val="000000" w:themeColor="text1"/>
        </w:rPr>
        <w:tab/>
      </w:r>
      <w:r w:rsidRPr="009B2C0A">
        <w:rPr>
          <w:color w:val="000000" w:themeColor="text1"/>
        </w:rPr>
        <w:tab/>
      </w:r>
      <w:r w:rsidRPr="009B2C0A">
        <w:rPr>
          <w:color w:val="000000" w:themeColor="text1"/>
        </w:rPr>
        <w:tab/>
      </w:r>
      <w:r w:rsidRPr="002C0E73">
        <w:rPr>
          <w:rFonts w:cstheme="minorHAnsi"/>
          <w:b/>
          <w:color w:val="000000" w:themeColor="text1"/>
          <w:highlight w:val="yellow"/>
          <w:lang w:eastAsia="cs-CZ"/>
        </w:rPr>
        <w:t>-DOPLNÍ DODAVATEL-</w:t>
      </w:r>
    </w:p>
    <w:p w14:paraId="4A02BFCB" w14:textId="77777777" w:rsidR="00856DAA" w:rsidRPr="009B2C0A" w:rsidRDefault="00856DAA" w:rsidP="00856DAA">
      <w:pPr>
        <w:pStyle w:val="Odstavecseseznamem"/>
        <w:rPr>
          <w:color w:val="000000" w:themeColor="text1"/>
        </w:rPr>
      </w:pPr>
      <w:r w:rsidRPr="009B2C0A">
        <w:rPr>
          <w:color w:val="000000" w:themeColor="text1"/>
        </w:rPr>
        <w:t xml:space="preserve">E-mail: </w:t>
      </w:r>
      <w:r w:rsidRPr="009B2C0A">
        <w:rPr>
          <w:color w:val="000000" w:themeColor="text1"/>
        </w:rPr>
        <w:tab/>
      </w:r>
      <w:r w:rsidRPr="009B2C0A">
        <w:rPr>
          <w:color w:val="000000" w:themeColor="text1"/>
        </w:rPr>
        <w:tab/>
      </w:r>
      <w:r w:rsidRPr="009B2C0A">
        <w:rPr>
          <w:color w:val="000000" w:themeColor="text1"/>
        </w:rPr>
        <w:tab/>
      </w:r>
      <w:r w:rsidRPr="002C0E73">
        <w:rPr>
          <w:rFonts w:cstheme="minorHAnsi"/>
          <w:b/>
          <w:color w:val="000000" w:themeColor="text1"/>
          <w:highlight w:val="yellow"/>
          <w:lang w:eastAsia="cs-CZ"/>
        </w:rPr>
        <w:t>-DOPLNÍ DODAVATEL-</w:t>
      </w:r>
    </w:p>
    <w:p w14:paraId="6684BE03" w14:textId="77777777" w:rsidR="00856DAA" w:rsidRPr="009B2C0A" w:rsidRDefault="00856DAA" w:rsidP="00856DAA">
      <w:pPr>
        <w:pStyle w:val="Odstavecseseznamem"/>
        <w:rPr>
          <w:color w:val="000000" w:themeColor="text1"/>
        </w:rPr>
      </w:pPr>
      <w:r w:rsidRPr="009B2C0A">
        <w:rPr>
          <w:color w:val="000000" w:themeColor="text1"/>
        </w:rPr>
        <w:t xml:space="preserve">Tel.: </w:t>
      </w:r>
      <w:r w:rsidRPr="009B2C0A">
        <w:rPr>
          <w:color w:val="000000" w:themeColor="text1"/>
        </w:rPr>
        <w:tab/>
      </w:r>
      <w:r w:rsidRPr="009B2C0A">
        <w:rPr>
          <w:color w:val="000000" w:themeColor="text1"/>
        </w:rPr>
        <w:tab/>
        <w:t xml:space="preserve">              </w:t>
      </w:r>
      <w:r w:rsidRPr="002C0E73">
        <w:rPr>
          <w:rFonts w:cstheme="minorHAnsi"/>
          <w:b/>
          <w:color w:val="000000" w:themeColor="text1"/>
          <w:highlight w:val="yellow"/>
          <w:lang w:eastAsia="cs-CZ"/>
        </w:rPr>
        <w:t>-DOPLNÍ DODAVATEL-</w:t>
      </w:r>
    </w:p>
    <w:p w14:paraId="0D7A6F2E" w14:textId="77777777" w:rsidR="00856DAA" w:rsidRPr="009B2C0A" w:rsidRDefault="00856DAA" w:rsidP="00856DAA">
      <w:pPr>
        <w:jc w:val="both"/>
        <w:rPr>
          <w:b/>
          <w:color w:val="000000" w:themeColor="text1"/>
        </w:rPr>
      </w:pPr>
      <w:r w:rsidRPr="009B2C0A">
        <w:rPr>
          <w:b/>
          <w:color w:val="000000" w:themeColor="text1"/>
        </w:rPr>
        <w:t>Technické a provozní záležitosti</w:t>
      </w:r>
    </w:p>
    <w:p w14:paraId="2D07F561" w14:textId="77777777" w:rsidR="00856DAA" w:rsidRPr="009B2C0A" w:rsidRDefault="00856DAA" w:rsidP="00856DAA">
      <w:pPr>
        <w:pStyle w:val="Odstavecseseznamem"/>
        <w:rPr>
          <w:color w:val="000000" w:themeColor="text1"/>
        </w:rPr>
      </w:pPr>
      <w:r w:rsidRPr="009B2C0A">
        <w:rPr>
          <w:color w:val="000000" w:themeColor="text1"/>
        </w:rPr>
        <w:t xml:space="preserve">Jméno: </w:t>
      </w:r>
      <w:r w:rsidRPr="009B2C0A">
        <w:rPr>
          <w:color w:val="000000" w:themeColor="text1"/>
        </w:rPr>
        <w:tab/>
      </w:r>
      <w:r w:rsidRPr="009B2C0A">
        <w:rPr>
          <w:color w:val="000000" w:themeColor="text1"/>
        </w:rPr>
        <w:tab/>
      </w:r>
      <w:r w:rsidRPr="009B2C0A">
        <w:rPr>
          <w:color w:val="000000" w:themeColor="text1"/>
        </w:rPr>
        <w:tab/>
      </w:r>
      <w:r w:rsidRPr="002C0E73">
        <w:rPr>
          <w:rFonts w:cstheme="minorHAnsi"/>
          <w:b/>
          <w:color w:val="000000" w:themeColor="text1"/>
          <w:highlight w:val="yellow"/>
          <w:lang w:eastAsia="cs-CZ"/>
        </w:rPr>
        <w:t>-DOPLNÍ DODAVATEL-</w:t>
      </w:r>
    </w:p>
    <w:p w14:paraId="255D5086" w14:textId="77777777" w:rsidR="00856DAA" w:rsidRPr="009B2C0A" w:rsidRDefault="00856DAA" w:rsidP="00856DAA">
      <w:pPr>
        <w:pStyle w:val="Odstavecseseznamem"/>
        <w:rPr>
          <w:color w:val="000000" w:themeColor="text1"/>
        </w:rPr>
      </w:pPr>
      <w:r w:rsidRPr="009B2C0A">
        <w:rPr>
          <w:color w:val="000000" w:themeColor="text1"/>
        </w:rPr>
        <w:t xml:space="preserve">E-mail: </w:t>
      </w:r>
      <w:r w:rsidRPr="009B2C0A">
        <w:rPr>
          <w:color w:val="000000" w:themeColor="text1"/>
        </w:rPr>
        <w:tab/>
      </w:r>
      <w:r w:rsidRPr="009B2C0A">
        <w:rPr>
          <w:color w:val="000000" w:themeColor="text1"/>
        </w:rPr>
        <w:tab/>
      </w:r>
      <w:r w:rsidRPr="009B2C0A">
        <w:rPr>
          <w:color w:val="000000" w:themeColor="text1"/>
        </w:rPr>
        <w:tab/>
      </w:r>
      <w:r w:rsidRPr="002C0E73">
        <w:rPr>
          <w:rFonts w:cstheme="minorHAnsi"/>
          <w:b/>
          <w:color w:val="000000" w:themeColor="text1"/>
          <w:highlight w:val="yellow"/>
          <w:lang w:eastAsia="cs-CZ"/>
        </w:rPr>
        <w:t>-DOPLNÍ DODAVATEL-</w:t>
      </w:r>
    </w:p>
    <w:p w14:paraId="15FA9AE4" w14:textId="53D47064" w:rsidR="000322E0" w:rsidRPr="00BC297C" w:rsidRDefault="00856DAA" w:rsidP="00BC297C">
      <w:pPr>
        <w:pStyle w:val="Odstavecseseznamem"/>
        <w:rPr>
          <w:rFonts w:cstheme="minorHAnsi"/>
          <w:b/>
          <w:color w:val="000000" w:themeColor="text1"/>
          <w:lang w:eastAsia="cs-CZ"/>
        </w:rPr>
      </w:pPr>
      <w:r w:rsidRPr="009B2C0A">
        <w:rPr>
          <w:color w:val="000000" w:themeColor="text1"/>
        </w:rPr>
        <w:t xml:space="preserve">Tel.: </w:t>
      </w:r>
      <w:r w:rsidRPr="009B2C0A">
        <w:rPr>
          <w:color w:val="000000" w:themeColor="text1"/>
        </w:rPr>
        <w:tab/>
      </w:r>
      <w:r w:rsidRPr="009B2C0A">
        <w:rPr>
          <w:color w:val="000000" w:themeColor="text1"/>
        </w:rPr>
        <w:tab/>
        <w:t xml:space="preserve">              </w:t>
      </w:r>
      <w:r w:rsidRPr="002C0E73">
        <w:rPr>
          <w:rFonts w:cstheme="minorHAnsi"/>
          <w:b/>
          <w:color w:val="000000" w:themeColor="text1"/>
          <w:highlight w:val="yellow"/>
          <w:lang w:eastAsia="cs-CZ"/>
        </w:rPr>
        <w:t>-DOPLNÍ DODAVATEL-</w:t>
      </w:r>
    </w:p>
    <w:p w14:paraId="402CEF1D" w14:textId="77777777" w:rsidR="00856DAA" w:rsidRPr="009B2C0A" w:rsidRDefault="00856DAA" w:rsidP="00856DAA">
      <w:pPr>
        <w:pStyle w:val="Odstavecseseznamem"/>
        <w:rPr>
          <w:rFonts w:cstheme="minorHAnsi"/>
          <w:b/>
          <w:color w:val="000000" w:themeColor="text1"/>
          <w:lang w:eastAsia="cs-CZ"/>
        </w:rPr>
      </w:pPr>
    </w:p>
    <w:p w14:paraId="16DE0B12" w14:textId="77777777" w:rsidR="00856DAA" w:rsidRPr="009B2C0A" w:rsidRDefault="00856DAA" w:rsidP="00856DAA">
      <w:pPr>
        <w:rPr>
          <w:color w:val="000000" w:themeColor="text1"/>
        </w:rPr>
      </w:pPr>
      <w:r w:rsidRPr="009B2C0A">
        <w:rPr>
          <w:color w:val="000000" w:themeColor="text1"/>
        </w:rPr>
        <w:t>11.5. Objednatel pověřuje komunikací ve věcech plnění této Smlouvy následující osoby:</w:t>
      </w:r>
    </w:p>
    <w:p w14:paraId="5F5B7BB7" w14:textId="77777777" w:rsidR="00856DAA" w:rsidRPr="009B2C0A" w:rsidRDefault="00856DAA" w:rsidP="00856DAA">
      <w:pPr>
        <w:jc w:val="both"/>
        <w:rPr>
          <w:b/>
          <w:color w:val="000000" w:themeColor="text1"/>
        </w:rPr>
      </w:pPr>
      <w:r w:rsidRPr="009B2C0A">
        <w:rPr>
          <w:b/>
          <w:color w:val="000000" w:themeColor="text1"/>
        </w:rPr>
        <w:t>Smluvní a zásadní záležitosti</w:t>
      </w:r>
    </w:p>
    <w:p w14:paraId="1367AEA7" w14:textId="77777777" w:rsidR="002E4C53" w:rsidRDefault="00763518" w:rsidP="00763518">
      <w:pPr>
        <w:pStyle w:val="Odstavecseseznamem"/>
        <w:rPr>
          <w:color w:val="000000" w:themeColor="text1"/>
        </w:rPr>
      </w:pPr>
      <w:r w:rsidRPr="00972B28">
        <w:rPr>
          <w:color w:val="000000" w:themeColor="text1"/>
        </w:rPr>
        <w:t xml:space="preserve">Jméno:                                             </w:t>
      </w:r>
      <w:r w:rsidR="006643F1">
        <w:rPr>
          <w:color w:val="000000" w:themeColor="text1"/>
        </w:rPr>
        <w:t>Mgr. Jan Hosnedl</w:t>
      </w:r>
    </w:p>
    <w:p w14:paraId="1DA5CCB1" w14:textId="542064D7" w:rsidR="00763518" w:rsidRPr="00972B28" w:rsidRDefault="00763518" w:rsidP="00763518">
      <w:pPr>
        <w:pStyle w:val="Odstavecseseznamem"/>
        <w:rPr>
          <w:color w:val="000000" w:themeColor="text1"/>
        </w:rPr>
      </w:pPr>
      <w:r w:rsidRPr="00972B28">
        <w:rPr>
          <w:color w:val="000000" w:themeColor="text1"/>
        </w:rPr>
        <w:t xml:space="preserve">E-mail:                                              </w:t>
      </w:r>
      <w:r w:rsidR="002E4C53">
        <w:rPr>
          <w:rStyle w:val="Hypertextovodkaz"/>
          <w:color w:val="000000" w:themeColor="text1"/>
        </w:rPr>
        <w:t>jan.hosnedl@mikulasske.cz</w:t>
      </w:r>
    </w:p>
    <w:p w14:paraId="7CAA5C4B" w14:textId="17E889C4" w:rsidR="00763518" w:rsidRPr="00972B28" w:rsidRDefault="00763518" w:rsidP="00763518">
      <w:pPr>
        <w:pStyle w:val="Odstavecseseznamem"/>
        <w:rPr>
          <w:color w:val="000000" w:themeColor="text1"/>
        </w:rPr>
      </w:pPr>
      <w:r w:rsidRPr="00972B28">
        <w:rPr>
          <w:color w:val="000000" w:themeColor="text1"/>
        </w:rPr>
        <w:t>Tel.:                                                  +420</w:t>
      </w:r>
      <w:r>
        <w:rPr>
          <w:color w:val="000000" w:themeColor="text1"/>
        </w:rPr>
        <w:t> </w:t>
      </w:r>
      <w:r w:rsidR="00B73355">
        <w:rPr>
          <w:color w:val="000000" w:themeColor="text1"/>
        </w:rPr>
        <w:t>737 55 96 82</w:t>
      </w:r>
    </w:p>
    <w:p w14:paraId="1A754BC6" w14:textId="77777777" w:rsidR="00856DAA" w:rsidRPr="009B2C0A" w:rsidRDefault="00856DAA" w:rsidP="00856DAA">
      <w:pPr>
        <w:jc w:val="both"/>
        <w:rPr>
          <w:b/>
          <w:color w:val="000000" w:themeColor="text1"/>
        </w:rPr>
      </w:pPr>
      <w:r w:rsidRPr="009B2C0A">
        <w:rPr>
          <w:b/>
          <w:color w:val="000000" w:themeColor="text1"/>
        </w:rPr>
        <w:t>Provozní a administrativní záležitosti</w:t>
      </w:r>
    </w:p>
    <w:p w14:paraId="20E89A83" w14:textId="718E4A52" w:rsidR="00856DAA" w:rsidRPr="00BC297C" w:rsidRDefault="00856DAA" w:rsidP="00856DAA">
      <w:pPr>
        <w:pStyle w:val="Odstavecseseznamem"/>
        <w:rPr>
          <w:color w:val="000000" w:themeColor="text1"/>
        </w:rPr>
      </w:pPr>
      <w:r w:rsidRPr="00BC297C">
        <w:rPr>
          <w:color w:val="000000" w:themeColor="text1"/>
        </w:rPr>
        <w:t xml:space="preserve">Jméno:                                            </w:t>
      </w:r>
      <w:r w:rsidR="00BC297C" w:rsidRPr="00BC297C">
        <w:rPr>
          <w:color w:val="000000" w:themeColor="text1"/>
        </w:rPr>
        <w:t xml:space="preserve">Ing. </w:t>
      </w:r>
      <w:r w:rsidR="002E4C53" w:rsidRPr="00BC297C">
        <w:rPr>
          <w:color w:val="000000" w:themeColor="text1"/>
        </w:rPr>
        <w:t>Miroslava Bauerová</w:t>
      </w:r>
    </w:p>
    <w:p w14:paraId="167C542E" w14:textId="2B7BC308" w:rsidR="00856DAA" w:rsidRPr="00BC297C" w:rsidRDefault="00856DAA" w:rsidP="00856DAA">
      <w:pPr>
        <w:pStyle w:val="Odstavecseseznamem"/>
        <w:rPr>
          <w:color w:val="000000" w:themeColor="text1"/>
        </w:rPr>
      </w:pPr>
      <w:r w:rsidRPr="00BC297C">
        <w:rPr>
          <w:color w:val="000000" w:themeColor="text1"/>
        </w:rPr>
        <w:t xml:space="preserve">E-mail:                                             </w:t>
      </w:r>
      <w:r w:rsidR="002E4C53" w:rsidRPr="00BC297C">
        <w:rPr>
          <w:rStyle w:val="Hypertextovodkaz"/>
          <w:color w:val="000000" w:themeColor="text1"/>
        </w:rPr>
        <w:t>miroslava.bauerova@mikulasske.cz</w:t>
      </w:r>
    </w:p>
    <w:p w14:paraId="131B7437" w14:textId="13DC63B6" w:rsidR="00694F72" w:rsidRPr="009B2C0A" w:rsidRDefault="00856DAA" w:rsidP="00856DAA">
      <w:pPr>
        <w:pStyle w:val="Odstavecseseznamem"/>
        <w:rPr>
          <w:color w:val="000000" w:themeColor="text1"/>
        </w:rPr>
      </w:pPr>
      <w:r w:rsidRPr="00BC297C">
        <w:rPr>
          <w:color w:val="000000" w:themeColor="text1"/>
        </w:rPr>
        <w:t>Tel.:                                                 +420 </w:t>
      </w:r>
      <w:r w:rsidR="00694F72" w:rsidRPr="00BC297C">
        <w:rPr>
          <w:rFonts w:ascii="Verdana" w:hAnsi="Verdana"/>
          <w:color w:val="2C363A"/>
          <w:sz w:val="20"/>
          <w:szCs w:val="20"/>
        </w:rPr>
        <w:t>377 240 177</w:t>
      </w:r>
    </w:p>
    <w:p w14:paraId="7AB14916" w14:textId="77777777" w:rsidR="00856DAA" w:rsidRPr="009B2C0A" w:rsidRDefault="00856DAA" w:rsidP="00856DAA">
      <w:pPr>
        <w:rPr>
          <w:color w:val="000000" w:themeColor="text1"/>
        </w:rPr>
      </w:pPr>
    </w:p>
    <w:p w14:paraId="7E4DBA6A" w14:textId="77777777" w:rsidR="00856DAA" w:rsidRPr="009B2C0A" w:rsidRDefault="00856DAA" w:rsidP="00856DAA">
      <w:pPr>
        <w:rPr>
          <w:color w:val="000000" w:themeColor="text1"/>
        </w:rPr>
      </w:pPr>
      <w:r w:rsidRPr="009B2C0A">
        <w:rPr>
          <w:color w:val="000000" w:themeColor="text1"/>
        </w:rPr>
        <w:t>11.6.  Dojde-li ke změně zástupce smluvní strany, příslušná strana o tom bezodkladně písemně informuje druhou stranu.</w:t>
      </w:r>
    </w:p>
    <w:p w14:paraId="06F5643B"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11" w:name="_Toc190769574"/>
      <w:r w:rsidRPr="009B2C0A">
        <w:rPr>
          <w:rFonts w:eastAsia="Times New Roman"/>
          <w:color w:val="000000" w:themeColor="text1"/>
          <w:lang w:eastAsia="cs-CZ"/>
        </w:rPr>
        <w:t>ZÁVĚREČNÁ USTANOVENÍ</w:t>
      </w:r>
      <w:bookmarkEnd w:id="11"/>
    </w:p>
    <w:p w14:paraId="0F12D852" w14:textId="29D01360" w:rsidR="00856DAA" w:rsidRPr="0088209E" w:rsidRDefault="00856DAA" w:rsidP="0088209E">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Smlouva nabývá platnosti dnem podpisu oběma smluvními stranami</w:t>
      </w:r>
      <w:r w:rsidR="002D3769" w:rsidRPr="008D2B5B">
        <w:rPr>
          <w:color w:val="000000" w:themeColor="text1"/>
        </w:rPr>
        <w:t>. S</w:t>
      </w:r>
      <w:r w:rsidR="002E4C53" w:rsidRPr="008D2B5B">
        <w:rPr>
          <w:color w:val="000000" w:themeColor="text1"/>
        </w:rPr>
        <w:t>mlouva je účinná od 1. 9</w:t>
      </w:r>
      <w:r w:rsidR="002D3769" w:rsidRPr="008D2B5B">
        <w:rPr>
          <w:color w:val="000000" w:themeColor="text1"/>
        </w:rPr>
        <w:t xml:space="preserve">. 2026 </w:t>
      </w:r>
      <w:r w:rsidR="008D2B5B">
        <w:rPr>
          <w:color w:val="000000" w:themeColor="text1"/>
        </w:rPr>
        <w:br/>
      </w:r>
      <w:r w:rsidR="002D3769" w:rsidRPr="008D2B5B">
        <w:rPr>
          <w:color w:val="000000" w:themeColor="text1"/>
        </w:rPr>
        <w:t>a</w:t>
      </w:r>
      <w:r w:rsidR="002D3769" w:rsidRPr="002D3769">
        <w:rPr>
          <w:color w:val="000000" w:themeColor="text1"/>
        </w:rPr>
        <w:t xml:space="preserve"> podmínkou účinnosti je předchozí zveřejnění v registru smluv</w:t>
      </w:r>
      <w:r w:rsidRPr="0088209E">
        <w:rPr>
          <w:color w:val="000000" w:themeColor="text1"/>
        </w:rPr>
        <w:t>.</w:t>
      </w:r>
    </w:p>
    <w:p w14:paraId="61016DB2" w14:textId="62957024"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Smlouva se řídí českým právem, konkrétně příslušnými ustanoveními OZ. Jakýkoli spor vzniklý z této Smlouvy bude spadat do soudní pravomoci českého soudu místně příslušného dle sídla Objednatele.</w:t>
      </w:r>
    </w:p>
    <w:p w14:paraId="0EDA3071"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Smlouva je uzavřena v elektronické podobě.</w:t>
      </w:r>
    </w:p>
    <w:p w14:paraId="63810C4E" w14:textId="4F7F626E"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Smlouvu lze měnit či doplňovat pouze písemnými očíslovanými dodatky, které budou opatřeny podpisy smluvních stran.</w:t>
      </w:r>
      <w:r w:rsidR="007A443B">
        <w:rPr>
          <w:color w:val="000000" w:themeColor="text1"/>
        </w:rPr>
        <w:t xml:space="preserve"> </w:t>
      </w:r>
    </w:p>
    <w:p w14:paraId="68C20172"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lastRenderedPageBreak/>
        <w:t>Smluvní strany souhlasí, že tato Smlouva včetně příloh a případných dodatků bude uveřejněna v registru smluv s odkazem na profil Objednatele (zadavatele) v elektronickém nástroji E-ZAK. Objednatel zajistí uveřejnění Smlouvy v registru smluv ve stanovené lhůtě.</w:t>
      </w:r>
    </w:p>
    <w:p w14:paraId="75BE6EF1"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Nastane-li skutečnost, která brání plnění této Smlouvy, oznámí to příslušná smluvní strana bezprostředně druhé straně s návrhem na zahájení jednání.</w:t>
      </w:r>
    </w:p>
    <w:p w14:paraId="25B30F69"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Pokud by některé ustanovení Smlouvy bylo shledáno neplatným či nevykonatelným, ostatní ustanovení zůstávají nedotčena.</w:t>
      </w:r>
    </w:p>
    <w:p w14:paraId="6162EC5C"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Nedílnou součástí Smlouvy jsou následující přílohy:</w:t>
      </w:r>
    </w:p>
    <w:p w14:paraId="2B126E9F" w14:textId="12E73ABB" w:rsidR="00856DAA" w:rsidRPr="002C0E73" w:rsidRDefault="00856DAA" w:rsidP="00856DAA">
      <w:pPr>
        <w:pStyle w:val="Odstavecseseznamem"/>
        <w:ind w:left="567"/>
        <w:rPr>
          <w:i/>
          <w:color w:val="FF0000"/>
        </w:rPr>
      </w:pPr>
      <w:r w:rsidRPr="009B2C0A">
        <w:rPr>
          <w:color w:val="000000" w:themeColor="text1"/>
        </w:rPr>
        <w:t xml:space="preserve">Příloha č. 1 – Technická specifikace  </w:t>
      </w:r>
      <w:r w:rsidR="008D2B5B">
        <w:rPr>
          <w:color w:val="000000" w:themeColor="text1"/>
        </w:rPr>
        <w:t xml:space="preserve">   </w:t>
      </w:r>
      <w:r w:rsidRPr="002C0E73">
        <w:rPr>
          <w:i/>
          <w:color w:val="FF0000"/>
        </w:rPr>
        <w:t>(poznámka zadavatele: před uzavřením Smlouvy bude vložena Příloha č. 2 ZD)</w:t>
      </w:r>
    </w:p>
    <w:p w14:paraId="67F59B10"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Smluvní strany prohlašují, že souhlasí s obsahem této Smlouvy, která byla sepsána určitě, srozumitelně, na základě jejich svobodné vůle, a na důkaz toho připojují své podpisy.</w:t>
      </w:r>
    </w:p>
    <w:p w14:paraId="544AA9A0" w14:textId="77777777" w:rsidR="00856DAA" w:rsidRPr="009B2C0A" w:rsidRDefault="00856DAA" w:rsidP="00856DAA">
      <w:pPr>
        <w:spacing w:before="240" w:after="0"/>
        <w:rPr>
          <w:rFonts w:eastAsia="Times New Roman" w:cstheme="minorHAnsi"/>
          <w:color w:val="000000" w:themeColor="text1"/>
          <w:szCs w:val="24"/>
          <w:lang w:eastAsia="cs-CZ"/>
        </w:rPr>
      </w:pPr>
      <w:r w:rsidRPr="009B2C0A">
        <w:rPr>
          <w:rFonts w:eastAsia="Times New Roman" w:cstheme="minorHAnsi"/>
          <w:color w:val="000000" w:themeColor="text1"/>
          <w:szCs w:val="24"/>
          <w:lang w:eastAsia="cs-CZ"/>
        </w:rPr>
        <w:t xml:space="preserve">V </w:t>
      </w:r>
      <w:r w:rsidRPr="009B2C0A">
        <w:rPr>
          <w:rFonts w:cstheme="minorHAnsi"/>
          <w:b/>
          <w:color w:val="000000" w:themeColor="text1"/>
          <w:lang w:eastAsia="cs-CZ"/>
        </w:rPr>
        <w:t>BUDE DOPLNĚNO</w:t>
      </w:r>
    </w:p>
    <w:p w14:paraId="4F5A3FC8" w14:textId="77777777" w:rsidR="00856DAA" w:rsidRPr="009B2C0A" w:rsidRDefault="00856DAA" w:rsidP="00856DAA">
      <w:pPr>
        <w:spacing w:after="0" w:line="276" w:lineRule="auto"/>
        <w:rPr>
          <w:rFonts w:ascii="Calibri" w:eastAsia="Times New Roman" w:hAnsi="Calibri" w:cs="Calibri"/>
          <w:color w:val="000000" w:themeColor="text1"/>
          <w:lang w:eastAsia="cs-CZ"/>
        </w:rPr>
      </w:pPr>
      <w:r w:rsidRPr="009B2C0A">
        <w:rPr>
          <w:rFonts w:ascii="Calibri" w:eastAsia="Times New Roman" w:hAnsi="Calibri" w:cs="Calibri"/>
          <w:color w:val="000000" w:themeColor="text1"/>
          <w:lang w:eastAsia="cs-CZ"/>
        </w:rPr>
        <w:t xml:space="preserve">  </w:t>
      </w:r>
    </w:p>
    <w:p w14:paraId="544DC1A2" w14:textId="77777777" w:rsidR="00856DAA" w:rsidRPr="009B2C0A" w:rsidRDefault="00856DAA" w:rsidP="00856DAA">
      <w:pPr>
        <w:spacing w:after="0" w:line="276" w:lineRule="auto"/>
        <w:rPr>
          <w:rFonts w:ascii="Calibri" w:eastAsia="Times New Roman" w:hAnsi="Calibri" w:cs="Calibri"/>
          <w:color w:val="000000" w:themeColor="text1"/>
          <w:lang w:eastAsia="cs-CZ"/>
        </w:rPr>
      </w:pPr>
    </w:p>
    <w:p w14:paraId="460A45DC" w14:textId="77777777" w:rsidR="00856DAA" w:rsidRPr="009B2C0A" w:rsidRDefault="00856DAA" w:rsidP="00856DAA">
      <w:pPr>
        <w:spacing w:after="0" w:line="276" w:lineRule="auto"/>
        <w:rPr>
          <w:rFonts w:ascii="Calibri" w:eastAsia="Times New Roman" w:hAnsi="Calibri" w:cs="Calibri"/>
          <w:color w:val="000000" w:themeColor="text1"/>
          <w:lang w:eastAsia="cs-CZ"/>
        </w:rPr>
      </w:pPr>
    </w:p>
    <w:p w14:paraId="1326D2E1" w14:textId="77777777" w:rsidR="00856DAA" w:rsidRPr="009B2C0A" w:rsidRDefault="00856DAA" w:rsidP="00856DAA">
      <w:pPr>
        <w:spacing w:after="0" w:line="276" w:lineRule="auto"/>
        <w:rPr>
          <w:rFonts w:ascii="Calibri" w:eastAsia="Times New Roman" w:hAnsi="Calibri" w:cs="Calibri"/>
          <w:color w:val="000000" w:themeColor="text1"/>
          <w:lang w:eastAsia="cs-CZ"/>
        </w:rPr>
      </w:pPr>
    </w:p>
    <w:p w14:paraId="5374BFEE" w14:textId="77777777" w:rsidR="00856DAA" w:rsidRPr="009B2C0A" w:rsidRDefault="00856DAA" w:rsidP="00856DAA">
      <w:pPr>
        <w:spacing w:before="240" w:after="0" w:line="240" w:lineRule="auto"/>
        <w:rPr>
          <w:rFonts w:cstheme="minorHAnsi"/>
          <w:b/>
          <w:color w:val="000000" w:themeColor="text1"/>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27"/>
        <w:gridCol w:w="3398"/>
      </w:tblGrid>
      <w:tr w:rsidR="00856DAA" w:rsidRPr="009B2C0A" w14:paraId="5FA58072" w14:textId="77777777" w:rsidTr="006E22ED">
        <w:trPr>
          <w:trHeight w:val="284"/>
        </w:trPr>
        <w:tc>
          <w:tcPr>
            <w:tcW w:w="3969" w:type="dxa"/>
            <w:tcBorders>
              <w:top w:val="dashed" w:sz="4" w:space="0" w:color="auto"/>
              <w:left w:val="nil"/>
              <w:bottom w:val="nil"/>
              <w:right w:val="nil"/>
            </w:tcBorders>
          </w:tcPr>
          <w:p w14:paraId="40F3DE29" w14:textId="7E424A64" w:rsidR="00856DAA" w:rsidRPr="009B2C0A" w:rsidRDefault="006E22ED" w:rsidP="00DE2417">
            <w:pPr>
              <w:spacing w:before="120"/>
              <w:rPr>
                <w:rFonts w:cstheme="minorHAnsi"/>
                <w:b/>
                <w:color w:val="000000" w:themeColor="text1"/>
                <w:sz w:val="24"/>
                <w:lang w:eastAsia="cs-CZ"/>
              </w:rPr>
            </w:pPr>
            <w:r>
              <w:rPr>
                <w:rFonts w:cstheme="minorHAnsi"/>
                <w:b/>
                <w:color w:val="000000" w:themeColor="text1"/>
                <w:sz w:val="24"/>
                <w:lang w:eastAsia="cs-CZ"/>
              </w:rPr>
              <w:t>Mgr. Jan Hosnedl</w:t>
            </w:r>
          </w:p>
          <w:p w14:paraId="669E966C" w14:textId="6A0EA8F2" w:rsidR="00856DAA" w:rsidRPr="009B2C0A" w:rsidRDefault="006E22ED" w:rsidP="00DE2417">
            <w:pPr>
              <w:spacing w:before="120"/>
              <w:rPr>
                <w:rFonts w:cstheme="minorHAnsi"/>
                <w:color w:val="000000" w:themeColor="text1"/>
                <w:lang w:eastAsia="cs-CZ"/>
              </w:rPr>
            </w:pPr>
            <w:r>
              <w:rPr>
                <w:rFonts w:cstheme="minorHAnsi"/>
                <w:color w:val="000000" w:themeColor="text1"/>
                <w:lang w:eastAsia="cs-CZ"/>
              </w:rPr>
              <w:t>ředitel</w:t>
            </w:r>
          </w:p>
          <w:p w14:paraId="6CFD8AAB" w14:textId="12B6FB81" w:rsidR="00856DAA" w:rsidRPr="009B2C0A" w:rsidRDefault="006E22ED" w:rsidP="006E22ED">
            <w:pPr>
              <w:spacing w:before="120"/>
              <w:rPr>
                <w:rFonts w:cstheme="minorHAnsi"/>
                <w:b/>
                <w:color w:val="000000" w:themeColor="text1"/>
                <w:lang w:eastAsia="cs-CZ"/>
              </w:rPr>
            </w:pPr>
            <w:r>
              <w:rPr>
                <w:rFonts w:cstheme="minorHAnsi"/>
                <w:color w:val="000000" w:themeColor="text1"/>
                <w:lang w:eastAsia="cs-CZ"/>
              </w:rPr>
              <w:t>Gymnázium, Plzeň, Mikulášské nám. 23</w:t>
            </w:r>
          </w:p>
        </w:tc>
        <w:tc>
          <w:tcPr>
            <w:tcW w:w="2827" w:type="dxa"/>
          </w:tcPr>
          <w:p w14:paraId="55BDAF5E" w14:textId="77777777" w:rsidR="00856DAA" w:rsidRPr="009B2C0A" w:rsidRDefault="00856DAA" w:rsidP="00DE2417">
            <w:pPr>
              <w:rPr>
                <w:rFonts w:cstheme="minorHAnsi"/>
                <w:color w:val="000000" w:themeColor="text1"/>
              </w:rPr>
            </w:pPr>
          </w:p>
        </w:tc>
        <w:tc>
          <w:tcPr>
            <w:tcW w:w="3398" w:type="dxa"/>
            <w:tcBorders>
              <w:top w:val="dashed" w:sz="4" w:space="0" w:color="auto"/>
              <w:left w:val="nil"/>
              <w:bottom w:val="nil"/>
              <w:right w:val="nil"/>
            </w:tcBorders>
            <w:hideMark/>
          </w:tcPr>
          <w:p w14:paraId="68FD7CB1" w14:textId="77777777" w:rsidR="00856DAA" w:rsidRPr="009B2C0A" w:rsidRDefault="00856DAA" w:rsidP="00DE2417">
            <w:pPr>
              <w:spacing w:before="120"/>
              <w:rPr>
                <w:rFonts w:cstheme="minorHAnsi"/>
                <w:color w:val="000000" w:themeColor="text1"/>
              </w:rPr>
            </w:pPr>
            <w:r w:rsidRPr="00CE72DC">
              <w:rPr>
                <w:rFonts w:cstheme="minorHAnsi"/>
                <w:b/>
                <w:color w:val="000000" w:themeColor="text1"/>
                <w:highlight w:val="yellow"/>
                <w:lang w:eastAsia="cs-CZ"/>
              </w:rPr>
              <w:t>-DOPLNÍ DODAVATEL-</w:t>
            </w:r>
          </w:p>
        </w:tc>
      </w:tr>
      <w:tr w:rsidR="00856DAA" w:rsidRPr="009B2C0A" w14:paraId="672D6A46" w14:textId="77777777" w:rsidTr="006E22ED">
        <w:trPr>
          <w:trHeight w:val="284"/>
        </w:trPr>
        <w:tc>
          <w:tcPr>
            <w:tcW w:w="3969" w:type="dxa"/>
          </w:tcPr>
          <w:p w14:paraId="6B3D6FB3" w14:textId="77777777" w:rsidR="00856DAA" w:rsidRPr="009B2C0A" w:rsidRDefault="00856DAA" w:rsidP="00DE2417">
            <w:pPr>
              <w:rPr>
                <w:rFonts w:cstheme="minorHAnsi"/>
                <w:bCs/>
                <w:color w:val="000000" w:themeColor="text1"/>
                <w:lang w:eastAsia="cs-CZ"/>
              </w:rPr>
            </w:pPr>
          </w:p>
          <w:p w14:paraId="2EF32183" w14:textId="77777777" w:rsidR="00856DAA" w:rsidRPr="009B2C0A" w:rsidRDefault="00856DAA" w:rsidP="00DE2417">
            <w:pPr>
              <w:rPr>
                <w:rFonts w:cstheme="minorHAnsi"/>
                <w:b/>
                <w:bCs/>
                <w:color w:val="000000" w:themeColor="text1"/>
                <w:lang w:eastAsia="cs-CZ"/>
              </w:rPr>
            </w:pPr>
          </w:p>
          <w:p w14:paraId="40595F41" w14:textId="77777777" w:rsidR="00856DAA" w:rsidRPr="009B2C0A" w:rsidRDefault="00856DAA" w:rsidP="00DE2417">
            <w:pPr>
              <w:rPr>
                <w:rFonts w:cstheme="minorHAnsi"/>
                <w:b/>
                <w:bCs/>
                <w:color w:val="000000" w:themeColor="text1"/>
                <w:lang w:eastAsia="cs-CZ"/>
              </w:rPr>
            </w:pPr>
            <w:r w:rsidRPr="009B2C0A">
              <w:rPr>
                <w:rFonts w:cstheme="minorHAnsi"/>
                <w:b/>
                <w:bCs/>
                <w:color w:val="000000" w:themeColor="text1"/>
                <w:lang w:eastAsia="cs-CZ"/>
              </w:rPr>
              <w:t>za Objednatele</w:t>
            </w:r>
          </w:p>
        </w:tc>
        <w:tc>
          <w:tcPr>
            <w:tcW w:w="2827" w:type="dxa"/>
          </w:tcPr>
          <w:p w14:paraId="3FA81116" w14:textId="77777777" w:rsidR="00856DAA" w:rsidRPr="009B2C0A" w:rsidRDefault="00856DAA" w:rsidP="00DE2417">
            <w:pPr>
              <w:rPr>
                <w:rFonts w:cstheme="minorHAnsi"/>
                <w:bCs/>
                <w:color w:val="000000" w:themeColor="text1"/>
              </w:rPr>
            </w:pPr>
          </w:p>
        </w:tc>
        <w:tc>
          <w:tcPr>
            <w:tcW w:w="3398" w:type="dxa"/>
            <w:hideMark/>
          </w:tcPr>
          <w:p w14:paraId="2DA455FB" w14:textId="77777777" w:rsidR="00856DAA" w:rsidRPr="009B2C0A" w:rsidRDefault="00856DAA" w:rsidP="00DE2417">
            <w:pPr>
              <w:rPr>
                <w:rFonts w:cstheme="minorHAnsi"/>
                <w:bCs/>
                <w:color w:val="000000" w:themeColor="text1"/>
                <w:lang w:eastAsia="cs-CZ"/>
              </w:rPr>
            </w:pPr>
          </w:p>
          <w:p w14:paraId="1483419F" w14:textId="77777777" w:rsidR="00856DAA" w:rsidRPr="009B2C0A" w:rsidRDefault="00856DAA" w:rsidP="00DE2417">
            <w:pPr>
              <w:rPr>
                <w:rFonts w:cstheme="minorHAnsi"/>
                <w:bCs/>
                <w:color w:val="000000" w:themeColor="text1"/>
                <w:lang w:eastAsia="cs-CZ"/>
              </w:rPr>
            </w:pPr>
          </w:p>
          <w:p w14:paraId="0A793686" w14:textId="77777777" w:rsidR="00856DAA" w:rsidRPr="009B2C0A" w:rsidRDefault="00856DAA" w:rsidP="00DE2417">
            <w:pPr>
              <w:rPr>
                <w:rFonts w:cstheme="minorHAnsi"/>
                <w:b/>
                <w:bCs/>
                <w:color w:val="000000" w:themeColor="text1"/>
                <w:lang w:eastAsia="cs-CZ"/>
              </w:rPr>
            </w:pPr>
            <w:r w:rsidRPr="009B2C0A">
              <w:rPr>
                <w:rFonts w:cstheme="minorHAnsi"/>
                <w:b/>
                <w:bCs/>
                <w:color w:val="000000" w:themeColor="text1"/>
                <w:lang w:eastAsia="cs-CZ"/>
              </w:rPr>
              <w:t>za Poskytovatele</w:t>
            </w:r>
          </w:p>
        </w:tc>
      </w:tr>
    </w:tbl>
    <w:p w14:paraId="5E9147E3" w14:textId="77777777" w:rsidR="00856DAA" w:rsidRDefault="00856DAA" w:rsidP="00CD0556">
      <w:pPr>
        <w:tabs>
          <w:tab w:val="left" w:pos="1276"/>
        </w:tabs>
        <w:spacing w:after="0" w:line="276" w:lineRule="auto"/>
        <w:jc w:val="both"/>
        <w:rPr>
          <w:rFonts w:ascii="Calibri" w:eastAsia="Times New Roman" w:hAnsi="Calibri" w:cs="Calibri"/>
          <w:lang w:eastAsia="cs-CZ"/>
        </w:rPr>
      </w:pPr>
    </w:p>
    <w:p w14:paraId="72080852" w14:textId="77777777" w:rsidR="00856DAA" w:rsidRDefault="00856DAA" w:rsidP="00CD0556">
      <w:pPr>
        <w:tabs>
          <w:tab w:val="left" w:pos="1276"/>
        </w:tabs>
        <w:spacing w:after="0" w:line="276" w:lineRule="auto"/>
        <w:jc w:val="both"/>
        <w:rPr>
          <w:rFonts w:ascii="Calibri" w:eastAsia="Times New Roman" w:hAnsi="Calibri" w:cs="Calibri"/>
          <w:lang w:eastAsia="cs-CZ"/>
        </w:rPr>
      </w:pPr>
    </w:p>
    <w:sectPr w:rsidR="00856DAA" w:rsidSect="00905EFB">
      <w:footerReference w:type="default" r:id="rId12"/>
      <w:headerReference w:type="first" r:id="rId13"/>
      <w:footerReference w:type="first" r:id="rId14"/>
      <w:type w:val="continuous"/>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0EB3E" w14:textId="77777777" w:rsidR="004C6C20" w:rsidRDefault="004C6C20" w:rsidP="005F0732">
      <w:pPr>
        <w:spacing w:after="0" w:line="240" w:lineRule="auto"/>
      </w:pPr>
      <w:r>
        <w:separator/>
      </w:r>
    </w:p>
  </w:endnote>
  <w:endnote w:type="continuationSeparator" w:id="0">
    <w:p w14:paraId="6CE69DD4" w14:textId="77777777" w:rsidR="004C6C20" w:rsidRDefault="004C6C20" w:rsidP="005F0732">
      <w:pPr>
        <w:spacing w:after="0" w:line="240" w:lineRule="auto"/>
      </w:pPr>
      <w:r>
        <w:continuationSeparator/>
      </w:r>
    </w:p>
  </w:endnote>
  <w:endnote w:type="continuationNotice" w:id="1">
    <w:p w14:paraId="05C1E9D2" w14:textId="77777777" w:rsidR="004C6C20" w:rsidRDefault="004C6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534468D9" w14:textId="2573F645" w:rsidR="00014E2B" w:rsidRDefault="00014E2B">
        <w:pPr>
          <w:pStyle w:val="Zpat"/>
          <w:jc w:val="center"/>
        </w:pPr>
        <w:r>
          <w:fldChar w:fldCharType="begin"/>
        </w:r>
        <w:r>
          <w:instrText>PAGE   \* MERGEFORMAT</w:instrText>
        </w:r>
        <w:r>
          <w:fldChar w:fldCharType="separate"/>
        </w:r>
        <w:r w:rsidR="009C6268">
          <w:rPr>
            <w:noProof/>
          </w:rPr>
          <w:t>8</w:t>
        </w:r>
        <w:r>
          <w:fldChar w:fldCharType="end"/>
        </w:r>
      </w:p>
    </w:sdtContent>
  </w:sdt>
  <w:p w14:paraId="02772879" w14:textId="77777777" w:rsidR="00014E2B" w:rsidRDefault="00014E2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310000F5" w14:textId="49BE2322" w:rsidR="00014E2B" w:rsidRDefault="00014E2B">
        <w:pPr>
          <w:pStyle w:val="Zpat"/>
          <w:jc w:val="center"/>
        </w:pPr>
        <w:r>
          <w:fldChar w:fldCharType="begin"/>
        </w:r>
        <w:r>
          <w:instrText>PAGE   \* MERGEFORMAT</w:instrText>
        </w:r>
        <w:r>
          <w:fldChar w:fldCharType="separate"/>
        </w:r>
        <w:r w:rsidR="009C6268">
          <w:rPr>
            <w:noProof/>
          </w:rPr>
          <w:t>1</w:t>
        </w:r>
        <w:r>
          <w:fldChar w:fldCharType="end"/>
        </w:r>
      </w:p>
    </w:sdtContent>
  </w:sdt>
  <w:p w14:paraId="68317651" w14:textId="77777777" w:rsidR="00014E2B" w:rsidRDefault="00014E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957DA" w14:textId="77777777" w:rsidR="004C6C20" w:rsidRDefault="004C6C20" w:rsidP="005F0732">
      <w:pPr>
        <w:spacing w:after="0" w:line="240" w:lineRule="auto"/>
      </w:pPr>
      <w:r>
        <w:separator/>
      </w:r>
    </w:p>
  </w:footnote>
  <w:footnote w:type="continuationSeparator" w:id="0">
    <w:p w14:paraId="60DD4649" w14:textId="77777777" w:rsidR="004C6C20" w:rsidRDefault="004C6C20" w:rsidP="005F0732">
      <w:pPr>
        <w:spacing w:after="0" w:line="240" w:lineRule="auto"/>
      </w:pPr>
      <w:r>
        <w:continuationSeparator/>
      </w:r>
    </w:p>
  </w:footnote>
  <w:footnote w:type="continuationNotice" w:id="1">
    <w:p w14:paraId="1FD7368B" w14:textId="77777777" w:rsidR="004C6C20" w:rsidRDefault="004C6C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D34C" w14:textId="77777777" w:rsidR="00014E2B" w:rsidRDefault="00014E2B">
    <w:pPr>
      <w:pStyle w:val="Zhlav"/>
    </w:pPr>
  </w:p>
  <w:p w14:paraId="37A2F8D4" w14:textId="77777777" w:rsidR="00014E2B" w:rsidRDefault="00014E2B">
    <w:pPr>
      <w:pStyle w:val="Zhlav"/>
    </w:pPr>
  </w:p>
  <w:p w14:paraId="0230BE47" w14:textId="16D6EF24" w:rsidR="00014E2B" w:rsidRDefault="00014E2B" w:rsidP="002C0E73">
    <w:pPr>
      <w:tabs>
        <w:tab w:val="left" w:pos="1276"/>
      </w:tabs>
      <w:spacing w:after="0" w:line="276" w:lineRule="auto"/>
      <w:jc w:val="both"/>
      <w:rPr>
        <w:rFonts w:ascii="Calibri" w:eastAsia="Times New Roman" w:hAnsi="Calibri" w:cs="Calibri"/>
        <w:lang w:eastAsia="cs-CZ"/>
      </w:rPr>
    </w:pPr>
    <w:r>
      <w:rPr>
        <w:rFonts w:ascii="Calibri" w:eastAsia="Times New Roman" w:hAnsi="Calibri" w:cs="Calibri"/>
        <w:lang w:eastAsia="cs-CZ"/>
      </w:rPr>
      <w:t xml:space="preserve">Příloha č. 3 ZD - </w:t>
    </w:r>
    <w:r w:rsidRPr="00EE176E">
      <w:rPr>
        <w:rFonts w:ascii="Calibri" w:eastAsia="Times New Roman" w:hAnsi="Calibri" w:cs="Calibri"/>
        <w:lang w:eastAsia="cs-CZ"/>
      </w:rPr>
      <w:t>Návrh smlouvy</w:t>
    </w:r>
  </w:p>
  <w:p w14:paraId="2300546E" w14:textId="77777777" w:rsidR="00014E2B" w:rsidRDefault="00014E2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7A06"/>
    <w:multiLevelType w:val="hybridMultilevel"/>
    <w:tmpl w:val="4930099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873BE6"/>
    <w:multiLevelType w:val="hybridMultilevel"/>
    <w:tmpl w:val="68F045B6"/>
    <w:lvl w:ilvl="0" w:tplc="E3084C4C">
      <w:start w:val="1"/>
      <w:numFmt w:val="bullet"/>
      <w:lvlText w:val=""/>
      <w:lvlJc w:val="left"/>
      <w:pPr>
        <w:ind w:left="720" w:hanging="360"/>
      </w:pPr>
      <w:rPr>
        <w:rFonts w:ascii="Symbol" w:hAnsi="Symbol"/>
      </w:rPr>
    </w:lvl>
    <w:lvl w:ilvl="1" w:tplc="89A85480">
      <w:start w:val="1"/>
      <w:numFmt w:val="bullet"/>
      <w:lvlText w:val=""/>
      <w:lvlJc w:val="left"/>
      <w:pPr>
        <w:ind w:left="720" w:hanging="360"/>
      </w:pPr>
      <w:rPr>
        <w:rFonts w:ascii="Symbol" w:hAnsi="Symbol"/>
      </w:rPr>
    </w:lvl>
    <w:lvl w:ilvl="2" w:tplc="2598B64E">
      <w:start w:val="1"/>
      <w:numFmt w:val="bullet"/>
      <w:lvlText w:val=""/>
      <w:lvlJc w:val="left"/>
      <w:pPr>
        <w:ind w:left="720" w:hanging="360"/>
      </w:pPr>
      <w:rPr>
        <w:rFonts w:ascii="Symbol" w:hAnsi="Symbol"/>
      </w:rPr>
    </w:lvl>
    <w:lvl w:ilvl="3" w:tplc="4954A752">
      <w:start w:val="1"/>
      <w:numFmt w:val="bullet"/>
      <w:lvlText w:val=""/>
      <w:lvlJc w:val="left"/>
      <w:pPr>
        <w:ind w:left="720" w:hanging="360"/>
      </w:pPr>
      <w:rPr>
        <w:rFonts w:ascii="Symbol" w:hAnsi="Symbol"/>
      </w:rPr>
    </w:lvl>
    <w:lvl w:ilvl="4" w:tplc="9314FA5E">
      <w:start w:val="1"/>
      <w:numFmt w:val="bullet"/>
      <w:lvlText w:val=""/>
      <w:lvlJc w:val="left"/>
      <w:pPr>
        <w:ind w:left="720" w:hanging="360"/>
      </w:pPr>
      <w:rPr>
        <w:rFonts w:ascii="Symbol" w:hAnsi="Symbol"/>
      </w:rPr>
    </w:lvl>
    <w:lvl w:ilvl="5" w:tplc="AE10248A">
      <w:start w:val="1"/>
      <w:numFmt w:val="bullet"/>
      <w:lvlText w:val=""/>
      <w:lvlJc w:val="left"/>
      <w:pPr>
        <w:ind w:left="720" w:hanging="360"/>
      </w:pPr>
      <w:rPr>
        <w:rFonts w:ascii="Symbol" w:hAnsi="Symbol"/>
      </w:rPr>
    </w:lvl>
    <w:lvl w:ilvl="6" w:tplc="28C461EE">
      <w:start w:val="1"/>
      <w:numFmt w:val="bullet"/>
      <w:lvlText w:val=""/>
      <w:lvlJc w:val="left"/>
      <w:pPr>
        <w:ind w:left="720" w:hanging="360"/>
      </w:pPr>
      <w:rPr>
        <w:rFonts w:ascii="Symbol" w:hAnsi="Symbol"/>
      </w:rPr>
    </w:lvl>
    <w:lvl w:ilvl="7" w:tplc="822444FC">
      <w:start w:val="1"/>
      <w:numFmt w:val="bullet"/>
      <w:lvlText w:val=""/>
      <w:lvlJc w:val="left"/>
      <w:pPr>
        <w:ind w:left="720" w:hanging="360"/>
      </w:pPr>
      <w:rPr>
        <w:rFonts w:ascii="Symbol" w:hAnsi="Symbol"/>
      </w:rPr>
    </w:lvl>
    <w:lvl w:ilvl="8" w:tplc="D4B234AA">
      <w:start w:val="1"/>
      <w:numFmt w:val="bullet"/>
      <w:lvlText w:val=""/>
      <w:lvlJc w:val="left"/>
      <w:pPr>
        <w:ind w:left="720" w:hanging="360"/>
      </w:pPr>
      <w:rPr>
        <w:rFonts w:ascii="Symbol" w:hAnsi="Symbol"/>
      </w:rPr>
    </w:lvl>
  </w:abstractNum>
  <w:abstractNum w:abstractNumId="2" w15:restartNumberingAfterBreak="0">
    <w:nsid w:val="07796305"/>
    <w:multiLevelType w:val="hybridMultilevel"/>
    <w:tmpl w:val="8A72A320"/>
    <w:lvl w:ilvl="0" w:tplc="570A98BA">
      <w:start w:val="3"/>
      <w:numFmt w:val="bullet"/>
      <w:lvlText w:val="-"/>
      <w:lvlJc w:val="left"/>
      <w:pPr>
        <w:ind w:left="720" w:hanging="360"/>
      </w:pPr>
      <w:rPr>
        <w:rFonts w:ascii="Cambria" w:eastAsia="Cambria" w:hAnsi="Cambria" w:cs="Times New Roman" w:hint="default"/>
        <w:color w:val="0070C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D825D9"/>
    <w:multiLevelType w:val="hybridMultilevel"/>
    <w:tmpl w:val="5394DB6E"/>
    <w:lvl w:ilvl="0" w:tplc="9F5E8472">
      <w:start w:val="1"/>
      <w:numFmt w:val="bullet"/>
      <w:lvlText w:val=""/>
      <w:lvlJc w:val="left"/>
      <w:pPr>
        <w:ind w:left="720" w:hanging="360"/>
      </w:pPr>
      <w:rPr>
        <w:rFonts w:ascii="Symbol" w:hAnsi="Symbol"/>
      </w:rPr>
    </w:lvl>
    <w:lvl w:ilvl="1" w:tplc="6E82EC5C">
      <w:start w:val="1"/>
      <w:numFmt w:val="bullet"/>
      <w:lvlText w:val=""/>
      <w:lvlJc w:val="left"/>
      <w:pPr>
        <w:ind w:left="720" w:hanging="360"/>
      </w:pPr>
      <w:rPr>
        <w:rFonts w:ascii="Symbol" w:hAnsi="Symbol"/>
      </w:rPr>
    </w:lvl>
    <w:lvl w:ilvl="2" w:tplc="4762C966">
      <w:start w:val="1"/>
      <w:numFmt w:val="bullet"/>
      <w:lvlText w:val=""/>
      <w:lvlJc w:val="left"/>
      <w:pPr>
        <w:ind w:left="720" w:hanging="360"/>
      </w:pPr>
      <w:rPr>
        <w:rFonts w:ascii="Symbol" w:hAnsi="Symbol"/>
      </w:rPr>
    </w:lvl>
    <w:lvl w:ilvl="3" w:tplc="03D2E1C0">
      <w:start w:val="1"/>
      <w:numFmt w:val="bullet"/>
      <w:lvlText w:val=""/>
      <w:lvlJc w:val="left"/>
      <w:pPr>
        <w:ind w:left="720" w:hanging="360"/>
      </w:pPr>
      <w:rPr>
        <w:rFonts w:ascii="Symbol" w:hAnsi="Symbol"/>
      </w:rPr>
    </w:lvl>
    <w:lvl w:ilvl="4" w:tplc="34644DB8">
      <w:start w:val="1"/>
      <w:numFmt w:val="bullet"/>
      <w:lvlText w:val=""/>
      <w:lvlJc w:val="left"/>
      <w:pPr>
        <w:ind w:left="720" w:hanging="360"/>
      </w:pPr>
      <w:rPr>
        <w:rFonts w:ascii="Symbol" w:hAnsi="Symbol"/>
      </w:rPr>
    </w:lvl>
    <w:lvl w:ilvl="5" w:tplc="1BBAF5E0">
      <w:start w:val="1"/>
      <w:numFmt w:val="bullet"/>
      <w:lvlText w:val=""/>
      <w:lvlJc w:val="left"/>
      <w:pPr>
        <w:ind w:left="720" w:hanging="360"/>
      </w:pPr>
      <w:rPr>
        <w:rFonts w:ascii="Symbol" w:hAnsi="Symbol"/>
      </w:rPr>
    </w:lvl>
    <w:lvl w:ilvl="6" w:tplc="25802C2C">
      <w:start w:val="1"/>
      <w:numFmt w:val="bullet"/>
      <w:lvlText w:val=""/>
      <w:lvlJc w:val="left"/>
      <w:pPr>
        <w:ind w:left="720" w:hanging="360"/>
      </w:pPr>
      <w:rPr>
        <w:rFonts w:ascii="Symbol" w:hAnsi="Symbol"/>
      </w:rPr>
    </w:lvl>
    <w:lvl w:ilvl="7" w:tplc="1F8E0880">
      <w:start w:val="1"/>
      <w:numFmt w:val="bullet"/>
      <w:lvlText w:val=""/>
      <w:lvlJc w:val="left"/>
      <w:pPr>
        <w:ind w:left="720" w:hanging="360"/>
      </w:pPr>
      <w:rPr>
        <w:rFonts w:ascii="Symbol" w:hAnsi="Symbol"/>
      </w:rPr>
    </w:lvl>
    <w:lvl w:ilvl="8" w:tplc="5E869FA0">
      <w:start w:val="1"/>
      <w:numFmt w:val="bullet"/>
      <w:lvlText w:val=""/>
      <w:lvlJc w:val="left"/>
      <w:pPr>
        <w:ind w:left="720" w:hanging="360"/>
      </w:pPr>
      <w:rPr>
        <w:rFonts w:ascii="Symbol" w:hAnsi="Symbol"/>
      </w:rPr>
    </w:lvl>
  </w:abstractNum>
  <w:abstractNum w:abstractNumId="4" w15:restartNumberingAfterBreak="0">
    <w:nsid w:val="0B7D769D"/>
    <w:multiLevelType w:val="hybridMultilevel"/>
    <w:tmpl w:val="F6026312"/>
    <w:lvl w:ilvl="0" w:tplc="5E44AA7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F282C94"/>
    <w:multiLevelType w:val="hybridMultilevel"/>
    <w:tmpl w:val="4746B358"/>
    <w:lvl w:ilvl="0" w:tplc="DF0EDDD4">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B777C0"/>
    <w:multiLevelType w:val="hybridMultilevel"/>
    <w:tmpl w:val="B3BCA0BE"/>
    <w:lvl w:ilvl="0" w:tplc="B1C67EC6">
      <w:numFmt w:val="bullet"/>
      <w:lvlText w:val="-"/>
      <w:lvlJc w:val="left"/>
      <w:pPr>
        <w:ind w:left="360" w:hanging="360"/>
      </w:pPr>
      <w:rPr>
        <w:rFonts w:ascii="Cambria" w:eastAsia="Cambria"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9A5965"/>
    <w:multiLevelType w:val="hybridMultilevel"/>
    <w:tmpl w:val="CC8CB3FA"/>
    <w:lvl w:ilvl="0" w:tplc="054A4F0A">
      <w:start w:val="3"/>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095468"/>
    <w:multiLevelType w:val="hybridMultilevel"/>
    <w:tmpl w:val="729C4474"/>
    <w:lvl w:ilvl="0" w:tplc="D102DFCE">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A45042"/>
    <w:multiLevelType w:val="hybridMultilevel"/>
    <w:tmpl w:val="54500CD6"/>
    <w:lvl w:ilvl="0" w:tplc="B1C67EC6">
      <w:numFmt w:val="bullet"/>
      <w:lvlText w:val="-"/>
      <w:lvlJc w:val="left"/>
      <w:pPr>
        <w:ind w:left="360" w:hanging="360"/>
      </w:pPr>
      <w:rPr>
        <w:rFonts w:ascii="Cambria" w:eastAsia="Cambria" w:hAnsi="Cambria"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6777D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2CE04575"/>
    <w:multiLevelType w:val="multilevel"/>
    <w:tmpl w:val="93B2C140"/>
    <w:lvl w:ilvl="0">
      <w:numFmt w:val="bullet"/>
      <w:lvlText w:val="-"/>
      <w:lvlJc w:val="left"/>
      <w:pPr>
        <w:ind w:left="768" w:hanging="360"/>
      </w:pPr>
      <w:rPr>
        <w:rFonts w:ascii="Cambria" w:eastAsia="Cambria" w:hAnsi="Cambria" w:cs="Cambria"/>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4" w15:restartNumberingAfterBreak="0">
    <w:nsid w:val="302A098A"/>
    <w:multiLevelType w:val="hybridMultilevel"/>
    <w:tmpl w:val="98521DA4"/>
    <w:lvl w:ilvl="0" w:tplc="B1C67EC6">
      <w:numFmt w:val="bullet"/>
      <w:lvlText w:val="-"/>
      <w:lvlJc w:val="left"/>
      <w:pPr>
        <w:ind w:left="768" w:hanging="360"/>
      </w:pPr>
      <w:rPr>
        <w:rFonts w:ascii="Cambria" w:eastAsia="Cambria" w:hAnsi="Cambria" w:cs="Times New Roman"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5" w15:restartNumberingAfterBreak="0">
    <w:nsid w:val="30CE0895"/>
    <w:multiLevelType w:val="hybridMultilevel"/>
    <w:tmpl w:val="38A68F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182C1E"/>
    <w:multiLevelType w:val="hybridMultilevel"/>
    <w:tmpl w:val="0BF61708"/>
    <w:lvl w:ilvl="0" w:tplc="1BAAB0B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E02152"/>
    <w:multiLevelType w:val="hybridMultilevel"/>
    <w:tmpl w:val="7B6658C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0068B9"/>
    <w:multiLevelType w:val="hybridMultilevel"/>
    <w:tmpl w:val="7FDA472A"/>
    <w:lvl w:ilvl="0" w:tplc="92F67BE0">
      <w:start w:val="1"/>
      <w:numFmt w:val="bullet"/>
      <w:lvlText w:val=""/>
      <w:lvlJc w:val="left"/>
      <w:pPr>
        <w:ind w:left="720" w:hanging="360"/>
      </w:pPr>
      <w:rPr>
        <w:rFonts w:ascii="Symbol" w:hAnsi="Symbol"/>
      </w:rPr>
    </w:lvl>
    <w:lvl w:ilvl="1" w:tplc="D9C61338">
      <w:start w:val="1"/>
      <w:numFmt w:val="bullet"/>
      <w:lvlText w:val=""/>
      <w:lvlJc w:val="left"/>
      <w:pPr>
        <w:ind w:left="720" w:hanging="360"/>
      </w:pPr>
      <w:rPr>
        <w:rFonts w:ascii="Symbol" w:hAnsi="Symbol"/>
      </w:rPr>
    </w:lvl>
    <w:lvl w:ilvl="2" w:tplc="A8D6C18C">
      <w:start w:val="1"/>
      <w:numFmt w:val="bullet"/>
      <w:lvlText w:val=""/>
      <w:lvlJc w:val="left"/>
      <w:pPr>
        <w:ind w:left="720" w:hanging="360"/>
      </w:pPr>
      <w:rPr>
        <w:rFonts w:ascii="Symbol" w:hAnsi="Symbol"/>
      </w:rPr>
    </w:lvl>
    <w:lvl w:ilvl="3" w:tplc="C7ACB03A">
      <w:start w:val="1"/>
      <w:numFmt w:val="bullet"/>
      <w:lvlText w:val=""/>
      <w:lvlJc w:val="left"/>
      <w:pPr>
        <w:ind w:left="720" w:hanging="360"/>
      </w:pPr>
      <w:rPr>
        <w:rFonts w:ascii="Symbol" w:hAnsi="Symbol"/>
      </w:rPr>
    </w:lvl>
    <w:lvl w:ilvl="4" w:tplc="0F022F66">
      <w:start w:val="1"/>
      <w:numFmt w:val="bullet"/>
      <w:lvlText w:val=""/>
      <w:lvlJc w:val="left"/>
      <w:pPr>
        <w:ind w:left="720" w:hanging="360"/>
      </w:pPr>
      <w:rPr>
        <w:rFonts w:ascii="Symbol" w:hAnsi="Symbol"/>
      </w:rPr>
    </w:lvl>
    <w:lvl w:ilvl="5" w:tplc="E8C8BE12">
      <w:start w:val="1"/>
      <w:numFmt w:val="bullet"/>
      <w:lvlText w:val=""/>
      <w:lvlJc w:val="left"/>
      <w:pPr>
        <w:ind w:left="720" w:hanging="360"/>
      </w:pPr>
      <w:rPr>
        <w:rFonts w:ascii="Symbol" w:hAnsi="Symbol"/>
      </w:rPr>
    </w:lvl>
    <w:lvl w:ilvl="6" w:tplc="5BC4FC58">
      <w:start w:val="1"/>
      <w:numFmt w:val="bullet"/>
      <w:lvlText w:val=""/>
      <w:lvlJc w:val="left"/>
      <w:pPr>
        <w:ind w:left="720" w:hanging="360"/>
      </w:pPr>
      <w:rPr>
        <w:rFonts w:ascii="Symbol" w:hAnsi="Symbol"/>
      </w:rPr>
    </w:lvl>
    <w:lvl w:ilvl="7" w:tplc="861C4966">
      <w:start w:val="1"/>
      <w:numFmt w:val="bullet"/>
      <w:lvlText w:val=""/>
      <w:lvlJc w:val="left"/>
      <w:pPr>
        <w:ind w:left="720" w:hanging="360"/>
      </w:pPr>
      <w:rPr>
        <w:rFonts w:ascii="Symbol" w:hAnsi="Symbol"/>
      </w:rPr>
    </w:lvl>
    <w:lvl w:ilvl="8" w:tplc="1D4E8CE0">
      <w:start w:val="1"/>
      <w:numFmt w:val="bullet"/>
      <w:lvlText w:val=""/>
      <w:lvlJc w:val="left"/>
      <w:pPr>
        <w:ind w:left="720" w:hanging="360"/>
      </w:pPr>
      <w:rPr>
        <w:rFonts w:ascii="Symbol" w:hAnsi="Symbol"/>
      </w:rPr>
    </w:lvl>
  </w:abstractNum>
  <w:abstractNum w:abstractNumId="19" w15:restartNumberingAfterBreak="0">
    <w:nsid w:val="3C315331"/>
    <w:multiLevelType w:val="hybridMultilevel"/>
    <w:tmpl w:val="A954731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CE72C47"/>
    <w:multiLevelType w:val="hybridMultilevel"/>
    <w:tmpl w:val="B7EA099E"/>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0606F3A"/>
    <w:multiLevelType w:val="hybridMultilevel"/>
    <w:tmpl w:val="AD4CD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824D14"/>
    <w:multiLevelType w:val="multilevel"/>
    <w:tmpl w:val="ED72AE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4A5DEE"/>
    <w:multiLevelType w:val="hybridMultilevel"/>
    <w:tmpl w:val="23BC2A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6F4938"/>
    <w:multiLevelType w:val="hybridMultilevel"/>
    <w:tmpl w:val="7C6249FA"/>
    <w:lvl w:ilvl="0" w:tplc="528E764C">
      <w:start w:val="1"/>
      <w:numFmt w:val="bullet"/>
      <w:lvlText w:val=""/>
      <w:lvlJc w:val="left"/>
      <w:pPr>
        <w:ind w:left="720" w:hanging="360"/>
      </w:pPr>
      <w:rPr>
        <w:rFonts w:ascii="Symbol" w:hAnsi="Symbol"/>
      </w:rPr>
    </w:lvl>
    <w:lvl w:ilvl="1" w:tplc="E778813E">
      <w:start w:val="1"/>
      <w:numFmt w:val="bullet"/>
      <w:lvlText w:val=""/>
      <w:lvlJc w:val="left"/>
      <w:pPr>
        <w:ind w:left="720" w:hanging="360"/>
      </w:pPr>
      <w:rPr>
        <w:rFonts w:ascii="Symbol" w:hAnsi="Symbol"/>
      </w:rPr>
    </w:lvl>
    <w:lvl w:ilvl="2" w:tplc="B300A72E">
      <w:start w:val="1"/>
      <w:numFmt w:val="bullet"/>
      <w:lvlText w:val=""/>
      <w:lvlJc w:val="left"/>
      <w:pPr>
        <w:ind w:left="720" w:hanging="360"/>
      </w:pPr>
      <w:rPr>
        <w:rFonts w:ascii="Symbol" w:hAnsi="Symbol"/>
      </w:rPr>
    </w:lvl>
    <w:lvl w:ilvl="3" w:tplc="29863D9E">
      <w:start w:val="1"/>
      <w:numFmt w:val="bullet"/>
      <w:lvlText w:val=""/>
      <w:lvlJc w:val="left"/>
      <w:pPr>
        <w:ind w:left="720" w:hanging="360"/>
      </w:pPr>
      <w:rPr>
        <w:rFonts w:ascii="Symbol" w:hAnsi="Symbol"/>
      </w:rPr>
    </w:lvl>
    <w:lvl w:ilvl="4" w:tplc="53565F8A">
      <w:start w:val="1"/>
      <w:numFmt w:val="bullet"/>
      <w:lvlText w:val=""/>
      <w:lvlJc w:val="left"/>
      <w:pPr>
        <w:ind w:left="720" w:hanging="360"/>
      </w:pPr>
      <w:rPr>
        <w:rFonts w:ascii="Symbol" w:hAnsi="Symbol"/>
      </w:rPr>
    </w:lvl>
    <w:lvl w:ilvl="5" w:tplc="92506CAE">
      <w:start w:val="1"/>
      <w:numFmt w:val="bullet"/>
      <w:lvlText w:val=""/>
      <w:lvlJc w:val="left"/>
      <w:pPr>
        <w:ind w:left="720" w:hanging="360"/>
      </w:pPr>
      <w:rPr>
        <w:rFonts w:ascii="Symbol" w:hAnsi="Symbol"/>
      </w:rPr>
    </w:lvl>
    <w:lvl w:ilvl="6" w:tplc="F126D948">
      <w:start w:val="1"/>
      <w:numFmt w:val="bullet"/>
      <w:lvlText w:val=""/>
      <w:lvlJc w:val="left"/>
      <w:pPr>
        <w:ind w:left="720" w:hanging="360"/>
      </w:pPr>
      <w:rPr>
        <w:rFonts w:ascii="Symbol" w:hAnsi="Symbol"/>
      </w:rPr>
    </w:lvl>
    <w:lvl w:ilvl="7" w:tplc="30AA3A3C">
      <w:start w:val="1"/>
      <w:numFmt w:val="bullet"/>
      <w:lvlText w:val=""/>
      <w:lvlJc w:val="left"/>
      <w:pPr>
        <w:ind w:left="720" w:hanging="360"/>
      </w:pPr>
      <w:rPr>
        <w:rFonts w:ascii="Symbol" w:hAnsi="Symbol"/>
      </w:rPr>
    </w:lvl>
    <w:lvl w:ilvl="8" w:tplc="62A26424">
      <w:start w:val="1"/>
      <w:numFmt w:val="bullet"/>
      <w:lvlText w:val=""/>
      <w:lvlJc w:val="left"/>
      <w:pPr>
        <w:ind w:left="720" w:hanging="360"/>
      </w:pPr>
      <w:rPr>
        <w:rFonts w:ascii="Symbol" w:hAnsi="Symbol"/>
      </w:rPr>
    </w:lvl>
  </w:abstractNum>
  <w:abstractNum w:abstractNumId="26" w15:restartNumberingAfterBreak="0">
    <w:nsid w:val="591F4EF0"/>
    <w:multiLevelType w:val="hybridMultilevel"/>
    <w:tmpl w:val="727EB57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962456F"/>
    <w:multiLevelType w:val="hybridMultilevel"/>
    <w:tmpl w:val="F45E6850"/>
    <w:lvl w:ilvl="0" w:tplc="5B042098">
      <w:start w:val="1"/>
      <w:numFmt w:val="bullet"/>
      <w:lvlText w:val=""/>
      <w:lvlJc w:val="left"/>
      <w:pPr>
        <w:ind w:left="720" w:hanging="360"/>
      </w:pPr>
      <w:rPr>
        <w:rFonts w:ascii="Symbol" w:hAnsi="Symbol"/>
      </w:rPr>
    </w:lvl>
    <w:lvl w:ilvl="1" w:tplc="E1A41590">
      <w:start w:val="1"/>
      <w:numFmt w:val="bullet"/>
      <w:lvlText w:val=""/>
      <w:lvlJc w:val="left"/>
      <w:pPr>
        <w:ind w:left="720" w:hanging="360"/>
      </w:pPr>
      <w:rPr>
        <w:rFonts w:ascii="Symbol" w:hAnsi="Symbol"/>
      </w:rPr>
    </w:lvl>
    <w:lvl w:ilvl="2" w:tplc="83EEADE0">
      <w:start w:val="1"/>
      <w:numFmt w:val="bullet"/>
      <w:lvlText w:val=""/>
      <w:lvlJc w:val="left"/>
      <w:pPr>
        <w:ind w:left="720" w:hanging="360"/>
      </w:pPr>
      <w:rPr>
        <w:rFonts w:ascii="Symbol" w:hAnsi="Symbol"/>
      </w:rPr>
    </w:lvl>
    <w:lvl w:ilvl="3" w:tplc="D7881C5E">
      <w:start w:val="1"/>
      <w:numFmt w:val="bullet"/>
      <w:lvlText w:val=""/>
      <w:lvlJc w:val="left"/>
      <w:pPr>
        <w:ind w:left="720" w:hanging="360"/>
      </w:pPr>
      <w:rPr>
        <w:rFonts w:ascii="Symbol" w:hAnsi="Symbol"/>
      </w:rPr>
    </w:lvl>
    <w:lvl w:ilvl="4" w:tplc="965AA98C">
      <w:start w:val="1"/>
      <w:numFmt w:val="bullet"/>
      <w:lvlText w:val=""/>
      <w:lvlJc w:val="left"/>
      <w:pPr>
        <w:ind w:left="720" w:hanging="360"/>
      </w:pPr>
      <w:rPr>
        <w:rFonts w:ascii="Symbol" w:hAnsi="Symbol"/>
      </w:rPr>
    </w:lvl>
    <w:lvl w:ilvl="5" w:tplc="1382B950">
      <w:start w:val="1"/>
      <w:numFmt w:val="bullet"/>
      <w:lvlText w:val=""/>
      <w:lvlJc w:val="left"/>
      <w:pPr>
        <w:ind w:left="720" w:hanging="360"/>
      </w:pPr>
      <w:rPr>
        <w:rFonts w:ascii="Symbol" w:hAnsi="Symbol"/>
      </w:rPr>
    </w:lvl>
    <w:lvl w:ilvl="6" w:tplc="AB5ED0CE">
      <w:start w:val="1"/>
      <w:numFmt w:val="bullet"/>
      <w:lvlText w:val=""/>
      <w:lvlJc w:val="left"/>
      <w:pPr>
        <w:ind w:left="720" w:hanging="360"/>
      </w:pPr>
      <w:rPr>
        <w:rFonts w:ascii="Symbol" w:hAnsi="Symbol"/>
      </w:rPr>
    </w:lvl>
    <w:lvl w:ilvl="7" w:tplc="E3943072">
      <w:start w:val="1"/>
      <w:numFmt w:val="bullet"/>
      <w:lvlText w:val=""/>
      <w:lvlJc w:val="left"/>
      <w:pPr>
        <w:ind w:left="720" w:hanging="360"/>
      </w:pPr>
      <w:rPr>
        <w:rFonts w:ascii="Symbol" w:hAnsi="Symbol"/>
      </w:rPr>
    </w:lvl>
    <w:lvl w:ilvl="8" w:tplc="011E2E56">
      <w:start w:val="1"/>
      <w:numFmt w:val="bullet"/>
      <w:lvlText w:val=""/>
      <w:lvlJc w:val="left"/>
      <w:pPr>
        <w:ind w:left="720" w:hanging="360"/>
      </w:pPr>
      <w:rPr>
        <w:rFonts w:ascii="Symbol" w:hAnsi="Symbol"/>
      </w:rPr>
    </w:lvl>
  </w:abstractNum>
  <w:abstractNum w:abstractNumId="28" w15:restartNumberingAfterBreak="0">
    <w:nsid w:val="5AF11FF3"/>
    <w:multiLevelType w:val="hybridMultilevel"/>
    <w:tmpl w:val="1B6C4CE4"/>
    <w:lvl w:ilvl="0" w:tplc="EBDA9B5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881A3C"/>
    <w:multiLevelType w:val="hybridMultilevel"/>
    <w:tmpl w:val="5CBAE3FC"/>
    <w:lvl w:ilvl="0" w:tplc="DC2E84EA">
      <w:start w:val="1"/>
      <w:numFmt w:val="bullet"/>
      <w:lvlText w:val=""/>
      <w:lvlJc w:val="left"/>
      <w:pPr>
        <w:ind w:left="720" w:hanging="360"/>
      </w:pPr>
      <w:rPr>
        <w:rFonts w:ascii="Symbol" w:hAnsi="Symbol"/>
      </w:rPr>
    </w:lvl>
    <w:lvl w:ilvl="1" w:tplc="6F081498">
      <w:start w:val="1"/>
      <w:numFmt w:val="bullet"/>
      <w:lvlText w:val=""/>
      <w:lvlJc w:val="left"/>
      <w:pPr>
        <w:ind w:left="720" w:hanging="360"/>
      </w:pPr>
      <w:rPr>
        <w:rFonts w:ascii="Symbol" w:hAnsi="Symbol"/>
      </w:rPr>
    </w:lvl>
    <w:lvl w:ilvl="2" w:tplc="4D3AFF8C">
      <w:start w:val="1"/>
      <w:numFmt w:val="bullet"/>
      <w:lvlText w:val=""/>
      <w:lvlJc w:val="left"/>
      <w:pPr>
        <w:ind w:left="720" w:hanging="360"/>
      </w:pPr>
      <w:rPr>
        <w:rFonts w:ascii="Symbol" w:hAnsi="Symbol"/>
      </w:rPr>
    </w:lvl>
    <w:lvl w:ilvl="3" w:tplc="59743156">
      <w:start w:val="1"/>
      <w:numFmt w:val="bullet"/>
      <w:lvlText w:val=""/>
      <w:lvlJc w:val="left"/>
      <w:pPr>
        <w:ind w:left="720" w:hanging="360"/>
      </w:pPr>
      <w:rPr>
        <w:rFonts w:ascii="Symbol" w:hAnsi="Symbol"/>
      </w:rPr>
    </w:lvl>
    <w:lvl w:ilvl="4" w:tplc="330238DC">
      <w:start w:val="1"/>
      <w:numFmt w:val="bullet"/>
      <w:lvlText w:val=""/>
      <w:lvlJc w:val="left"/>
      <w:pPr>
        <w:ind w:left="720" w:hanging="360"/>
      </w:pPr>
      <w:rPr>
        <w:rFonts w:ascii="Symbol" w:hAnsi="Symbol"/>
      </w:rPr>
    </w:lvl>
    <w:lvl w:ilvl="5" w:tplc="AB70931C">
      <w:start w:val="1"/>
      <w:numFmt w:val="bullet"/>
      <w:lvlText w:val=""/>
      <w:lvlJc w:val="left"/>
      <w:pPr>
        <w:ind w:left="720" w:hanging="360"/>
      </w:pPr>
      <w:rPr>
        <w:rFonts w:ascii="Symbol" w:hAnsi="Symbol"/>
      </w:rPr>
    </w:lvl>
    <w:lvl w:ilvl="6" w:tplc="205E13E8">
      <w:start w:val="1"/>
      <w:numFmt w:val="bullet"/>
      <w:lvlText w:val=""/>
      <w:lvlJc w:val="left"/>
      <w:pPr>
        <w:ind w:left="720" w:hanging="360"/>
      </w:pPr>
      <w:rPr>
        <w:rFonts w:ascii="Symbol" w:hAnsi="Symbol"/>
      </w:rPr>
    </w:lvl>
    <w:lvl w:ilvl="7" w:tplc="08D89556">
      <w:start w:val="1"/>
      <w:numFmt w:val="bullet"/>
      <w:lvlText w:val=""/>
      <w:lvlJc w:val="left"/>
      <w:pPr>
        <w:ind w:left="720" w:hanging="360"/>
      </w:pPr>
      <w:rPr>
        <w:rFonts w:ascii="Symbol" w:hAnsi="Symbol"/>
      </w:rPr>
    </w:lvl>
    <w:lvl w:ilvl="8" w:tplc="A7EA5174">
      <w:start w:val="1"/>
      <w:numFmt w:val="bullet"/>
      <w:lvlText w:val=""/>
      <w:lvlJc w:val="left"/>
      <w:pPr>
        <w:ind w:left="720" w:hanging="360"/>
      </w:pPr>
      <w:rPr>
        <w:rFonts w:ascii="Symbol" w:hAnsi="Symbol"/>
      </w:rPr>
    </w:lvl>
  </w:abstractNum>
  <w:abstractNum w:abstractNumId="30" w15:restartNumberingAfterBreak="0">
    <w:nsid w:val="62411DD3"/>
    <w:multiLevelType w:val="hybridMultilevel"/>
    <w:tmpl w:val="5358BDA2"/>
    <w:lvl w:ilvl="0" w:tplc="11EE2442">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697A4B10"/>
    <w:multiLevelType w:val="hybridMultilevel"/>
    <w:tmpl w:val="F6A0EFA8"/>
    <w:lvl w:ilvl="0" w:tplc="9F7CF622">
      <w:start w:val="1"/>
      <w:numFmt w:val="bullet"/>
      <w:lvlText w:val=""/>
      <w:lvlJc w:val="left"/>
      <w:pPr>
        <w:ind w:left="720" w:hanging="360"/>
      </w:pPr>
      <w:rPr>
        <w:rFonts w:ascii="Symbol" w:hAnsi="Symbol"/>
      </w:rPr>
    </w:lvl>
    <w:lvl w:ilvl="1" w:tplc="30F21AB4">
      <w:start w:val="1"/>
      <w:numFmt w:val="bullet"/>
      <w:lvlText w:val=""/>
      <w:lvlJc w:val="left"/>
      <w:pPr>
        <w:ind w:left="720" w:hanging="360"/>
      </w:pPr>
      <w:rPr>
        <w:rFonts w:ascii="Symbol" w:hAnsi="Symbol"/>
      </w:rPr>
    </w:lvl>
    <w:lvl w:ilvl="2" w:tplc="ED5432A4">
      <w:start w:val="1"/>
      <w:numFmt w:val="bullet"/>
      <w:lvlText w:val=""/>
      <w:lvlJc w:val="left"/>
      <w:pPr>
        <w:ind w:left="720" w:hanging="360"/>
      </w:pPr>
      <w:rPr>
        <w:rFonts w:ascii="Symbol" w:hAnsi="Symbol"/>
      </w:rPr>
    </w:lvl>
    <w:lvl w:ilvl="3" w:tplc="2EA4C878">
      <w:start w:val="1"/>
      <w:numFmt w:val="bullet"/>
      <w:lvlText w:val=""/>
      <w:lvlJc w:val="left"/>
      <w:pPr>
        <w:ind w:left="720" w:hanging="360"/>
      </w:pPr>
      <w:rPr>
        <w:rFonts w:ascii="Symbol" w:hAnsi="Symbol"/>
      </w:rPr>
    </w:lvl>
    <w:lvl w:ilvl="4" w:tplc="5768B850">
      <w:start w:val="1"/>
      <w:numFmt w:val="bullet"/>
      <w:lvlText w:val=""/>
      <w:lvlJc w:val="left"/>
      <w:pPr>
        <w:ind w:left="720" w:hanging="360"/>
      </w:pPr>
      <w:rPr>
        <w:rFonts w:ascii="Symbol" w:hAnsi="Symbol"/>
      </w:rPr>
    </w:lvl>
    <w:lvl w:ilvl="5" w:tplc="6E284E0E">
      <w:start w:val="1"/>
      <w:numFmt w:val="bullet"/>
      <w:lvlText w:val=""/>
      <w:lvlJc w:val="left"/>
      <w:pPr>
        <w:ind w:left="720" w:hanging="360"/>
      </w:pPr>
      <w:rPr>
        <w:rFonts w:ascii="Symbol" w:hAnsi="Symbol"/>
      </w:rPr>
    </w:lvl>
    <w:lvl w:ilvl="6" w:tplc="F050BA3C">
      <w:start w:val="1"/>
      <w:numFmt w:val="bullet"/>
      <w:lvlText w:val=""/>
      <w:lvlJc w:val="left"/>
      <w:pPr>
        <w:ind w:left="720" w:hanging="360"/>
      </w:pPr>
      <w:rPr>
        <w:rFonts w:ascii="Symbol" w:hAnsi="Symbol"/>
      </w:rPr>
    </w:lvl>
    <w:lvl w:ilvl="7" w:tplc="37AE67AE">
      <w:start w:val="1"/>
      <w:numFmt w:val="bullet"/>
      <w:lvlText w:val=""/>
      <w:lvlJc w:val="left"/>
      <w:pPr>
        <w:ind w:left="720" w:hanging="360"/>
      </w:pPr>
      <w:rPr>
        <w:rFonts w:ascii="Symbol" w:hAnsi="Symbol"/>
      </w:rPr>
    </w:lvl>
    <w:lvl w:ilvl="8" w:tplc="FAFE9096">
      <w:start w:val="1"/>
      <w:numFmt w:val="bullet"/>
      <w:lvlText w:val=""/>
      <w:lvlJc w:val="left"/>
      <w:pPr>
        <w:ind w:left="720" w:hanging="360"/>
      </w:pPr>
      <w:rPr>
        <w:rFonts w:ascii="Symbol" w:hAnsi="Symbol"/>
      </w:rPr>
    </w:lvl>
  </w:abstractNum>
  <w:abstractNum w:abstractNumId="32" w15:restartNumberingAfterBreak="0">
    <w:nsid w:val="69A53B9C"/>
    <w:multiLevelType w:val="hybridMultilevel"/>
    <w:tmpl w:val="2A10EC7C"/>
    <w:lvl w:ilvl="0" w:tplc="F2E8675E">
      <w:start w:val="1"/>
      <w:numFmt w:val="bullet"/>
      <w:lvlText w:val=""/>
      <w:lvlJc w:val="left"/>
      <w:pPr>
        <w:ind w:left="720" w:hanging="360"/>
      </w:pPr>
      <w:rPr>
        <w:rFonts w:ascii="Symbol" w:hAnsi="Symbol"/>
      </w:rPr>
    </w:lvl>
    <w:lvl w:ilvl="1" w:tplc="0E96F576">
      <w:start w:val="1"/>
      <w:numFmt w:val="bullet"/>
      <w:lvlText w:val=""/>
      <w:lvlJc w:val="left"/>
      <w:pPr>
        <w:ind w:left="720" w:hanging="360"/>
      </w:pPr>
      <w:rPr>
        <w:rFonts w:ascii="Symbol" w:hAnsi="Symbol"/>
      </w:rPr>
    </w:lvl>
    <w:lvl w:ilvl="2" w:tplc="3EB874F4">
      <w:start w:val="1"/>
      <w:numFmt w:val="bullet"/>
      <w:lvlText w:val=""/>
      <w:lvlJc w:val="left"/>
      <w:pPr>
        <w:ind w:left="720" w:hanging="360"/>
      </w:pPr>
      <w:rPr>
        <w:rFonts w:ascii="Symbol" w:hAnsi="Symbol"/>
      </w:rPr>
    </w:lvl>
    <w:lvl w:ilvl="3" w:tplc="208CDF2A">
      <w:start w:val="1"/>
      <w:numFmt w:val="bullet"/>
      <w:lvlText w:val=""/>
      <w:lvlJc w:val="left"/>
      <w:pPr>
        <w:ind w:left="720" w:hanging="360"/>
      </w:pPr>
      <w:rPr>
        <w:rFonts w:ascii="Symbol" w:hAnsi="Symbol"/>
      </w:rPr>
    </w:lvl>
    <w:lvl w:ilvl="4" w:tplc="09BCBACE">
      <w:start w:val="1"/>
      <w:numFmt w:val="bullet"/>
      <w:lvlText w:val=""/>
      <w:lvlJc w:val="left"/>
      <w:pPr>
        <w:ind w:left="720" w:hanging="360"/>
      </w:pPr>
      <w:rPr>
        <w:rFonts w:ascii="Symbol" w:hAnsi="Symbol"/>
      </w:rPr>
    </w:lvl>
    <w:lvl w:ilvl="5" w:tplc="FC12DA4E">
      <w:start w:val="1"/>
      <w:numFmt w:val="bullet"/>
      <w:lvlText w:val=""/>
      <w:lvlJc w:val="left"/>
      <w:pPr>
        <w:ind w:left="720" w:hanging="360"/>
      </w:pPr>
      <w:rPr>
        <w:rFonts w:ascii="Symbol" w:hAnsi="Symbol"/>
      </w:rPr>
    </w:lvl>
    <w:lvl w:ilvl="6" w:tplc="A0FA1314">
      <w:start w:val="1"/>
      <w:numFmt w:val="bullet"/>
      <w:lvlText w:val=""/>
      <w:lvlJc w:val="left"/>
      <w:pPr>
        <w:ind w:left="720" w:hanging="360"/>
      </w:pPr>
      <w:rPr>
        <w:rFonts w:ascii="Symbol" w:hAnsi="Symbol"/>
      </w:rPr>
    </w:lvl>
    <w:lvl w:ilvl="7" w:tplc="6E0C4BE2">
      <w:start w:val="1"/>
      <w:numFmt w:val="bullet"/>
      <w:lvlText w:val=""/>
      <w:lvlJc w:val="left"/>
      <w:pPr>
        <w:ind w:left="720" w:hanging="360"/>
      </w:pPr>
      <w:rPr>
        <w:rFonts w:ascii="Symbol" w:hAnsi="Symbol"/>
      </w:rPr>
    </w:lvl>
    <w:lvl w:ilvl="8" w:tplc="92E29172">
      <w:start w:val="1"/>
      <w:numFmt w:val="bullet"/>
      <w:lvlText w:val=""/>
      <w:lvlJc w:val="left"/>
      <w:pPr>
        <w:ind w:left="720" w:hanging="360"/>
      </w:pPr>
      <w:rPr>
        <w:rFonts w:ascii="Symbol" w:hAnsi="Symbol"/>
      </w:rPr>
    </w:lvl>
  </w:abstractNum>
  <w:abstractNum w:abstractNumId="33" w15:restartNumberingAfterBreak="0">
    <w:nsid w:val="71260E12"/>
    <w:multiLevelType w:val="hybridMultilevel"/>
    <w:tmpl w:val="3C364832"/>
    <w:lvl w:ilvl="0" w:tplc="2D9C42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8F38F9"/>
    <w:multiLevelType w:val="hybridMultilevel"/>
    <w:tmpl w:val="916ED32E"/>
    <w:lvl w:ilvl="0" w:tplc="1ACA384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DB42B3"/>
    <w:multiLevelType w:val="hybridMultilevel"/>
    <w:tmpl w:val="05B08A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9"/>
  </w:num>
  <w:num w:numId="4">
    <w:abstractNumId w:val="6"/>
  </w:num>
  <w:num w:numId="5">
    <w:abstractNumId w:val="14"/>
  </w:num>
  <w:num w:numId="6">
    <w:abstractNumId w:val="11"/>
  </w:num>
  <w:num w:numId="7">
    <w:abstractNumId w:val="9"/>
  </w:num>
  <w:num w:numId="8">
    <w:abstractNumId w:val="28"/>
  </w:num>
  <w:num w:numId="9">
    <w:abstractNumId w:val="8"/>
  </w:num>
  <w:num w:numId="10">
    <w:abstractNumId w:val="16"/>
  </w:num>
  <w:num w:numId="11">
    <w:abstractNumId w:val="24"/>
  </w:num>
  <w:num w:numId="12">
    <w:abstractNumId w:val="34"/>
  </w:num>
  <w:num w:numId="13">
    <w:abstractNumId w:val="4"/>
  </w:num>
  <w:num w:numId="14">
    <w:abstractNumId w:val="29"/>
  </w:num>
  <w:num w:numId="15">
    <w:abstractNumId w:val="27"/>
  </w:num>
  <w:num w:numId="16">
    <w:abstractNumId w:val="3"/>
  </w:num>
  <w:num w:numId="17">
    <w:abstractNumId w:val="1"/>
  </w:num>
  <w:num w:numId="18">
    <w:abstractNumId w:val="31"/>
  </w:num>
  <w:num w:numId="19">
    <w:abstractNumId w:val="25"/>
  </w:num>
  <w:num w:numId="20">
    <w:abstractNumId w:val="18"/>
  </w:num>
  <w:num w:numId="21">
    <w:abstractNumId w:val="32"/>
  </w:num>
  <w:num w:numId="22">
    <w:abstractNumId w:val="33"/>
  </w:num>
  <w:num w:numId="23">
    <w:abstractNumId w:val="35"/>
  </w:num>
  <w:num w:numId="24">
    <w:abstractNumId w:val="21"/>
  </w:num>
  <w:num w:numId="25">
    <w:abstractNumId w:val="13"/>
  </w:num>
  <w:num w:numId="26">
    <w:abstractNumId w:val="7"/>
  </w:num>
  <w:num w:numId="27">
    <w:abstractNumId w:val="22"/>
  </w:num>
  <w:num w:numId="28">
    <w:abstractNumId w:val="10"/>
  </w:num>
  <w:num w:numId="29">
    <w:abstractNumId w:val="23"/>
  </w:num>
  <w:num w:numId="30">
    <w:abstractNumId w:val="17"/>
  </w:num>
  <w:num w:numId="31">
    <w:abstractNumId w:val="26"/>
  </w:num>
  <w:num w:numId="32">
    <w:abstractNumId w:val="20"/>
  </w:num>
  <w:num w:numId="33">
    <w:abstractNumId w:val="0"/>
  </w:num>
  <w:num w:numId="34">
    <w:abstractNumId w:val="30"/>
  </w:num>
  <w:num w:numId="35">
    <w:abstractNumId w:val="2"/>
  </w:num>
  <w:num w:numId="3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0450"/>
    <w:rsid w:val="00001072"/>
    <w:rsid w:val="000015E5"/>
    <w:rsid w:val="0000273D"/>
    <w:rsid w:val="00002BDD"/>
    <w:rsid w:val="00004840"/>
    <w:rsid w:val="00004EAC"/>
    <w:rsid w:val="000055A5"/>
    <w:rsid w:val="00006343"/>
    <w:rsid w:val="00007BD9"/>
    <w:rsid w:val="0001137D"/>
    <w:rsid w:val="00014744"/>
    <w:rsid w:val="000147B9"/>
    <w:rsid w:val="00014E2B"/>
    <w:rsid w:val="00015060"/>
    <w:rsid w:val="0001690F"/>
    <w:rsid w:val="00022D34"/>
    <w:rsid w:val="000231E1"/>
    <w:rsid w:val="00024D2A"/>
    <w:rsid w:val="00024E03"/>
    <w:rsid w:val="000322E0"/>
    <w:rsid w:val="00037A75"/>
    <w:rsid w:val="00042DC1"/>
    <w:rsid w:val="00043102"/>
    <w:rsid w:val="000433F9"/>
    <w:rsid w:val="00045875"/>
    <w:rsid w:val="00046440"/>
    <w:rsid w:val="000466D0"/>
    <w:rsid w:val="000467CB"/>
    <w:rsid w:val="000508FB"/>
    <w:rsid w:val="00053AA0"/>
    <w:rsid w:val="00054BA0"/>
    <w:rsid w:val="00055669"/>
    <w:rsid w:val="00060AE9"/>
    <w:rsid w:val="000636D8"/>
    <w:rsid w:val="00070A53"/>
    <w:rsid w:val="00071D01"/>
    <w:rsid w:val="0007401E"/>
    <w:rsid w:val="00074E60"/>
    <w:rsid w:val="00076DFA"/>
    <w:rsid w:val="000806A1"/>
    <w:rsid w:val="00081660"/>
    <w:rsid w:val="000818D2"/>
    <w:rsid w:val="00090F76"/>
    <w:rsid w:val="00091141"/>
    <w:rsid w:val="00092472"/>
    <w:rsid w:val="00094A62"/>
    <w:rsid w:val="0009647C"/>
    <w:rsid w:val="000A5FFB"/>
    <w:rsid w:val="000A6924"/>
    <w:rsid w:val="000A71CD"/>
    <w:rsid w:val="000B089A"/>
    <w:rsid w:val="000B3879"/>
    <w:rsid w:val="000B4E9B"/>
    <w:rsid w:val="000C037B"/>
    <w:rsid w:val="000C0D7B"/>
    <w:rsid w:val="000C0F8F"/>
    <w:rsid w:val="000C3A1F"/>
    <w:rsid w:val="000C6316"/>
    <w:rsid w:val="000D0394"/>
    <w:rsid w:val="000D07BA"/>
    <w:rsid w:val="000D2F54"/>
    <w:rsid w:val="000D510C"/>
    <w:rsid w:val="000D69D9"/>
    <w:rsid w:val="000E3847"/>
    <w:rsid w:val="000E4858"/>
    <w:rsid w:val="000E601D"/>
    <w:rsid w:val="000E6176"/>
    <w:rsid w:val="000E7119"/>
    <w:rsid w:val="000F13C5"/>
    <w:rsid w:val="000F2387"/>
    <w:rsid w:val="000F40DD"/>
    <w:rsid w:val="00104AB1"/>
    <w:rsid w:val="001131CF"/>
    <w:rsid w:val="0012387E"/>
    <w:rsid w:val="00125FF1"/>
    <w:rsid w:val="00126163"/>
    <w:rsid w:val="00126E54"/>
    <w:rsid w:val="00127661"/>
    <w:rsid w:val="00127D02"/>
    <w:rsid w:val="00132E70"/>
    <w:rsid w:val="00133965"/>
    <w:rsid w:val="001346C5"/>
    <w:rsid w:val="00136892"/>
    <w:rsid w:val="00136BF1"/>
    <w:rsid w:val="00136CB1"/>
    <w:rsid w:val="00137693"/>
    <w:rsid w:val="0013797F"/>
    <w:rsid w:val="001415E5"/>
    <w:rsid w:val="00141967"/>
    <w:rsid w:val="00143149"/>
    <w:rsid w:val="001438EE"/>
    <w:rsid w:val="00146271"/>
    <w:rsid w:val="00151443"/>
    <w:rsid w:val="00152A9A"/>
    <w:rsid w:val="00153FED"/>
    <w:rsid w:val="00156278"/>
    <w:rsid w:val="00157AC7"/>
    <w:rsid w:val="0016455E"/>
    <w:rsid w:val="00166A6B"/>
    <w:rsid w:val="00167C38"/>
    <w:rsid w:val="001728F3"/>
    <w:rsid w:val="00173521"/>
    <w:rsid w:val="00177119"/>
    <w:rsid w:val="00181258"/>
    <w:rsid w:val="00181A9D"/>
    <w:rsid w:val="0018236E"/>
    <w:rsid w:val="00186D01"/>
    <w:rsid w:val="00190761"/>
    <w:rsid w:val="0019184E"/>
    <w:rsid w:val="00195800"/>
    <w:rsid w:val="001966FF"/>
    <w:rsid w:val="001A42F4"/>
    <w:rsid w:val="001B3F18"/>
    <w:rsid w:val="001C02BB"/>
    <w:rsid w:val="001C22AF"/>
    <w:rsid w:val="001C6CE3"/>
    <w:rsid w:val="001D04ED"/>
    <w:rsid w:val="001D0DB6"/>
    <w:rsid w:val="001D2149"/>
    <w:rsid w:val="001D45B9"/>
    <w:rsid w:val="001D48FB"/>
    <w:rsid w:val="001D571E"/>
    <w:rsid w:val="001D6B0F"/>
    <w:rsid w:val="001E4E7E"/>
    <w:rsid w:val="001E7173"/>
    <w:rsid w:val="001E7DDB"/>
    <w:rsid w:val="001F1902"/>
    <w:rsid w:val="001F625A"/>
    <w:rsid w:val="001F705D"/>
    <w:rsid w:val="001F7537"/>
    <w:rsid w:val="00200290"/>
    <w:rsid w:val="00204CC7"/>
    <w:rsid w:val="00217D7E"/>
    <w:rsid w:val="00222AD4"/>
    <w:rsid w:val="00225885"/>
    <w:rsid w:val="002319B4"/>
    <w:rsid w:val="002330F7"/>
    <w:rsid w:val="00234A58"/>
    <w:rsid w:val="00241636"/>
    <w:rsid w:val="00243108"/>
    <w:rsid w:val="002446F4"/>
    <w:rsid w:val="002459B9"/>
    <w:rsid w:val="00247B75"/>
    <w:rsid w:val="00253AC8"/>
    <w:rsid w:val="00256B89"/>
    <w:rsid w:val="00257FA6"/>
    <w:rsid w:val="00260830"/>
    <w:rsid w:val="00260EB3"/>
    <w:rsid w:val="00261021"/>
    <w:rsid w:val="002629BB"/>
    <w:rsid w:val="0027142C"/>
    <w:rsid w:val="002822EF"/>
    <w:rsid w:val="0028453A"/>
    <w:rsid w:val="00285274"/>
    <w:rsid w:val="00290E3F"/>
    <w:rsid w:val="0029570B"/>
    <w:rsid w:val="00295DB1"/>
    <w:rsid w:val="00297382"/>
    <w:rsid w:val="002A0F1D"/>
    <w:rsid w:val="002A23C8"/>
    <w:rsid w:val="002A2D00"/>
    <w:rsid w:val="002A393E"/>
    <w:rsid w:val="002A58DB"/>
    <w:rsid w:val="002A5BEA"/>
    <w:rsid w:val="002A5C1D"/>
    <w:rsid w:val="002A5FA9"/>
    <w:rsid w:val="002A63BD"/>
    <w:rsid w:val="002A77ED"/>
    <w:rsid w:val="002A7C47"/>
    <w:rsid w:val="002B1045"/>
    <w:rsid w:val="002B1202"/>
    <w:rsid w:val="002B139D"/>
    <w:rsid w:val="002B1E35"/>
    <w:rsid w:val="002B45EB"/>
    <w:rsid w:val="002B7AFC"/>
    <w:rsid w:val="002C0137"/>
    <w:rsid w:val="002C0E73"/>
    <w:rsid w:val="002C23CD"/>
    <w:rsid w:val="002C3F8A"/>
    <w:rsid w:val="002C6671"/>
    <w:rsid w:val="002D2995"/>
    <w:rsid w:val="002D3769"/>
    <w:rsid w:val="002D3BAD"/>
    <w:rsid w:val="002D7984"/>
    <w:rsid w:val="002E147B"/>
    <w:rsid w:val="002E4740"/>
    <w:rsid w:val="002E4C53"/>
    <w:rsid w:val="002E64FB"/>
    <w:rsid w:val="002E7908"/>
    <w:rsid w:val="002F12F9"/>
    <w:rsid w:val="002F6E3A"/>
    <w:rsid w:val="003003BE"/>
    <w:rsid w:val="003030E9"/>
    <w:rsid w:val="003038A0"/>
    <w:rsid w:val="00305E14"/>
    <w:rsid w:val="0031405F"/>
    <w:rsid w:val="00320BD1"/>
    <w:rsid w:val="0032169F"/>
    <w:rsid w:val="00322EFC"/>
    <w:rsid w:val="00323127"/>
    <w:rsid w:val="003323C9"/>
    <w:rsid w:val="00333052"/>
    <w:rsid w:val="00335423"/>
    <w:rsid w:val="00341DDF"/>
    <w:rsid w:val="00343D47"/>
    <w:rsid w:val="00344732"/>
    <w:rsid w:val="00345E38"/>
    <w:rsid w:val="00353A55"/>
    <w:rsid w:val="00354C07"/>
    <w:rsid w:val="00365691"/>
    <w:rsid w:val="00366581"/>
    <w:rsid w:val="0037179D"/>
    <w:rsid w:val="00371FF5"/>
    <w:rsid w:val="0037453F"/>
    <w:rsid w:val="00376765"/>
    <w:rsid w:val="00377905"/>
    <w:rsid w:val="00377F47"/>
    <w:rsid w:val="00381E54"/>
    <w:rsid w:val="0038494F"/>
    <w:rsid w:val="00384F3E"/>
    <w:rsid w:val="003900A0"/>
    <w:rsid w:val="00392A81"/>
    <w:rsid w:val="00395321"/>
    <w:rsid w:val="00395EDB"/>
    <w:rsid w:val="00397882"/>
    <w:rsid w:val="003A24C9"/>
    <w:rsid w:val="003A3520"/>
    <w:rsid w:val="003B1805"/>
    <w:rsid w:val="003B4A78"/>
    <w:rsid w:val="003B7107"/>
    <w:rsid w:val="003C1785"/>
    <w:rsid w:val="003C2C2C"/>
    <w:rsid w:val="003C50AF"/>
    <w:rsid w:val="003D038D"/>
    <w:rsid w:val="003D3B91"/>
    <w:rsid w:val="003D5933"/>
    <w:rsid w:val="003D6B0E"/>
    <w:rsid w:val="003D7898"/>
    <w:rsid w:val="003E1306"/>
    <w:rsid w:val="003E1FDC"/>
    <w:rsid w:val="003E2B41"/>
    <w:rsid w:val="003E3F2C"/>
    <w:rsid w:val="003E3F6B"/>
    <w:rsid w:val="003E46AE"/>
    <w:rsid w:val="003F60E1"/>
    <w:rsid w:val="003F62E7"/>
    <w:rsid w:val="003F6B49"/>
    <w:rsid w:val="003F7B9C"/>
    <w:rsid w:val="004000EE"/>
    <w:rsid w:val="00401139"/>
    <w:rsid w:val="004036F1"/>
    <w:rsid w:val="004042A9"/>
    <w:rsid w:val="0040472A"/>
    <w:rsid w:val="0041395B"/>
    <w:rsid w:val="00416660"/>
    <w:rsid w:val="00423E5F"/>
    <w:rsid w:val="0043029D"/>
    <w:rsid w:val="00431585"/>
    <w:rsid w:val="004318CA"/>
    <w:rsid w:val="00431B45"/>
    <w:rsid w:val="00432F68"/>
    <w:rsid w:val="004354AE"/>
    <w:rsid w:val="004354CD"/>
    <w:rsid w:val="00441F6A"/>
    <w:rsid w:val="0044365C"/>
    <w:rsid w:val="00443F9E"/>
    <w:rsid w:val="004444D4"/>
    <w:rsid w:val="00451CEE"/>
    <w:rsid w:val="00453662"/>
    <w:rsid w:val="00453C21"/>
    <w:rsid w:val="00453D11"/>
    <w:rsid w:val="00457AF4"/>
    <w:rsid w:val="00457D02"/>
    <w:rsid w:val="0046022F"/>
    <w:rsid w:val="00475AC0"/>
    <w:rsid w:val="00476B67"/>
    <w:rsid w:val="00483A35"/>
    <w:rsid w:val="0048503D"/>
    <w:rsid w:val="0048642C"/>
    <w:rsid w:val="004923BB"/>
    <w:rsid w:val="00496E48"/>
    <w:rsid w:val="00497291"/>
    <w:rsid w:val="004973FF"/>
    <w:rsid w:val="004A32F9"/>
    <w:rsid w:val="004A42EF"/>
    <w:rsid w:val="004A4D4C"/>
    <w:rsid w:val="004A5080"/>
    <w:rsid w:val="004A7A01"/>
    <w:rsid w:val="004B095D"/>
    <w:rsid w:val="004B0DC7"/>
    <w:rsid w:val="004B0ECC"/>
    <w:rsid w:val="004B10FD"/>
    <w:rsid w:val="004B13A1"/>
    <w:rsid w:val="004B5D6E"/>
    <w:rsid w:val="004B603D"/>
    <w:rsid w:val="004C07F0"/>
    <w:rsid w:val="004C1A8B"/>
    <w:rsid w:val="004C5F44"/>
    <w:rsid w:val="004C6C20"/>
    <w:rsid w:val="004C7764"/>
    <w:rsid w:val="004D1A75"/>
    <w:rsid w:val="004D2169"/>
    <w:rsid w:val="004D3077"/>
    <w:rsid w:val="004D41DF"/>
    <w:rsid w:val="004D73E5"/>
    <w:rsid w:val="004E6683"/>
    <w:rsid w:val="004F0836"/>
    <w:rsid w:val="004F10C7"/>
    <w:rsid w:val="004F1B51"/>
    <w:rsid w:val="004F347A"/>
    <w:rsid w:val="004F6EA5"/>
    <w:rsid w:val="00501759"/>
    <w:rsid w:val="005048DC"/>
    <w:rsid w:val="00507780"/>
    <w:rsid w:val="00510BB5"/>
    <w:rsid w:val="00512BFA"/>
    <w:rsid w:val="00513A6F"/>
    <w:rsid w:val="00521BF8"/>
    <w:rsid w:val="00522F04"/>
    <w:rsid w:val="0052338E"/>
    <w:rsid w:val="005311EA"/>
    <w:rsid w:val="005341D1"/>
    <w:rsid w:val="00536FEC"/>
    <w:rsid w:val="00537E54"/>
    <w:rsid w:val="00542FAA"/>
    <w:rsid w:val="0054413D"/>
    <w:rsid w:val="00545A82"/>
    <w:rsid w:val="005472E5"/>
    <w:rsid w:val="00553126"/>
    <w:rsid w:val="005574D2"/>
    <w:rsid w:val="00557A62"/>
    <w:rsid w:val="005644E4"/>
    <w:rsid w:val="00567A93"/>
    <w:rsid w:val="00567AB3"/>
    <w:rsid w:val="0057024C"/>
    <w:rsid w:val="00570BFA"/>
    <w:rsid w:val="00570F13"/>
    <w:rsid w:val="00571B33"/>
    <w:rsid w:val="005725BD"/>
    <w:rsid w:val="00572ADB"/>
    <w:rsid w:val="005740FD"/>
    <w:rsid w:val="00575E71"/>
    <w:rsid w:val="00586DEE"/>
    <w:rsid w:val="005908D3"/>
    <w:rsid w:val="0059121A"/>
    <w:rsid w:val="00594A32"/>
    <w:rsid w:val="0059504F"/>
    <w:rsid w:val="00596588"/>
    <w:rsid w:val="00596B54"/>
    <w:rsid w:val="00596BC9"/>
    <w:rsid w:val="005A098D"/>
    <w:rsid w:val="005A189F"/>
    <w:rsid w:val="005A2BE7"/>
    <w:rsid w:val="005A4A80"/>
    <w:rsid w:val="005B1646"/>
    <w:rsid w:val="005B21CE"/>
    <w:rsid w:val="005B6E89"/>
    <w:rsid w:val="005C0003"/>
    <w:rsid w:val="005C2134"/>
    <w:rsid w:val="005D3952"/>
    <w:rsid w:val="005D4064"/>
    <w:rsid w:val="005D670F"/>
    <w:rsid w:val="005D7F8B"/>
    <w:rsid w:val="005E09E7"/>
    <w:rsid w:val="005E0D4F"/>
    <w:rsid w:val="005E306C"/>
    <w:rsid w:val="005E63C0"/>
    <w:rsid w:val="005E6419"/>
    <w:rsid w:val="005E7132"/>
    <w:rsid w:val="005E7E6F"/>
    <w:rsid w:val="005F0711"/>
    <w:rsid w:val="005F0732"/>
    <w:rsid w:val="006009EF"/>
    <w:rsid w:val="00606AD9"/>
    <w:rsid w:val="00611F06"/>
    <w:rsid w:val="00614031"/>
    <w:rsid w:val="00616B48"/>
    <w:rsid w:val="0061710F"/>
    <w:rsid w:val="00617AEA"/>
    <w:rsid w:val="00620304"/>
    <w:rsid w:val="0062133F"/>
    <w:rsid w:val="00622545"/>
    <w:rsid w:val="006234F8"/>
    <w:rsid w:val="0062517F"/>
    <w:rsid w:val="00626BC5"/>
    <w:rsid w:val="00632CFB"/>
    <w:rsid w:val="0063589B"/>
    <w:rsid w:val="00640E82"/>
    <w:rsid w:val="00641196"/>
    <w:rsid w:val="00643BED"/>
    <w:rsid w:val="00644E93"/>
    <w:rsid w:val="006474B6"/>
    <w:rsid w:val="00651F9F"/>
    <w:rsid w:val="00660417"/>
    <w:rsid w:val="00661BF8"/>
    <w:rsid w:val="00663D50"/>
    <w:rsid w:val="0066402E"/>
    <w:rsid w:val="006643F1"/>
    <w:rsid w:val="00671CE8"/>
    <w:rsid w:val="00673854"/>
    <w:rsid w:val="00677646"/>
    <w:rsid w:val="00681DB7"/>
    <w:rsid w:val="006868E2"/>
    <w:rsid w:val="006870DA"/>
    <w:rsid w:val="00694512"/>
    <w:rsid w:val="00694F72"/>
    <w:rsid w:val="00695902"/>
    <w:rsid w:val="006A1F65"/>
    <w:rsid w:val="006A2AFF"/>
    <w:rsid w:val="006A3D4B"/>
    <w:rsid w:val="006A3DFE"/>
    <w:rsid w:val="006A3F5B"/>
    <w:rsid w:val="006A4811"/>
    <w:rsid w:val="006A690E"/>
    <w:rsid w:val="006A7446"/>
    <w:rsid w:val="006A76A0"/>
    <w:rsid w:val="006A7DAD"/>
    <w:rsid w:val="006B0874"/>
    <w:rsid w:val="006B0A38"/>
    <w:rsid w:val="006B1A86"/>
    <w:rsid w:val="006B25F6"/>
    <w:rsid w:val="006B42B9"/>
    <w:rsid w:val="006B4857"/>
    <w:rsid w:val="006B648A"/>
    <w:rsid w:val="006B717A"/>
    <w:rsid w:val="006C01F1"/>
    <w:rsid w:val="006C0601"/>
    <w:rsid w:val="006C0FBF"/>
    <w:rsid w:val="006C104A"/>
    <w:rsid w:val="006C2C78"/>
    <w:rsid w:val="006C2ED6"/>
    <w:rsid w:val="006C3FBE"/>
    <w:rsid w:val="006C4845"/>
    <w:rsid w:val="006D4F19"/>
    <w:rsid w:val="006D652E"/>
    <w:rsid w:val="006D6F2A"/>
    <w:rsid w:val="006E1152"/>
    <w:rsid w:val="006E22ED"/>
    <w:rsid w:val="006E3B0B"/>
    <w:rsid w:val="006E3C99"/>
    <w:rsid w:val="006E733B"/>
    <w:rsid w:val="006F0167"/>
    <w:rsid w:val="006F2C9E"/>
    <w:rsid w:val="006F2DE5"/>
    <w:rsid w:val="006F2F1A"/>
    <w:rsid w:val="006F39B9"/>
    <w:rsid w:val="006F3AAF"/>
    <w:rsid w:val="006F6170"/>
    <w:rsid w:val="006F673D"/>
    <w:rsid w:val="006F729F"/>
    <w:rsid w:val="006F764A"/>
    <w:rsid w:val="00702BDE"/>
    <w:rsid w:val="00703B68"/>
    <w:rsid w:val="00704F8C"/>
    <w:rsid w:val="0070592F"/>
    <w:rsid w:val="007062F1"/>
    <w:rsid w:val="00707B15"/>
    <w:rsid w:val="00712B75"/>
    <w:rsid w:val="00714158"/>
    <w:rsid w:val="007149D1"/>
    <w:rsid w:val="00720110"/>
    <w:rsid w:val="00720253"/>
    <w:rsid w:val="007228B5"/>
    <w:rsid w:val="00725129"/>
    <w:rsid w:val="00725D26"/>
    <w:rsid w:val="00726029"/>
    <w:rsid w:val="00730259"/>
    <w:rsid w:val="00733EED"/>
    <w:rsid w:val="00734C69"/>
    <w:rsid w:val="00735AF5"/>
    <w:rsid w:val="00740C40"/>
    <w:rsid w:val="007468EC"/>
    <w:rsid w:val="00747C4A"/>
    <w:rsid w:val="007525C4"/>
    <w:rsid w:val="00756511"/>
    <w:rsid w:val="0075753A"/>
    <w:rsid w:val="00757663"/>
    <w:rsid w:val="00757918"/>
    <w:rsid w:val="00757B3D"/>
    <w:rsid w:val="007605DC"/>
    <w:rsid w:val="007614A3"/>
    <w:rsid w:val="00763518"/>
    <w:rsid w:val="00764B7E"/>
    <w:rsid w:val="00765288"/>
    <w:rsid w:val="007737EA"/>
    <w:rsid w:val="00774709"/>
    <w:rsid w:val="00781E55"/>
    <w:rsid w:val="00782668"/>
    <w:rsid w:val="007832DA"/>
    <w:rsid w:val="007838F7"/>
    <w:rsid w:val="00786076"/>
    <w:rsid w:val="00786823"/>
    <w:rsid w:val="00792623"/>
    <w:rsid w:val="0079299D"/>
    <w:rsid w:val="00792B49"/>
    <w:rsid w:val="0079303C"/>
    <w:rsid w:val="0079386B"/>
    <w:rsid w:val="00795885"/>
    <w:rsid w:val="00795C9F"/>
    <w:rsid w:val="0079631D"/>
    <w:rsid w:val="00797935"/>
    <w:rsid w:val="007A443B"/>
    <w:rsid w:val="007A628B"/>
    <w:rsid w:val="007A6A61"/>
    <w:rsid w:val="007A6FC7"/>
    <w:rsid w:val="007B5D11"/>
    <w:rsid w:val="007C349D"/>
    <w:rsid w:val="007C5222"/>
    <w:rsid w:val="007C5A3E"/>
    <w:rsid w:val="007C740E"/>
    <w:rsid w:val="007D3F8C"/>
    <w:rsid w:val="007D5C0A"/>
    <w:rsid w:val="007D6176"/>
    <w:rsid w:val="007D6FFA"/>
    <w:rsid w:val="007D7315"/>
    <w:rsid w:val="007E1557"/>
    <w:rsid w:val="007E1E5A"/>
    <w:rsid w:val="007E28A3"/>
    <w:rsid w:val="007E4C54"/>
    <w:rsid w:val="007E6ABC"/>
    <w:rsid w:val="007F324F"/>
    <w:rsid w:val="007F5C2E"/>
    <w:rsid w:val="007F7578"/>
    <w:rsid w:val="008021B7"/>
    <w:rsid w:val="0080289D"/>
    <w:rsid w:val="0080395F"/>
    <w:rsid w:val="00803EA2"/>
    <w:rsid w:val="00804FCE"/>
    <w:rsid w:val="00806B2E"/>
    <w:rsid w:val="00810695"/>
    <w:rsid w:val="00810A54"/>
    <w:rsid w:val="00811347"/>
    <w:rsid w:val="00812775"/>
    <w:rsid w:val="008132AA"/>
    <w:rsid w:val="00814302"/>
    <w:rsid w:val="008166FC"/>
    <w:rsid w:val="00821127"/>
    <w:rsid w:val="00822CDC"/>
    <w:rsid w:val="008237D7"/>
    <w:rsid w:val="00823E7A"/>
    <w:rsid w:val="00824FBE"/>
    <w:rsid w:val="00825301"/>
    <w:rsid w:val="0082560F"/>
    <w:rsid w:val="00825A90"/>
    <w:rsid w:val="00830B29"/>
    <w:rsid w:val="00831175"/>
    <w:rsid w:val="00831AE5"/>
    <w:rsid w:val="00832A0C"/>
    <w:rsid w:val="00834678"/>
    <w:rsid w:val="008412A1"/>
    <w:rsid w:val="008465A4"/>
    <w:rsid w:val="008502F1"/>
    <w:rsid w:val="0085298B"/>
    <w:rsid w:val="00852C8E"/>
    <w:rsid w:val="00853AF9"/>
    <w:rsid w:val="00853EBE"/>
    <w:rsid w:val="00856DAA"/>
    <w:rsid w:val="00861703"/>
    <w:rsid w:val="00862622"/>
    <w:rsid w:val="008657B9"/>
    <w:rsid w:val="00866C4D"/>
    <w:rsid w:val="00867A6F"/>
    <w:rsid w:val="008704EC"/>
    <w:rsid w:val="00871763"/>
    <w:rsid w:val="0087469C"/>
    <w:rsid w:val="00876197"/>
    <w:rsid w:val="00881D51"/>
    <w:rsid w:val="0088209E"/>
    <w:rsid w:val="00886ECF"/>
    <w:rsid w:val="00887C0A"/>
    <w:rsid w:val="00891932"/>
    <w:rsid w:val="00893B16"/>
    <w:rsid w:val="008976A1"/>
    <w:rsid w:val="008A0B4E"/>
    <w:rsid w:val="008A22CB"/>
    <w:rsid w:val="008A4C20"/>
    <w:rsid w:val="008A645F"/>
    <w:rsid w:val="008A6F79"/>
    <w:rsid w:val="008A7D46"/>
    <w:rsid w:val="008A7F41"/>
    <w:rsid w:val="008B098D"/>
    <w:rsid w:val="008B0D6B"/>
    <w:rsid w:val="008B1B74"/>
    <w:rsid w:val="008B486F"/>
    <w:rsid w:val="008B6AB9"/>
    <w:rsid w:val="008C15BA"/>
    <w:rsid w:val="008C179A"/>
    <w:rsid w:val="008C210B"/>
    <w:rsid w:val="008C3123"/>
    <w:rsid w:val="008C4CF3"/>
    <w:rsid w:val="008D06DC"/>
    <w:rsid w:val="008D2B5B"/>
    <w:rsid w:val="008D35DB"/>
    <w:rsid w:val="008D42F5"/>
    <w:rsid w:val="008D4B7F"/>
    <w:rsid w:val="008D542E"/>
    <w:rsid w:val="008E16EB"/>
    <w:rsid w:val="008E2A93"/>
    <w:rsid w:val="008F00F4"/>
    <w:rsid w:val="008F1F78"/>
    <w:rsid w:val="008F253A"/>
    <w:rsid w:val="008F2642"/>
    <w:rsid w:val="008F44BA"/>
    <w:rsid w:val="008F4B5F"/>
    <w:rsid w:val="008F642B"/>
    <w:rsid w:val="008F69A2"/>
    <w:rsid w:val="008F6C47"/>
    <w:rsid w:val="00901650"/>
    <w:rsid w:val="00905726"/>
    <w:rsid w:val="00905EFB"/>
    <w:rsid w:val="0091068D"/>
    <w:rsid w:val="00911029"/>
    <w:rsid w:val="00922756"/>
    <w:rsid w:val="0092320D"/>
    <w:rsid w:val="00923E9D"/>
    <w:rsid w:val="0092673D"/>
    <w:rsid w:val="00926F6F"/>
    <w:rsid w:val="0093408A"/>
    <w:rsid w:val="00935C08"/>
    <w:rsid w:val="00936B51"/>
    <w:rsid w:val="009379FE"/>
    <w:rsid w:val="00940450"/>
    <w:rsid w:val="00941475"/>
    <w:rsid w:val="00941A1B"/>
    <w:rsid w:val="009432D8"/>
    <w:rsid w:val="0095055C"/>
    <w:rsid w:val="00951588"/>
    <w:rsid w:val="00954A54"/>
    <w:rsid w:val="00961B18"/>
    <w:rsid w:val="00963FDE"/>
    <w:rsid w:val="00967C32"/>
    <w:rsid w:val="00967EB1"/>
    <w:rsid w:val="009758A6"/>
    <w:rsid w:val="00976BD0"/>
    <w:rsid w:val="00977FB9"/>
    <w:rsid w:val="009841CE"/>
    <w:rsid w:val="00990822"/>
    <w:rsid w:val="009B15F1"/>
    <w:rsid w:val="009B1D2B"/>
    <w:rsid w:val="009B539A"/>
    <w:rsid w:val="009B7A29"/>
    <w:rsid w:val="009C190F"/>
    <w:rsid w:val="009C1F56"/>
    <w:rsid w:val="009C2912"/>
    <w:rsid w:val="009C6268"/>
    <w:rsid w:val="009D099A"/>
    <w:rsid w:val="009D3B8B"/>
    <w:rsid w:val="009D53A1"/>
    <w:rsid w:val="009E129E"/>
    <w:rsid w:val="009E2F05"/>
    <w:rsid w:val="009E332F"/>
    <w:rsid w:val="009E5D74"/>
    <w:rsid w:val="009E5EEE"/>
    <w:rsid w:val="009E6ECA"/>
    <w:rsid w:val="009F0183"/>
    <w:rsid w:val="009F05BF"/>
    <w:rsid w:val="009F1AB5"/>
    <w:rsid w:val="009F1C21"/>
    <w:rsid w:val="009F245E"/>
    <w:rsid w:val="009F3FB0"/>
    <w:rsid w:val="00A01D9F"/>
    <w:rsid w:val="00A02B4F"/>
    <w:rsid w:val="00A10B48"/>
    <w:rsid w:val="00A10EE6"/>
    <w:rsid w:val="00A2125E"/>
    <w:rsid w:val="00A21A1B"/>
    <w:rsid w:val="00A26346"/>
    <w:rsid w:val="00A26E02"/>
    <w:rsid w:val="00A325C1"/>
    <w:rsid w:val="00A36031"/>
    <w:rsid w:val="00A3728C"/>
    <w:rsid w:val="00A41586"/>
    <w:rsid w:val="00A423F1"/>
    <w:rsid w:val="00A434F2"/>
    <w:rsid w:val="00A4551B"/>
    <w:rsid w:val="00A4578E"/>
    <w:rsid w:val="00A55DED"/>
    <w:rsid w:val="00A623F1"/>
    <w:rsid w:val="00A63885"/>
    <w:rsid w:val="00A711CF"/>
    <w:rsid w:val="00A71A76"/>
    <w:rsid w:val="00A77540"/>
    <w:rsid w:val="00A80268"/>
    <w:rsid w:val="00A80F78"/>
    <w:rsid w:val="00A82875"/>
    <w:rsid w:val="00A837BF"/>
    <w:rsid w:val="00A917BF"/>
    <w:rsid w:val="00A920CA"/>
    <w:rsid w:val="00A931E9"/>
    <w:rsid w:val="00A95062"/>
    <w:rsid w:val="00A957A8"/>
    <w:rsid w:val="00A97612"/>
    <w:rsid w:val="00A97E73"/>
    <w:rsid w:val="00AA1775"/>
    <w:rsid w:val="00AA2CCC"/>
    <w:rsid w:val="00AA4530"/>
    <w:rsid w:val="00AA6C87"/>
    <w:rsid w:val="00AB0641"/>
    <w:rsid w:val="00AB1B46"/>
    <w:rsid w:val="00AB1CA8"/>
    <w:rsid w:val="00AB4994"/>
    <w:rsid w:val="00AC0A08"/>
    <w:rsid w:val="00AC0F32"/>
    <w:rsid w:val="00AC4023"/>
    <w:rsid w:val="00AC506D"/>
    <w:rsid w:val="00AC58F3"/>
    <w:rsid w:val="00AC61A8"/>
    <w:rsid w:val="00AD58CB"/>
    <w:rsid w:val="00AE5D48"/>
    <w:rsid w:val="00AF1BEE"/>
    <w:rsid w:val="00AF2052"/>
    <w:rsid w:val="00AF388F"/>
    <w:rsid w:val="00AF4914"/>
    <w:rsid w:val="00AF6261"/>
    <w:rsid w:val="00AF6B88"/>
    <w:rsid w:val="00B0120F"/>
    <w:rsid w:val="00B0166D"/>
    <w:rsid w:val="00B01E56"/>
    <w:rsid w:val="00B034F6"/>
    <w:rsid w:val="00B03BAD"/>
    <w:rsid w:val="00B03ECB"/>
    <w:rsid w:val="00B10CA4"/>
    <w:rsid w:val="00B1256D"/>
    <w:rsid w:val="00B13606"/>
    <w:rsid w:val="00B1667F"/>
    <w:rsid w:val="00B16F14"/>
    <w:rsid w:val="00B16F58"/>
    <w:rsid w:val="00B22649"/>
    <w:rsid w:val="00B25291"/>
    <w:rsid w:val="00B25A69"/>
    <w:rsid w:val="00B31219"/>
    <w:rsid w:val="00B324F3"/>
    <w:rsid w:val="00B3788D"/>
    <w:rsid w:val="00B4026E"/>
    <w:rsid w:val="00B4356E"/>
    <w:rsid w:val="00B472CE"/>
    <w:rsid w:val="00B51196"/>
    <w:rsid w:val="00B554E5"/>
    <w:rsid w:val="00B6098E"/>
    <w:rsid w:val="00B63698"/>
    <w:rsid w:val="00B64139"/>
    <w:rsid w:val="00B65568"/>
    <w:rsid w:val="00B72505"/>
    <w:rsid w:val="00B73355"/>
    <w:rsid w:val="00B74F14"/>
    <w:rsid w:val="00B7737C"/>
    <w:rsid w:val="00B77740"/>
    <w:rsid w:val="00B80ED3"/>
    <w:rsid w:val="00B87046"/>
    <w:rsid w:val="00B91ABB"/>
    <w:rsid w:val="00B96F6D"/>
    <w:rsid w:val="00BA0904"/>
    <w:rsid w:val="00BA69F1"/>
    <w:rsid w:val="00BB0C28"/>
    <w:rsid w:val="00BB159A"/>
    <w:rsid w:val="00BB253F"/>
    <w:rsid w:val="00BB36C8"/>
    <w:rsid w:val="00BC13D3"/>
    <w:rsid w:val="00BC297C"/>
    <w:rsid w:val="00BC2DD6"/>
    <w:rsid w:val="00BD0C4D"/>
    <w:rsid w:val="00BD12E9"/>
    <w:rsid w:val="00BD18BD"/>
    <w:rsid w:val="00BD2028"/>
    <w:rsid w:val="00BD2307"/>
    <w:rsid w:val="00BD3835"/>
    <w:rsid w:val="00BE0759"/>
    <w:rsid w:val="00BE30D8"/>
    <w:rsid w:val="00BE6656"/>
    <w:rsid w:val="00BF0574"/>
    <w:rsid w:val="00BF1512"/>
    <w:rsid w:val="00BF1E5A"/>
    <w:rsid w:val="00BF2582"/>
    <w:rsid w:val="00BF36A2"/>
    <w:rsid w:val="00BF3E01"/>
    <w:rsid w:val="00BF5126"/>
    <w:rsid w:val="00BF5B01"/>
    <w:rsid w:val="00C002E3"/>
    <w:rsid w:val="00C03704"/>
    <w:rsid w:val="00C0404E"/>
    <w:rsid w:val="00C05058"/>
    <w:rsid w:val="00C113AA"/>
    <w:rsid w:val="00C1144E"/>
    <w:rsid w:val="00C11F22"/>
    <w:rsid w:val="00C1290D"/>
    <w:rsid w:val="00C13A99"/>
    <w:rsid w:val="00C20EB6"/>
    <w:rsid w:val="00C25A0C"/>
    <w:rsid w:val="00C332A7"/>
    <w:rsid w:val="00C34EA6"/>
    <w:rsid w:val="00C353FC"/>
    <w:rsid w:val="00C359A2"/>
    <w:rsid w:val="00C36912"/>
    <w:rsid w:val="00C41025"/>
    <w:rsid w:val="00C459CD"/>
    <w:rsid w:val="00C46878"/>
    <w:rsid w:val="00C47CEE"/>
    <w:rsid w:val="00C570C5"/>
    <w:rsid w:val="00C57909"/>
    <w:rsid w:val="00C6000C"/>
    <w:rsid w:val="00C61783"/>
    <w:rsid w:val="00C63D59"/>
    <w:rsid w:val="00C646AC"/>
    <w:rsid w:val="00C716BF"/>
    <w:rsid w:val="00C74CC3"/>
    <w:rsid w:val="00C82EF4"/>
    <w:rsid w:val="00C832D3"/>
    <w:rsid w:val="00C8361E"/>
    <w:rsid w:val="00C87120"/>
    <w:rsid w:val="00C91773"/>
    <w:rsid w:val="00C92243"/>
    <w:rsid w:val="00C92E08"/>
    <w:rsid w:val="00C9302E"/>
    <w:rsid w:val="00CA23DC"/>
    <w:rsid w:val="00CA7D74"/>
    <w:rsid w:val="00CB0278"/>
    <w:rsid w:val="00CB12C6"/>
    <w:rsid w:val="00CB39EB"/>
    <w:rsid w:val="00CB5FE4"/>
    <w:rsid w:val="00CC1502"/>
    <w:rsid w:val="00CC1A08"/>
    <w:rsid w:val="00CC1AE4"/>
    <w:rsid w:val="00CC5713"/>
    <w:rsid w:val="00CC7080"/>
    <w:rsid w:val="00CD0556"/>
    <w:rsid w:val="00CD1161"/>
    <w:rsid w:val="00CD384F"/>
    <w:rsid w:val="00CD3AC7"/>
    <w:rsid w:val="00CD6F20"/>
    <w:rsid w:val="00CD7E93"/>
    <w:rsid w:val="00CE214B"/>
    <w:rsid w:val="00CE72DC"/>
    <w:rsid w:val="00CF37DC"/>
    <w:rsid w:val="00CF6470"/>
    <w:rsid w:val="00CF680E"/>
    <w:rsid w:val="00CF735F"/>
    <w:rsid w:val="00D06032"/>
    <w:rsid w:val="00D10F1B"/>
    <w:rsid w:val="00D13006"/>
    <w:rsid w:val="00D148C6"/>
    <w:rsid w:val="00D14B4A"/>
    <w:rsid w:val="00D14FD1"/>
    <w:rsid w:val="00D237FE"/>
    <w:rsid w:val="00D364A7"/>
    <w:rsid w:val="00D37297"/>
    <w:rsid w:val="00D40846"/>
    <w:rsid w:val="00D40E8D"/>
    <w:rsid w:val="00D44383"/>
    <w:rsid w:val="00D521D4"/>
    <w:rsid w:val="00D544D9"/>
    <w:rsid w:val="00D56079"/>
    <w:rsid w:val="00D60A35"/>
    <w:rsid w:val="00D61471"/>
    <w:rsid w:val="00D61A29"/>
    <w:rsid w:val="00D6580E"/>
    <w:rsid w:val="00D65BFE"/>
    <w:rsid w:val="00D70642"/>
    <w:rsid w:val="00D73DD1"/>
    <w:rsid w:val="00D762AE"/>
    <w:rsid w:val="00D812E6"/>
    <w:rsid w:val="00D8615C"/>
    <w:rsid w:val="00D861A3"/>
    <w:rsid w:val="00D91A33"/>
    <w:rsid w:val="00D91B72"/>
    <w:rsid w:val="00D949D5"/>
    <w:rsid w:val="00DA20D4"/>
    <w:rsid w:val="00DA41C4"/>
    <w:rsid w:val="00DA6E5F"/>
    <w:rsid w:val="00DB067C"/>
    <w:rsid w:val="00DB196E"/>
    <w:rsid w:val="00DB2C09"/>
    <w:rsid w:val="00DB4519"/>
    <w:rsid w:val="00DB4A3D"/>
    <w:rsid w:val="00DB588E"/>
    <w:rsid w:val="00DB593B"/>
    <w:rsid w:val="00DB5948"/>
    <w:rsid w:val="00DB5BF3"/>
    <w:rsid w:val="00DC2428"/>
    <w:rsid w:val="00DC50EF"/>
    <w:rsid w:val="00DC6ED2"/>
    <w:rsid w:val="00DC79A3"/>
    <w:rsid w:val="00DD1E8B"/>
    <w:rsid w:val="00DD2AF0"/>
    <w:rsid w:val="00DD2D53"/>
    <w:rsid w:val="00DD3D74"/>
    <w:rsid w:val="00DD3DCA"/>
    <w:rsid w:val="00DD4717"/>
    <w:rsid w:val="00DD5B3F"/>
    <w:rsid w:val="00DD5D57"/>
    <w:rsid w:val="00DE0F5E"/>
    <w:rsid w:val="00DE2417"/>
    <w:rsid w:val="00DE4B01"/>
    <w:rsid w:val="00DE5362"/>
    <w:rsid w:val="00DE5846"/>
    <w:rsid w:val="00DE7BCA"/>
    <w:rsid w:val="00DE7E5A"/>
    <w:rsid w:val="00DF0190"/>
    <w:rsid w:val="00DF41F8"/>
    <w:rsid w:val="00DF43F0"/>
    <w:rsid w:val="00DF5BFB"/>
    <w:rsid w:val="00E027B3"/>
    <w:rsid w:val="00E03C24"/>
    <w:rsid w:val="00E04C1A"/>
    <w:rsid w:val="00E05516"/>
    <w:rsid w:val="00E06A7F"/>
    <w:rsid w:val="00E06C33"/>
    <w:rsid w:val="00E11A9D"/>
    <w:rsid w:val="00E16299"/>
    <w:rsid w:val="00E24037"/>
    <w:rsid w:val="00E248AB"/>
    <w:rsid w:val="00E25620"/>
    <w:rsid w:val="00E27BC7"/>
    <w:rsid w:val="00E30EF5"/>
    <w:rsid w:val="00E3289E"/>
    <w:rsid w:val="00E32BA8"/>
    <w:rsid w:val="00E33A37"/>
    <w:rsid w:val="00E40029"/>
    <w:rsid w:val="00E429F1"/>
    <w:rsid w:val="00E4339E"/>
    <w:rsid w:val="00E4743A"/>
    <w:rsid w:val="00E5351E"/>
    <w:rsid w:val="00E53A53"/>
    <w:rsid w:val="00E61936"/>
    <w:rsid w:val="00E62013"/>
    <w:rsid w:val="00E6467E"/>
    <w:rsid w:val="00E6578D"/>
    <w:rsid w:val="00E66047"/>
    <w:rsid w:val="00E70748"/>
    <w:rsid w:val="00E7310C"/>
    <w:rsid w:val="00E73798"/>
    <w:rsid w:val="00E75C23"/>
    <w:rsid w:val="00E80294"/>
    <w:rsid w:val="00E80455"/>
    <w:rsid w:val="00E80577"/>
    <w:rsid w:val="00E82412"/>
    <w:rsid w:val="00E834BD"/>
    <w:rsid w:val="00E8513C"/>
    <w:rsid w:val="00E86D54"/>
    <w:rsid w:val="00E87BBC"/>
    <w:rsid w:val="00E907E5"/>
    <w:rsid w:val="00E90EE2"/>
    <w:rsid w:val="00E96E54"/>
    <w:rsid w:val="00E9741A"/>
    <w:rsid w:val="00EA4746"/>
    <w:rsid w:val="00EA7A47"/>
    <w:rsid w:val="00EB1E8D"/>
    <w:rsid w:val="00EB3B6F"/>
    <w:rsid w:val="00EB66CD"/>
    <w:rsid w:val="00EB73EA"/>
    <w:rsid w:val="00EC0B52"/>
    <w:rsid w:val="00EC0EAC"/>
    <w:rsid w:val="00EC1271"/>
    <w:rsid w:val="00EC1CD1"/>
    <w:rsid w:val="00EC6169"/>
    <w:rsid w:val="00EC69FF"/>
    <w:rsid w:val="00ED0C79"/>
    <w:rsid w:val="00ED5020"/>
    <w:rsid w:val="00ED5795"/>
    <w:rsid w:val="00ED78FE"/>
    <w:rsid w:val="00EE176E"/>
    <w:rsid w:val="00EE1B6F"/>
    <w:rsid w:val="00EE2112"/>
    <w:rsid w:val="00EE2DE8"/>
    <w:rsid w:val="00EE33EF"/>
    <w:rsid w:val="00EE6D85"/>
    <w:rsid w:val="00EF00C6"/>
    <w:rsid w:val="00EF2723"/>
    <w:rsid w:val="00EF3BD2"/>
    <w:rsid w:val="00EF43A3"/>
    <w:rsid w:val="00EF6D2A"/>
    <w:rsid w:val="00EF718C"/>
    <w:rsid w:val="00F002A5"/>
    <w:rsid w:val="00F045F4"/>
    <w:rsid w:val="00F057C1"/>
    <w:rsid w:val="00F10470"/>
    <w:rsid w:val="00F1074C"/>
    <w:rsid w:val="00F10A24"/>
    <w:rsid w:val="00F11522"/>
    <w:rsid w:val="00F12790"/>
    <w:rsid w:val="00F12AAF"/>
    <w:rsid w:val="00F13E11"/>
    <w:rsid w:val="00F16491"/>
    <w:rsid w:val="00F237C0"/>
    <w:rsid w:val="00F24659"/>
    <w:rsid w:val="00F315B6"/>
    <w:rsid w:val="00F31706"/>
    <w:rsid w:val="00F34C00"/>
    <w:rsid w:val="00F352B1"/>
    <w:rsid w:val="00F46369"/>
    <w:rsid w:val="00F54292"/>
    <w:rsid w:val="00F54A39"/>
    <w:rsid w:val="00F554B8"/>
    <w:rsid w:val="00F57915"/>
    <w:rsid w:val="00F57CC2"/>
    <w:rsid w:val="00F60AA2"/>
    <w:rsid w:val="00F61AE6"/>
    <w:rsid w:val="00F63B29"/>
    <w:rsid w:val="00F643E9"/>
    <w:rsid w:val="00F702FF"/>
    <w:rsid w:val="00F721F6"/>
    <w:rsid w:val="00F744E0"/>
    <w:rsid w:val="00F750E9"/>
    <w:rsid w:val="00F75915"/>
    <w:rsid w:val="00F8385A"/>
    <w:rsid w:val="00F8595D"/>
    <w:rsid w:val="00F87B9F"/>
    <w:rsid w:val="00F91095"/>
    <w:rsid w:val="00F9116F"/>
    <w:rsid w:val="00F943C9"/>
    <w:rsid w:val="00F953BD"/>
    <w:rsid w:val="00F95775"/>
    <w:rsid w:val="00F95C48"/>
    <w:rsid w:val="00F9772A"/>
    <w:rsid w:val="00F97746"/>
    <w:rsid w:val="00FA2FE7"/>
    <w:rsid w:val="00FA4877"/>
    <w:rsid w:val="00FA5B35"/>
    <w:rsid w:val="00FA7401"/>
    <w:rsid w:val="00FB05DD"/>
    <w:rsid w:val="00FB1041"/>
    <w:rsid w:val="00FB38E1"/>
    <w:rsid w:val="00FB4501"/>
    <w:rsid w:val="00FB4950"/>
    <w:rsid w:val="00FB7DEE"/>
    <w:rsid w:val="00FC03CC"/>
    <w:rsid w:val="00FC5936"/>
    <w:rsid w:val="00FC6714"/>
    <w:rsid w:val="00FD4947"/>
    <w:rsid w:val="00FD5F0E"/>
    <w:rsid w:val="00FD77B8"/>
    <w:rsid w:val="00FE0589"/>
    <w:rsid w:val="00FE0FCC"/>
    <w:rsid w:val="00FE1242"/>
    <w:rsid w:val="00FE131A"/>
    <w:rsid w:val="00FE444B"/>
    <w:rsid w:val="00FF1CC7"/>
    <w:rsid w:val="00FF2370"/>
    <w:rsid w:val="00FF2E29"/>
    <w:rsid w:val="00FF56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8A66B"/>
  <w15:chartTrackingRefBased/>
  <w15:docId w15:val="{A2794D8B-CAE8-4A9E-8D08-52371967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0C6316"/>
    <w:pPr>
      <w:keepNext/>
      <w:keepLines/>
      <w:numPr>
        <w:numId w:val="2"/>
      </w:numPr>
      <w:pBdr>
        <w:top w:val="single" w:sz="4" w:space="1" w:color="auto"/>
        <w:left w:val="single" w:sz="4" w:space="4" w:color="auto"/>
        <w:bottom w:val="single" w:sz="4" w:space="1" w:color="auto"/>
        <w:right w:val="single" w:sz="4" w:space="4" w:color="auto"/>
      </w:pBdr>
      <w:shd w:val="solid" w:color="D9D9D9" w:themeColor="background1" w:themeShade="D9" w:fill="auto"/>
      <w:spacing w:before="240" w:after="120" w:line="240" w:lineRule="auto"/>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79631D"/>
    <w:pPr>
      <w:keepNext/>
      <w:keepLines/>
      <w:numPr>
        <w:ilvl w:val="1"/>
        <w:numId w:val="2"/>
      </w:numPr>
      <w:spacing w:before="120" w:after="120"/>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79631D"/>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79631D"/>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9631D"/>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9631D"/>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9631D"/>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96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96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92B49"/>
    <w:pPr>
      <w:ind w:left="720"/>
      <w:contextualSpacing/>
    </w:pPr>
  </w:style>
  <w:style w:type="character" w:styleId="Hypertextovodkaz">
    <w:name w:val="Hyperlink"/>
    <w:basedOn w:val="Standardnpsmoodstavce"/>
    <w:uiPriority w:val="99"/>
    <w:unhideWhenUsed/>
    <w:rsid w:val="00EF2723"/>
    <w:rPr>
      <w:color w:val="0563C1" w:themeColor="hyperlink"/>
      <w:u w:val="single"/>
    </w:rPr>
  </w:style>
  <w:style w:type="character" w:customStyle="1" w:styleId="Nadpis1Char">
    <w:name w:val="Nadpis 1 Char"/>
    <w:basedOn w:val="Standardnpsmoodstavce"/>
    <w:link w:val="Nadpis1"/>
    <w:uiPriority w:val="9"/>
    <w:rsid w:val="000C6316"/>
    <w:rPr>
      <w:rFonts w:eastAsiaTheme="majorEastAsia" w:cstheme="majorBidi"/>
      <w:b/>
      <w:sz w:val="32"/>
      <w:szCs w:val="32"/>
      <w:shd w:val="solid" w:color="D9D9D9" w:themeColor="background1" w:themeShade="D9" w:fill="auto"/>
    </w:rPr>
  </w:style>
  <w:style w:type="character" w:customStyle="1" w:styleId="Nadpis2Char">
    <w:name w:val="Nadpis 2 Char"/>
    <w:basedOn w:val="Standardnpsmoodstavce"/>
    <w:link w:val="Nadpis2"/>
    <w:uiPriority w:val="9"/>
    <w:rsid w:val="000C6316"/>
    <w:rPr>
      <w:rFonts w:eastAsiaTheme="majorEastAsia" w:cstheme="majorBidi"/>
      <w:b/>
      <w:sz w:val="26"/>
      <w:szCs w:val="26"/>
    </w:rPr>
  </w:style>
  <w:style w:type="paragraph" w:styleId="Nadpisobsahu">
    <w:name w:val="TOC Heading"/>
    <w:basedOn w:val="Nadpis1"/>
    <w:next w:val="Normln"/>
    <w:uiPriority w:val="39"/>
    <w:unhideWhenUsed/>
    <w:qFormat/>
    <w:rsid w:val="000C6316"/>
    <w:pPr>
      <w:numPr>
        <w:numId w:val="0"/>
      </w:numPr>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hAnsiTheme="majorHAnsi"/>
      <w:b w:val="0"/>
      <w:color w:val="2E74B5" w:themeColor="accent1" w:themeShade="BF"/>
      <w:lang w:eastAsia="cs-CZ"/>
    </w:rPr>
  </w:style>
  <w:style w:type="paragraph" w:styleId="Obsah1">
    <w:name w:val="toc 1"/>
    <w:basedOn w:val="Normln"/>
    <w:next w:val="Normln"/>
    <w:autoRedefine/>
    <w:uiPriority w:val="39"/>
    <w:unhideWhenUsed/>
    <w:rsid w:val="009E6ECA"/>
    <w:pPr>
      <w:tabs>
        <w:tab w:val="left" w:pos="440"/>
        <w:tab w:val="right" w:leader="dot" w:pos="10194"/>
      </w:tabs>
      <w:spacing w:after="0" w:line="240" w:lineRule="auto"/>
    </w:pPr>
  </w:style>
  <w:style w:type="paragraph" w:styleId="Obsah2">
    <w:name w:val="toc 2"/>
    <w:basedOn w:val="Normln"/>
    <w:next w:val="Normln"/>
    <w:autoRedefine/>
    <w:uiPriority w:val="39"/>
    <w:unhideWhenUsed/>
    <w:rsid w:val="0048642C"/>
    <w:pPr>
      <w:tabs>
        <w:tab w:val="left" w:pos="880"/>
        <w:tab w:val="right" w:leader="dot" w:pos="10194"/>
      </w:tabs>
      <w:spacing w:after="100"/>
      <w:ind w:left="220"/>
    </w:pPr>
  </w:style>
  <w:style w:type="character" w:customStyle="1" w:styleId="Nadpis3Char">
    <w:name w:val="Nadpis 3 Char"/>
    <w:basedOn w:val="Standardnpsmoodstavce"/>
    <w:link w:val="Nadpis3"/>
    <w:uiPriority w:val="9"/>
    <w:semiHidden/>
    <w:rsid w:val="0079631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9631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79631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79631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79631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79631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9631D"/>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6F3AAF"/>
    <w:pPr>
      <w:spacing w:after="0" w:line="240" w:lineRule="auto"/>
    </w:pPr>
  </w:style>
  <w:style w:type="character" w:styleId="slostrnky">
    <w:name w:val="page number"/>
    <w:basedOn w:val="Standardnpsmoodstavce"/>
    <w:rsid w:val="00F54292"/>
  </w:style>
  <w:style w:type="character" w:customStyle="1" w:styleId="BezmezerChar">
    <w:name w:val="Bez mezer Char"/>
    <w:aliases w:val="Zvýrazněný bez mezer Char"/>
    <w:link w:val="Bezmezer"/>
    <w:uiPriority w:val="1"/>
    <w:rsid w:val="00E9741A"/>
  </w:style>
  <w:style w:type="character" w:styleId="Sledovanodkaz">
    <w:name w:val="FollowedHyperlink"/>
    <w:basedOn w:val="Standardnpsmoodstavce"/>
    <w:uiPriority w:val="99"/>
    <w:semiHidden/>
    <w:unhideWhenUsed/>
    <w:rsid w:val="00222AD4"/>
    <w:rPr>
      <w:color w:val="954F72" w:themeColor="followedHyperlink"/>
      <w:u w:val="single"/>
    </w:rPr>
  </w:style>
  <w:style w:type="character" w:customStyle="1" w:styleId="TextkomenteChar1">
    <w:name w:val="Text komentáře Char1"/>
    <w:basedOn w:val="Standardnpsmoodstavce"/>
    <w:uiPriority w:val="99"/>
    <w:locked/>
    <w:rsid w:val="00222AD4"/>
    <w:rPr>
      <w:rFonts w:ascii="Arial" w:hAnsi="Arial" w:cs="Times New Roman"/>
    </w:rPr>
  </w:style>
  <w:style w:type="character" w:customStyle="1" w:styleId="gd">
    <w:name w:val="gd"/>
    <w:basedOn w:val="Standardnpsmoodstavce"/>
    <w:rsid w:val="00F8385A"/>
  </w:style>
  <w:style w:type="character" w:customStyle="1" w:styleId="g3">
    <w:name w:val="g3"/>
    <w:basedOn w:val="Standardnpsmoodstavce"/>
    <w:rsid w:val="00F8385A"/>
  </w:style>
  <w:style w:type="character" w:customStyle="1" w:styleId="hb">
    <w:name w:val="hb"/>
    <w:basedOn w:val="Standardnpsmoodstavce"/>
    <w:rsid w:val="00F8385A"/>
  </w:style>
  <w:style w:type="character" w:customStyle="1" w:styleId="g2">
    <w:name w:val="g2"/>
    <w:basedOn w:val="Standardnpsmoodstavce"/>
    <w:rsid w:val="00F8385A"/>
  </w:style>
  <w:style w:type="paragraph" w:customStyle="1" w:styleId="odsazen1">
    <w:name w:val="odsazení *.*.1"/>
    <w:basedOn w:val="Odstavecseseznamem"/>
    <w:qFormat/>
    <w:rsid w:val="00856DAA"/>
    <w:pPr>
      <w:spacing w:before="60" w:after="60" w:line="276" w:lineRule="auto"/>
      <w:ind w:left="1080" w:hanging="720"/>
      <w:contextualSpacing w:val="0"/>
      <w:jc w:val="both"/>
    </w:pPr>
    <w:rPr>
      <w:rFonts w:eastAsia="Times New Roman" w:cstheme="minorHAnsi"/>
      <w:szCs w:val="24"/>
      <w:lang w:eastAsia="cs-CZ"/>
    </w:rPr>
  </w:style>
  <w:style w:type="character" w:customStyle="1" w:styleId="OdstavecseseznamemChar">
    <w:name w:val="Odstavec se seznamem Char"/>
    <w:aliases w:val="Smlouva-Odst. Char"/>
    <w:basedOn w:val="Standardnpsmoodstavce"/>
    <w:link w:val="Odstavecseseznamem"/>
    <w:uiPriority w:val="34"/>
    <w:rsid w:val="00856DAA"/>
  </w:style>
  <w:style w:type="table" w:customStyle="1" w:styleId="Mkatabulky2">
    <w:name w:val="Mřížka tabulky2"/>
    <w:basedOn w:val="Normlntabulka"/>
    <w:next w:val="Mkatabulky"/>
    <w:uiPriority w:val="39"/>
    <w:rsid w:val="001E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918"/>
    <w:pPr>
      <w:autoSpaceDE w:val="0"/>
      <w:autoSpaceDN w:val="0"/>
      <w:adjustRightInd w:val="0"/>
      <w:spacing w:after="0" w:line="240" w:lineRule="auto"/>
    </w:pPr>
    <w:rPr>
      <w:rFonts w:ascii="Calibri" w:hAnsi="Calibri" w:cs="Calibri"/>
      <w:color w:val="000000"/>
      <w:sz w:val="24"/>
      <w:szCs w:val="24"/>
    </w:rPr>
  </w:style>
  <w:style w:type="paragraph" w:styleId="Normlnweb">
    <w:name w:val="Normal (Web)"/>
    <w:basedOn w:val="Normln"/>
    <w:uiPriority w:val="99"/>
    <w:semiHidden/>
    <w:unhideWhenUsed/>
    <w:rsid w:val="00694F7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7562">
      <w:bodyDiv w:val="1"/>
      <w:marLeft w:val="0"/>
      <w:marRight w:val="0"/>
      <w:marTop w:val="0"/>
      <w:marBottom w:val="0"/>
      <w:divBdr>
        <w:top w:val="none" w:sz="0" w:space="0" w:color="auto"/>
        <w:left w:val="none" w:sz="0" w:space="0" w:color="auto"/>
        <w:bottom w:val="none" w:sz="0" w:space="0" w:color="auto"/>
        <w:right w:val="none" w:sz="0" w:space="0" w:color="auto"/>
      </w:divBdr>
    </w:div>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31632567">
      <w:bodyDiv w:val="1"/>
      <w:marLeft w:val="0"/>
      <w:marRight w:val="0"/>
      <w:marTop w:val="0"/>
      <w:marBottom w:val="0"/>
      <w:divBdr>
        <w:top w:val="none" w:sz="0" w:space="0" w:color="auto"/>
        <w:left w:val="none" w:sz="0" w:space="0" w:color="auto"/>
        <w:bottom w:val="none" w:sz="0" w:space="0" w:color="auto"/>
        <w:right w:val="none" w:sz="0" w:space="0" w:color="auto"/>
      </w:divBdr>
      <w:divsChild>
        <w:div w:id="1703479267">
          <w:marLeft w:val="0"/>
          <w:marRight w:val="0"/>
          <w:marTop w:val="0"/>
          <w:marBottom w:val="0"/>
          <w:divBdr>
            <w:top w:val="none" w:sz="0" w:space="0" w:color="auto"/>
            <w:left w:val="none" w:sz="0" w:space="0" w:color="auto"/>
            <w:bottom w:val="none" w:sz="0" w:space="0" w:color="auto"/>
            <w:right w:val="none" w:sz="0" w:space="0" w:color="auto"/>
          </w:divBdr>
          <w:divsChild>
            <w:div w:id="2024236893">
              <w:marLeft w:val="0"/>
              <w:marRight w:val="0"/>
              <w:marTop w:val="0"/>
              <w:marBottom w:val="0"/>
              <w:divBdr>
                <w:top w:val="none" w:sz="0" w:space="0" w:color="auto"/>
                <w:left w:val="none" w:sz="0" w:space="0" w:color="auto"/>
                <w:bottom w:val="none" w:sz="0" w:space="0" w:color="auto"/>
                <w:right w:val="none" w:sz="0" w:space="0" w:color="auto"/>
              </w:divBdr>
            </w:div>
            <w:div w:id="2038582324">
              <w:marLeft w:val="300"/>
              <w:marRight w:val="0"/>
              <w:marTop w:val="0"/>
              <w:marBottom w:val="0"/>
              <w:divBdr>
                <w:top w:val="none" w:sz="0" w:space="0" w:color="auto"/>
                <w:left w:val="none" w:sz="0" w:space="0" w:color="auto"/>
                <w:bottom w:val="none" w:sz="0" w:space="0" w:color="auto"/>
                <w:right w:val="none" w:sz="0" w:space="0" w:color="auto"/>
              </w:divBdr>
            </w:div>
            <w:div w:id="197402803">
              <w:marLeft w:val="300"/>
              <w:marRight w:val="0"/>
              <w:marTop w:val="0"/>
              <w:marBottom w:val="0"/>
              <w:divBdr>
                <w:top w:val="none" w:sz="0" w:space="0" w:color="auto"/>
                <w:left w:val="none" w:sz="0" w:space="0" w:color="auto"/>
                <w:bottom w:val="none" w:sz="0" w:space="0" w:color="auto"/>
                <w:right w:val="none" w:sz="0" w:space="0" w:color="auto"/>
              </w:divBdr>
            </w:div>
            <w:div w:id="2036077995">
              <w:marLeft w:val="0"/>
              <w:marRight w:val="0"/>
              <w:marTop w:val="0"/>
              <w:marBottom w:val="0"/>
              <w:divBdr>
                <w:top w:val="none" w:sz="0" w:space="0" w:color="auto"/>
                <w:left w:val="none" w:sz="0" w:space="0" w:color="auto"/>
                <w:bottom w:val="none" w:sz="0" w:space="0" w:color="auto"/>
                <w:right w:val="none" w:sz="0" w:space="0" w:color="auto"/>
              </w:divBdr>
            </w:div>
            <w:div w:id="1439372628">
              <w:marLeft w:val="60"/>
              <w:marRight w:val="0"/>
              <w:marTop w:val="0"/>
              <w:marBottom w:val="0"/>
              <w:divBdr>
                <w:top w:val="none" w:sz="0" w:space="0" w:color="auto"/>
                <w:left w:val="none" w:sz="0" w:space="0" w:color="auto"/>
                <w:bottom w:val="none" w:sz="0" w:space="0" w:color="auto"/>
                <w:right w:val="none" w:sz="0" w:space="0" w:color="auto"/>
              </w:divBdr>
            </w:div>
          </w:divsChild>
        </w:div>
        <w:div w:id="1520779976">
          <w:marLeft w:val="0"/>
          <w:marRight w:val="0"/>
          <w:marTop w:val="0"/>
          <w:marBottom w:val="0"/>
          <w:divBdr>
            <w:top w:val="none" w:sz="0" w:space="0" w:color="auto"/>
            <w:left w:val="none" w:sz="0" w:space="0" w:color="auto"/>
            <w:bottom w:val="none" w:sz="0" w:space="0" w:color="auto"/>
            <w:right w:val="none" w:sz="0" w:space="0" w:color="auto"/>
          </w:divBdr>
          <w:divsChild>
            <w:div w:id="1309286127">
              <w:marLeft w:val="0"/>
              <w:marRight w:val="0"/>
              <w:marTop w:val="120"/>
              <w:marBottom w:val="0"/>
              <w:divBdr>
                <w:top w:val="none" w:sz="0" w:space="0" w:color="auto"/>
                <w:left w:val="none" w:sz="0" w:space="0" w:color="auto"/>
                <w:bottom w:val="none" w:sz="0" w:space="0" w:color="auto"/>
                <w:right w:val="none" w:sz="0" w:space="0" w:color="auto"/>
              </w:divBdr>
              <w:divsChild>
                <w:div w:id="1343240928">
                  <w:marLeft w:val="0"/>
                  <w:marRight w:val="0"/>
                  <w:marTop w:val="0"/>
                  <w:marBottom w:val="0"/>
                  <w:divBdr>
                    <w:top w:val="none" w:sz="0" w:space="0" w:color="auto"/>
                    <w:left w:val="none" w:sz="0" w:space="0" w:color="auto"/>
                    <w:bottom w:val="none" w:sz="0" w:space="0" w:color="auto"/>
                    <w:right w:val="none" w:sz="0" w:space="0" w:color="auto"/>
                  </w:divBdr>
                  <w:divsChild>
                    <w:div w:id="1700279585">
                      <w:marLeft w:val="0"/>
                      <w:marRight w:val="0"/>
                      <w:marTop w:val="0"/>
                      <w:marBottom w:val="0"/>
                      <w:divBdr>
                        <w:top w:val="none" w:sz="0" w:space="0" w:color="auto"/>
                        <w:left w:val="none" w:sz="0" w:space="0" w:color="auto"/>
                        <w:bottom w:val="none" w:sz="0" w:space="0" w:color="auto"/>
                        <w:right w:val="none" w:sz="0" w:space="0" w:color="auto"/>
                      </w:divBdr>
                      <w:divsChild>
                        <w:div w:id="5474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495646">
      <w:bodyDiv w:val="1"/>
      <w:marLeft w:val="0"/>
      <w:marRight w:val="0"/>
      <w:marTop w:val="0"/>
      <w:marBottom w:val="0"/>
      <w:divBdr>
        <w:top w:val="none" w:sz="0" w:space="0" w:color="auto"/>
        <w:left w:val="none" w:sz="0" w:space="0" w:color="auto"/>
        <w:bottom w:val="none" w:sz="0" w:space="0" w:color="auto"/>
        <w:right w:val="none" w:sz="0" w:space="0" w:color="auto"/>
      </w:divBdr>
    </w:div>
    <w:div w:id="854148554">
      <w:bodyDiv w:val="1"/>
      <w:marLeft w:val="0"/>
      <w:marRight w:val="0"/>
      <w:marTop w:val="0"/>
      <w:marBottom w:val="0"/>
      <w:divBdr>
        <w:top w:val="none" w:sz="0" w:space="0" w:color="auto"/>
        <w:left w:val="none" w:sz="0" w:space="0" w:color="auto"/>
        <w:bottom w:val="none" w:sz="0" w:space="0" w:color="auto"/>
        <w:right w:val="none" w:sz="0" w:space="0" w:color="auto"/>
      </w:divBdr>
    </w:div>
    <w:div w:id="948586609">
      <w:bodyDiv w:val="1"/>
      <w:marLeft w:val="0"/>
      <w:marRight w:val="0"/>
      <w:marTop w:val="0"/>
      <w:marBottom w:val="0"/>
      <w:divBdr>
        <w:top w:val="none" w:sz="0" w:space="0" w:color="auto"/>
        <w:left w:val="none" w:sz="0" w:space="0" w:color="auto"/>
        <w:bottom w:val="none" w:sz="0" w:space="0" w:color="auto"/>
        <w:right w:val="none" w:sz="0" w:space="0" w:color="auto"/>
      </w:divBdr>
    </w:div>
    <w:div w:id="1011104143">
      <w:bodyDiv w:val="1"/>
      <w:marLeft w:val="0"/>
      <w:marRight w:val="0"/>
      <w:marTop w:val="0"/>
      <w:marBottom w:val="0"/>
      <w:divBdr>
        <w:top w:val="none" w:sz="0" w:space="0" w:color="auto"/>
        <w:left w:val="none" w:sz="0" w:space="0" w:color="auto"/>
        <w:bottom w:val="none" w:sz="0" w:space="0" w:color="auto"/>
        <w:right w:val="none" w:sz="0" w:space="0" w:color="auto"/>
      </w:divBdr>
    </w:div>
    <w:div w:id="1203977725">
      <w:bodyDiv w:val="1"/>
      <w:marLeft w:val="0"/>
      <w:marRight w:val="0"/>
      <w:marTop w:val="0"/>
      <w:marBottom w:val="0"/>
      <w:divBdr>
        <w:top w:val="none" w:sz="0" w:space="0" w:color="auto"/>
        <w:left w:val="none" w:sz="0" w:space="0" w:color="auto"/>
        <w:bottom w:val="none" w:sz="0" w:space="0" w:color="auto"/>
        <w:right w:val="none" w:sz="0" w:space="0" w:color="auto"/>
      </w:divBdr>
    </w:div>
    <w:div w:id="1345936184">
      <w:bodyDiv w:val="1"/>
      <w:marLeft w:val="0"/>
      <w:marRight w:val="0"/>
      <w:marTop w:val="0"/>
      <w:marBottom w:val="0"/>
      <w:divBdr>
        <w:top w:val="none" w:sz="0" w:space="0" w:color="auto"/>
        <w:left w:val="none" w:sz="0" w:space="0" w:color="auto"/>
        <w:bottom w:val="none" w:sz="0" w:space="0" w:color="auto"/>
        <w:right w:val="none" w:sz="0" w:space="0" w:color="auto"/>
      </w:divBdr>
    </w:div>
    <w:div w:id="1800417923">
      <w:bodyDiv w:val="1"/>
      <w:marLeft w:val="0"/>
      <w:marRight w:val="0"/>
      <w:marTop w:val="0"/>
      <w:marBottom w:val="0"/>
      <w:divBdr>
        <w:top w:val="none" w:sz="0" w:space="0" w:color="auto"/>
        <w:left w:val="none" w:sz="0" w:space="0" w:color="auto"/>
        <w:bottom w:val="none" w:sz="0" w:space="0" w:color="auto"/>
        <w:right w:val="none" w:sz="0" w:space="0" w:color="auto"/>
      </w:divBdr>
    </w:div>
    <w:div w:id="1929928007">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mikulassk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6C72D14CCF4B46BC2D79DED1079B7E" ma:contentTypeVersion="4" ma:contentTypeDescription="Vytvoří nový dokument" ma:contentTypeScope="" ma:versionID="9bca923e351443b21a304f665cdc8c5f">
  <xsd:schema xmlns:xsd="http://www.w3.org/2001/XMLSchema" xmlns:xs="http://www.w3.org/2001/XMLSchema" xmlns:p="http://schemas.microsoft.com/office/2006/metadata/properties" xmlns:ns2="458a737d-66b2-417e-9e0b-1bca7fc7b439" targetNamespace="http://schemas.microsoft.com/office/2006/metadata/properties" ma:root="true" ma:fieldsID="33ee03dcb722c4d482e4e7a15d49b4db" ns2:_="">
    <xsd:import namespace="458a737d-66b2-417e-9e0b-1bca7fc7b4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a737d-66b2-417e-9e0b-1bca7fc7b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6685D-570B-45EA-8F98-F125E978781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458a737d-66b2-417e-9e0b-1bca7fc7b43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D4923BC-491D-4408-955F-BD114F86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a737d-66b2-417e-9e0b-1bca7fc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3A8DD-AAEB-4A35-8D94-6520FE3BD237}">
  <ds:schemaRefs>
    <ds:schemaRef ds:uri="http://schemas.microsoft.com/sharepoint/v3/contenttype/forms"/>
  </ds:schemaRefs>
</ds:datastoreItem>
</file>

<file path=customXml/itemProps4.xml><?xml version="1.0" encoding="utf-8"?>
<ds:datastoreItem xmlns:ds="http://schemas.openxmlformats.org/officeDocument/2006/customXml" ds:itemID="{07BD82A6-19AF-487B-B494-3AC6E382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2707</Words>
  <Characters>15977</Characters>
  <Application>Microsoft Office Word</Application>
  <DocSecurity>4</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18647</CharactersWithSpaces>
  <SharedDoc>false</SharedDoc>
  <HLinks>
    <vt:vector size="384" baseType="variant">
      <vt:variant>
        <vt:i4>7077942</vt:i4>
      </vt:variant>
      <vt:variant>
        <vt:i4>336</vt:i4>
      </vt:variant>
      <vt:variant>
        <vt:i4>0</vt:i4>
      </vt:variant>
      <vt:variant>
        <vt:i4>5</vt:i4>
      </vt:variant>
      <vt:variant>
        <vt:lpwstr>http://www.cnpk.cz/</vt:lpwstr>
      </vt:variant>
      <vt:variant>
        <vt:lpwstr/>
      </vt:variant>
      <vt:variant>
        <vt:i4>2621461</vt:i4>
      </vt:variant>
      <vt:variant>
        <vt:i4>333</vt:i4>
      </vt:variant>
      <vt:variant>
        <vt:i4>0</vt:i4>
      </vt:variant>
      <vt:variant>
        <vt:i4>5</vt:i4>
      </vt:variant>
      <vt:variant>
        <vt:lpwstr>mailto:podpora@ezak.cz</vt:lpwstr>
      </vt:variant>
      <vt:variant>
        <vt:lpwstr/>
      </vt:variant>
      <vt:variant>
        <vt:i4>1245228</vt:i4>
      </vt:variant>
      <vt:variant>
        <vt:i4>330</vt:i4>
      </vt:variant>
      <vt:variant>
        <vt:i4>0</vt:i4>
      </vt:variant>
      <vt:variant>
        <vt:i4>5</vt:i4>
      </vt:variant>
      <vt:variant>
        <vt:lpwstr>mailto:podpora@fen.cz</vt:lpwstr>
      </vt:variant>
      <vt:variant>
        <vt:lpwstr/>
      </vt:variant>
      <vt:variant>
        <vt:i4>7274593</vt:i4>
      </vt:variant>
      <vt:variant>
        <vt:i4>327</vt:i4>
      </vt:variant>
      <vt:variant>
        <vt:i4>0</vt:i4>
      </vt:variant>
      <vt:variant>
        <vt:i4>5</vt:i4>
      </vt:variant>
      <vt:variant>
        <vt:lpwstr>http://www.fen.cz/</vt:lpwstr>
      </vt:variant>
      <vt:variant>
        <vt:lpwstr/>
      </vt:variant>
      <vt:variant>
        <vt:i4>3211326</vt:i4>
      </vt:variant>
      <vt:variant>
        <vt:i4>324</vt:i4>
      </vt:variant>
      <vt:variant>
        <vt:i4>0</vt:i4>
      </vt:variant>
      <vt:variant>
        <vt:i4>5</vt:i4>
      </vt:variant>
      <vt:variant>
        <vt:lpwstr>https://www.cnpk.cz/blog/zmena-prihlasovani-do-ezak-pro-dodavatele</vt:lpwstr>
      </vt:variant>
      <vt:variant>
        <vt:lpwstr/>
      </vt:variant>
      <vt:variant>
        <vt:i4>7667798</vt:i4>
      </vt:variant>
      <vt:variant>
        <vt:i4>321</vt:i4>
      </vt:variant>
      <vt:variant>
        <vt:i4>0</vt:i4>
      </vt:variant>
      <vt:variant>
        <vt:i4>5</vt:i4>
      </vt:variant>
      <vt:variant>
        <vt:lpwstr>https://ezak.cnpk.cz/manual_2/ezak-manual-dodavatele-cdd-pdf</vt:lpwstr>
      </vt:variant>
      <vt:variant>
        <vt:lpwstr/>
      </vt:variant>
      <vt:variant>
        <vt:i4>1048592</vt:i4>
      </vt:variant>
      <vt:variant>
        <vt:i4>318</vt:i4>
      </vt:variant>
      <vt:variant>
        <vt:i4>0</vt:i4>
      </vt:variant>
      <vt:variant>
        <vt:i4>5</vt:i4>
      </vt:variant>
      <vt:variant>
        <vt:lpwstr>https://sites.google.com/fen.cz/napovedafen/n%C3%A1pov%C4%9Bda-fen/registrace-a-ov%C4%9B%C5%99en%C3%AD-dodavatele</vt:lpwstr>
      </vt:variant>
      <vt:variant>
        <vt:lpwstr/>
      </vt:variant>
      <vt:variant>
        <vt:i4>5701661</vt:i4>
      </vt:variant>
      <vt:variant>
        <vt:i4>315</vt:i4>
      </vt:variant>
      <vt:variant>
        <vt:i4>0</vt:i4>
      </vt:variant>
      <vt:variant>
        <vt:i4>5</vt:i4>
      </vt:variant>
      <vt:variant>
        <vt:lpwstr>https://fen.cz/</vt:lpwstr>
      </vt:variant>
      <vt:variant>
        <vt:lpwstr>/registrace</vt:lpwstr>
      </vt:variant>
      <vt:variant>
        <vt:i4>4653068</vt:i4>
      </vt:variant>
      <vt:variant>
        <vt:i4>312</vt:i4>
      </vt:variant>
      <vt:variant>
        <vt:i4>0</vt:i4>
      </vt:variant>
      <vt:variant>
        <vt:i4>5</vt:i4>
      </vt:variant>
      <vt:variant>
        <vt:lpwstr>https://ezak.cnpk.cz/</vt:lpwstr>
      </vt:variant>
      <vt:variant>
        <vt:lpwstr/>
      </vt:variant>
      <vt:variant>
        <vt:i4>1245235</vt:i4>
      </vt:variant>
      <vt:variant>
        <vt:i4>305</vt:i4>
      </vt:variant>
      <vt:variant>
        <vt:i4>0</vt:i4>
      </vt:variant>
      <vt:variant>
        <vt:i4>5</vt:i4>
      </vt:variant>
      <vt:variant>
        <vt:lpwstr/>
      </vt:variant>
      <vt:variant>
        <vt:lpwstr>_Toc89865368</vt:lpwstr>
      </vt:variant>
      <vt:variant>
        <vt:i4>1835059</vt:i4>
      </vt:variant>
      <vt:variant>
        <vt:i4>299</vt:i4>
      </vt:variant>
      <vt:variant>
        <vt:i4>0</vt:i4>
      </vt:variant>
      <vt:variant>
        <vt:i4>5</vt:i4>
      </vt:variant>
      <vt:variant>
        <vt:lpwstr/>
      </vt:variant>
      <vt:variant>
        <vt:lpwstr>_Toc89865367</vt:lpwstr>
      </vt:variant>
      <vt:variant>
        <vt:i4>1900595</vt:i4>
      </vt:variant>
      <vt:variant>
        <vt:i4>293</vt:i4>
      </vt:variant>
      <vt:variant>
        <vt:i4>0</vt:i4>
      </vt:variant>
      <vt:variant>
        <vt:i4>5</vt:i4>
      </vt:variant>
      <vt:variant>
        <vt:lpwstr/>
      </vt:variant>
      <vt:variant>
        <vt:lpwstr>_Toc89865366</vt:lpwstr>
      </vt:variant>
      <vt:variant>
        <vt:i4>1966131</vt:i4>
      </vt:variant>
      <vt:variant>
        <vt:i4>287</vt:i4>
      </vt:variant>
      <vt:variant>
        <vt:i4>0</vt:i4>
      </vt:variant>
      <vt:variant>
        <vt:i4>5</vt:i4>
      </vt:variant>
      <vt:variant>
        <vt:lpwstr/>
      </vt:variant>
      <vt:variant>
        <vt:lpwstr>_Toc89865365</vt:lpwstr>
      </vt:variant>
      <vt:variant>
        <vt:i4>2031667</vt:i4>
      </vt:variant>
      <vt:variant>
        <vt:i4>281</vt:i4>
      </vt:variant>
      <vt:variant>
        <vt:i4>0</vt:i4>
      </vt:variant>
      <vt:variant>
        <vt:i4>5</vt:i4>
      </vt:variant>
      <vt:variant>
        <vt:lpwstr/>
      </vt:variant>
      <vt:variant>
        <vt:lpwstr>_Toc89865364</vt:lpwstr>
      </vt:variant>
      <vt:variant>
        <vt:i4>1572915</vt:i4>
      </vt:variant>
      <vt:variant>
        <vt:i4>275</vt:i4>
      </vt:variant>
      <vt:variant>
        <vt:i4>0</vt:i4>
      </vt:variant>
      <vt:variant>
        <vt:i4>5</vt:i4>
      </vt:variant>
      <vt:variant>
        <vt:lpwstr/>
      </vt:variant>
      <vt:variant>
        <vt:lpwstr>_Toc89865363</vt:lpwstr>
      </vt:variant>
      <vt:variant>
        <vt:i4>1638451</vt:i4>
      </vt:variant>
      <vt:variant>
        <vt:i4>269</vt:i4>
      </vt:variant>
      <vt:variant>
        <vt:i4>0</vt:i4>
      </vt:variant>
      <vt:variant>
        <vt:i4>5</vt:i4>
      </vt:variant>
      <vt:variant>
        <vt:lpwstr/>
      </vt:variant>
      <vt:variant>
        <vt:lpwstr>_Toc89865362</vt:lpwstr>
      </vt:variant>
      <vt:variant>
        <vt:i4>1703987</vt:i4>
      </vt:variant>
      <vt:variant>
        <vt:i4>263</vt:i4>
      </vt:variant>
      <vt:variant>
        <vt:i4>0</vt:i4>
      </vt:variant>
      <vt:variant>
        <vt:i4>5</vt:i4>
      </vt:variant>
      <vt:variant>
        <vt:lpwstr/>
      </vt:variant>
      <vt:variant>
        <vt:lpwstr>_Toc89865361</vt:lpwstr>
      </vt:variant>
      <vt:variant>
        <vt:i4>1769523</vt:i4>
      </vt:variant>
      <vt:variant>
        <vt:i4>257</vt:i4>
      </vt:variant>
      <vt:variant>
        <vt:i4>0</vt:i4>
      </vt:variant>
      <vt:variant>
        <vt:i4>5</vt:i4>
      </vt:variant>
      <vt:variant>
        <vt:lpwstr/>
      </vt:variant>
      <vt:variant>
        <vt:lpwstr>_Toc89865360</vt:lpwstr>
      </vt:variant>
      <vt:variant>
        <vt:i4>1179696</vt:i4>
      </vt:variant>
      <vt:variant>
        <vt:i4>251</vt:i4>
      </vt:variant>
      <vt:variant>
        <vt:i4>0</vt:i4>
      </vt:variant>
      <vt:variant>
        <vt:i4>5</vt:i4>
      </vt:variant>
      <vt:variant>
        <vt:lpwstr/>
      </vt:variant>
      <vt:variant>
        <vt:lpwstr>_Toc89865359</vt:lpwstr>
      </vt:variant>
      <vt:variant>
        <vt:i4>1245232</vt:i4>
      </vt:variant>
      <vt:variant>
        <vt:i4>245</vt:i4>
      </vt:variant>
      <vt:variant>
        <vt:i4>0</vt:i4>
      </vt:variant>
      <vt:variant>
        <vt:i4>5</vt:i4>
      </vt:variant>
      <vt:variant>
        <vt:lpwstr/>
      </vt:variant>
      <vt:variant>
        <vt:lpwstr>_Toc89865358</vt:lpwstr>
      </vt:variant>
      <vt:variant>
        <vt:i4>1835056</vt:i4>
      </vt:variant>
      <vt:variant>
        <vt:i4>239</vt:i4>
      </vt:variant>
      <vt:variant>
        <vt:i4>0</vt:i4>
      </vt:variant>
      <vt:variant>
        <vt:i4>5</vt:i4>
      </vt:variant>
      <vt:variant>
        <vt:lpwstr/>
      </vt:variant>
      <vt:variant>
        <vt:lpwstr>_Toc89865357</vt:lpwstr>
      </vt:variant>
      <vt:variant>
        <vt:i4>1900592</vt:i4>
      </vt:variant>
      <vt:variant>
        <vt:i4>233</vt:i4>
      </vt:variant>
      <vt:variant>
        <vt:i4>0</vt:i4>
      </vt:variant>
      <vt:variant>
        <vt:i4>5</vt:i4>
      </vt:variant>
      <vt:variant>
        <vt:lpwstr/>
      </vt:variant>
      <vt:variant>
        <vt:lpwstr>_Toc89865356</vt:lpwstr>
      </vt:variant>
      <vt:variant>
        <vt:i4>1966128</vt:i4>
      </vt:variant>
      <vt:variant>
        <vt:i4>227</vt:i4>
      </vt:variant>
      <vt:variant>
        <vt:i4>0</vt:i4>
      </vt:variant>
      <vt:variant>
        <vt:i4>5</vt:i4>
      </vt:variant>
      <vt:variant>
        <vt:lpwstr/>
      </vt:variant>
      <vt:variant>
        <vt:lpwstr>_Toc89865355</vt:lpwstr>
      </vt:variant>
      <vt:variant>
        <vt:i4>2031664</vt:i4>
      </vt:variant>
      <vt:variant>
        <vt:i4>221</vt:i4>
      </vt:variant>
      <vt:variant>
        <vt:i4>0</vt:i4>
      </vt:variant>
      <vt:variant>
        <vt:i4>5</vt:i4>
      </vt:variant>
      <vt:variant>
        <vt:lpwstr/>
      </vt:variant>
      <vt:variant>
        <vt:lpwstr>_Toc89865354</vt:lpwstr>
      </vt:variant>
      <vt:variant>
        <vt:i4>1572912</vt:i4>
      </vt:variant>
      <vt:variant>
        <vt:i4>215</vt:i4>
      </vt:variant>
      <vt:variant>
        <vt:i4>0</vt:i4>
      </vt:variant>
      <vt:variant>
        <vt:i4>5</vt:i4>
      </vt:variant>
      <vt:variant>
        <vt:lpwstr/>
      </vt:variant>
      <vt:variant>
        <vt:lpwstr>_Toc89865353</vt:lpwstr>
      </vt:variant>
      <vt:variant>
        <vt:i4>1638448</vt:i4>
      </vt:variant>
      <vt:variant>
        <vt:i4>209</vt:i4>
      </vt:variant>
      <vt:variant>
        <vt:i4>0</vt:i4>
      </vt:variant>
      <vt:variant>
        <vt:i4>5</vt:i4>
      </vt:variant>
      <vt:variant>
        <vt:lpwstr/>
      </vt:variant>
      <vt:variant>
        <vt:lpwstr>_Toc89865352</vt:lpwstr>
      </vt:variant>
      <vt:variant>
        <vt:i4>1703984</vt:i4>
      </vt:variant>
      <vt:variant>
        <vt:i4>203</vt:i4>
      </vt:variant>
      <vt:variant>
        <vt:i4>0</vt:i4>
      </vt:variant>
      <vt:variant>
        <vt:i4>5</vt:i4>
      </vt:variant>
      <vt:variant>
        <vt:lpwstr/>
      </vt:variant>
      <vt:variant>
        <vt:lpwstr>_Toc89865351</vt:lpwstr>
      </vt:variant>
      <vt:variant>
        <vt:i4>1769520</vt:i4>
      </vt:variant>
      <vt:variant>
        <vt:i4>197</vt:i4>
      </vt:variant>
      <vt:variant>
        <vt:i4>0</vt:i4>
      </vt:variant>
      <vt:variant>
        <vt:i4>5</vt:i4>
      </vt:variant>
      <vt:variant>
        <vt:lpwstr/>
      </vt:variant>
      <vt:variant>
        <vt:lpwstr>_Toc89865350</vt:lpwstr>
      </vt:variant>
      <vt:variant>
        <vt:i4>1179697</vt:i4>
      </vt:variant>
      <vt:variant>
        <vt:i4>191</vt:i4>
      </vt:variant>
      <vt:variant>
        <vt:i4>0</vt:i4>
      </vt:variant>
      <vt:variant>
        <vt:i4>5</vt:i4>
      </vt:variant>
      <vt:variant>
        <vt:lpwstr/>
      </vt:variant>
      <vt:variant>
        <vt:lpwstr>_Toc89865349</vt:lpwstr>
      </vt:variant>
      <vt:variant>
        <vt:i4>1245233</vt:i4>
      </vt:variant>
      <vt:variant>
        <vt:i4>185</vt:i4>
      </vt:variant>
      <vt:variant>
        <vt:i4>0</vt:i4>
      </vt:variant>
      <vt:variant>
        <vt:i4>5</vt:i4>
      </vt:variant>
      <vt:variant>
        <vt:lpwstr/>
      </vt:variant>
      <vt:variant>
        <vt:lpwstr>_Toc89865348</vt:lpwstr>
      </vt:variant>
      <vt:variant>
        <vt:i4>1835057</vt:i4>
      </vt:variant>
      <vt:variant>
        <vt:i4>179</vt:i4>
      </vt:variant>
      <vt:variant>
        <vt:i4>0</vt:i4>
      </vt:variant>
      <vt:variant>
        <vt:i4>5</vt:i4>
      </vt:variant>
      <vt:variant>
        <vt:lpwstr/>
      </vt:variant>
      <vt:variant>
        <vt:lpwstr>_Toc89865347</vt:lpwstr>
      </vt:variant>
      <vt:variant>
        <vt:i4>1900593</vt:i4>
      </vt:variant>
      <vt:variant>
        <vt:i4>173</vt:i4>
      </vt:variant>
      <vt:variant>
        <vt:i4>0</vt:i4>
      </vt:variant>
      <vt:variant>
        <vt:i4>5</vt:i4>
      </vt:variant>
      <vt:variant>
        <vt:lpwstr/>
      </vt:variant>
      <vt:variant>
        <vt:lpwstr>_Toc89865346</vt:lpwstr>
      </vt:variant>
      <vt:variant>
        <vt:i4>1966129</vt:i4>
      </vt:variant>
      <vt:variant>
        <vt:i4>170</vt:i4>
      </vt:variant>
      <vt:variant>
        <vt:i4>0</vt:i4>
      </vt:variant>
      <vt:variant>
        <vt:i4>5</vt:i4>
      </vt:variant>
      <vt:variant>
        <vt:lpwstr/>
      </vt:variant>
      <vt:variant>
        <vt:lpwstr>_Toc89865345</vt:lpwstr>
      </vt:variant>
      <vt:variant>
        <vt:i4>2031665</vt:i4>
      </vt:variant>
      <vt:variant>
        <vt:i4>167</vt:i4>
      </vt:variant>
      <vt:variant>
        <vt:i4>0</vt:i4>
      </vt:variant>
      <vt:variant>
        <vt:i4>5</vt:i4>
      </vt:variant>
      <vt:variant>
        <vt:lpwstr/>
      </vt:variant>
      <vt:variant>
        <vt:lpwstr>_Toc89865344</vt:lpwstr>
      </vt:variant>
      <vt:variant>
        <vt:i4>1572913</vt:i4>
      </vt:variant>
      <vt:variant>
        <vt:i4>161</vt:i4>
      </vt:variant>
      <vt:variant>
        <vt:i4>0</vt:i4>
      </vt:variant>
      <vt:variant>
        <vt:i4>5</vt:i4>
      </vt:variant>
      <vt:variant>
        <vt:lpwstr/>
      </vt:variant>
      <vt:variant>
        <vt:lpwstr>_Toc89865343</vt:lpwstr>
      </vt:variant>
      <vt:variant>
        <vt:i4>1638449</vt:i4>
      </vt:variant>
      <vt:variant>
        <vt:i4>155</vt:i4>
      </vt:variant>
      <vt:variant>
        <vt:i4>0</vt:i4>
      </vt:variant>
      <vt:variant>
        <vt:i4>5</vt:i4>
      </vt:variant>
      <vt:variant>
        <vt:lpwstr/>
      </vt:variant>
      <vt:variant>
        <vt:lpwstr>_Toc89865342</vt:lpwstr>
      </vt:variant>
      <vt:variant>
        <vt:i4>1703985</vt:i4>
      </vt:variant>
      <vt:variant>
        <vt:i4>149</vt:i4>
      </vt:variant>
      <vt:variant>
        <vt:i4>0</vt:i4>
      </vt:variant>
      <vt:variant>
        <vt:i4>5</vt:i4>
      </vt:variant>
      <vt:variant>
        <vt:lpwstr/>
      </vt:variant>
      <vt:variant>
        <vt:lpwstr>_Toc89865341</vt:lpwstr>
      </vt:variant>
      <vt:variant>
        <vt:i4>1769521</vt:i4>
      </vt:variant>
      <vt:variant>
        <vt:i4>143</vt:i4>
      </vt:variant>
      <vt:variant>
        <vt:i4>0</vt:i4>
      </vt:variant>
      <vt:variant>
        <vt:i4>5</vt:i4>
      </vt:variant>
      <vt:variant>
        <vt:lpwstr/>
      </vt:variant>
      <vt:variant>
        <vt:lpwstr>_Toc89865340</vt:lpwstr>
      </vt:variant>
      <vt:variant>
        <vt:i4>1179702</vt:i4>
      </vt:variant>
      <vt:variant>
        <vt:i4>137</vt:i4>
      </vt:variant>
      <vt:variant>
        <vt:i4>0</vt:i4>
      </vt:variant>
      <vt:variant>
        <vt:i4>5</vt:i4>
      </vt:variant>
      <vt:variant>
        <vt:lpwstr/>
      </vt:variant>
      <vt:variant>
        <vt:lpwstr>_Toc89865339</vt:lpwstr>
      </vt:variant>
      <vt:variant>
        <vt:i4>1245238</vt:i4>
      </vt:variant>
      <vt:variant>
        <vt:i4>131</vt:i4>
      </vt:variant>
      <vt:variant>
        <vt:i4>0</vt:i4>
      </vt:variant>
      <vt:variant>
        <vt:i4>5</vt:i4>
      </vt:variant>
      <vt:variant>
        <vt:lpwstr/>
      </vt:variant>
      <vt:variant>
        <vt:lpwstr>_Toc89865338</vt:lpwstr>
      </vt:variant>
      <vt:variant>
        <vt:i4>1835062</vt:i4>
      </vt:variant>
      <vt:variant>
        <vt:i4>125</vt:i4>
      </vt:variant>
      <vt:variant>
        <vt:i4>0</vt:i4>
      </vt:variant>
      <vt:variant>
        <vt:i4>5</vt:i4>
      </vt:variant>
      <vt:variant>
        <vt:lpwstr/>
      </vt:variant>
      <vt:variant>
        <vt:lpwstr>_Toc89865337</vt:lpwstr>
      </vt:variant>
      <vt:variant>
        <vt:i4>1900598</vt:i4>
      </vt:variant>
      <vt:variant>
        <vt:i4>122</vt:i4>
      </vt:variant>
      <vt:variant>
        <vt:i4>0</vt:i4>
      </vt:variant>
      <vt:variant>
        <vt:i4>5</vt:i4>
      </vt:variant>
      <vt:variant>
        <vt:lpwstr/>
      </vt:variant>
      <vt:variant>
        <vt:lpwstr>_Toc89865336</vt:lpwstr>
      </vt:variant>
      <vt:variant>
        <vt:i4>1966134</vt:i4>
      </vt:variant>
      <vt:variant>
        <vt:i4>116</vt:i4>
      </vt:variant>
      <vt:variant>
        <vt:i4>0</vt:i4>
      </vt:variant>
      <vt:variant>
        <vt:i4>5</vt:i4>
      </vt:variant>
      <vt:variant>
        <vt:lpwstr/>
      </vt:variant>
      <vt:variant>
        <vt:lpwstr>_Toc89865335</vt:lpwstr>
      </vt:variant>
      <vt:variant>
        <vt:i4>2031670</vt:i4>
      </vt:variant>
      <vt:variant>
        <vt:i4>110</vt:i4>
      </vt:variant>
      <vt:variant>
        <vt:i4>0</vt:i4>
      </vt:variant>
      <vt:variant>
        <vt:i4>5</vt:i4>
      </vt:variant>
      <vt:variant>
        <vt:lpwstr/>
      </vt:variant>
      <vt:variant>
        <vt:lpwstr>_Toc89865334</vt:lpwstr>
      </vt:variant>
      <vt:variant>
        <vt:i4>1572918</vt:i4>
      </vt:variant>
      <vt:variant>
        <vt:i4>104</vt:i4>
      </vt:variant>
      <vt:variant>
        <vt:i4>0</vt:i4>
      </vt:variant>
      <vt:variant>
        <vt:i4>5</vt:i4>
      </vt:variant>
      <vt:variant>
        <vt:lpwstr/>
      </vt:variant>
      <vt:variant>
        <vt:lpwstr>_Toc89865333</vt:lpwstr>
      </vt:variant>
      <vt:variant>
        <vt:i4>1638454</vt:i4>
      </vt:variant>
      <vt:variant>
        <vt:i4>101</vt:i4>
      </vt:variant>
      <vt:variant>
        <vt:i4>0</vt:i4>
      </vt:variant>
      <vt:variant>
        <vt:i4>5</vt:i4>
      </vt:variant>
      <vt:variant>
        <vt:lpwstr/>
      </vt:variant>
      <vt:variant>
        <vt:lpwstr>_Toc89865332</vt:lpwstr>
      </vt:variant>
      <vt:variant>
        <vt:i4>1703990</vt:i4>
      </vt:variant>
      <vt:variant>
        <vt:i4>98</vt:i4>
      </vt:variant>
      <vt:variant>
        <vt:i4>0</vt:i4>
      </vt:variant>
      <vt:variant>
        <vt:i4>5</vt:i4>
      </vt:variant>
      <vt:variant>
        <vt:lpwstr/>
      </vt:variant>
      <vt:variant>
        <vt:lpwstr>_Toc89865331</vt:lpwstr>
      </vt:variant>
      <vt:variant>
        <vt:i4>1769526</vt:i4>
      </vt:variant>
      <vt:variant>
        <vt:i4>92</vt:i4>
      </vt:variant>
      <vt:variant>
        <vt:i4>0</vt:i4>
      </vt:variant>
      <vt:variant>
        <vt:i4>5</vt:i4>
      </vt:variant>
      <vt:variant>
        <vt:lpwstr/>
      </vt:variant>
      <vt:variant>
        <vt:lpwstr>_Toc89865330</vt:lpwstr>
      </vt:variant>
      <vt:variant>
        <vt:i4>1179703</vt:i4>
      </vt:variant>
      <vt:variant>
        <vt:i4>86</vt:i4>
      </vt:variant>
      <vt:variant>
        <vt:i4>0</vt:i4>
      </vt:variant>
      <vt:variant>
        <vt:i4>5</vt:i4>
      </vt:variant>
      <vt:variant>
        <vt:lpwstr/>
      </vt:variant>
      <vt:variant>
        <vt:lpwstr>_Toc89865329</vt:lpwstr>
      </vt:variant>
      <vt:variant>
        <vt:i4>1245239</vt:i4>
      </vt:variant>
      <vt:variant>
        <vt:i4>80</vt:i4>
      </vt:variant>
      <vt:variant>
        <vt:i4>0</vt:i4>
      </vt:variant>
      <vt:variant>
        <vt:i4>5</vt:i4>
      </vt:variant>
      <vt:variant>
        <vt:lpwstr/>
      </vt:variant>
      <vt:variant>
        <vt:lpwstr>_Toc89865328</vt:lpwstr>
      </vt:variant>
      <vt:variant>
        <vt:i4>1835063</vt:i4>
      </vt:variant>
      <vt:variant>
        <vt:i4>77</vt:i4>
      </vt:variant>
      <vt:variant>
        <vt:i4>0</vt:i4>
      </vt:variant>
      <vt:variant>
        <vt:i4>5</vt:i4>
      </vt:variant>
      <vt:variant>
        <vt:lpwstr/>
      </vt:variant>
      <vt:variant>
        <vt:lpwstr>_Toc89865327</vt:lpwstr>
      </vt:variant>
      <vt:variant>
        <vt:i4>1900599</vt:i4>
      </vt:variant>
      <vt:variant>
        <vt:i4>71</vt:i4>
      </vt:variant>
      <vt:variant>
        <vt:i4>0</vt:i4>
      </vt:variant>
      <vt:variant>
        <vt:i4>5</vt:i4>
      </vt:variant>
      <vt:variant>
        <vt:lpwstr/>
      </vt:variant>
      <vt:variant>
        <vt:lpwstr>_Toc89865326</vt:lpwstr>
      </vt:variant>
      <vt:variant>
        <vt:i4>1966135</vt:i4>
      </vt:variant>
      <vt:variant>
        <vt:i4>65</vt:i4>
      </vt:variant>
      <vt:variant>
        <vt:i4>0</vt:i4>
      </vt:variant>
      <vt:variant>
        <vt:i4>5</vt:i4>
      </vt:variant>
      <vt:variant>
        <vt:lpwstr/>
      </vt:variant>
      <vt:variant>
        <vt:lpwstr>_Toc89865325</vt:lpwstr>
      </vt:variant>
      <vt:variant>
        <vt:i4>2031671</vt:i4>
      </vt:variant>
      <vt:variant>
        <vt:i4>59</vt:i4>
      </vt:variant>
      <vt:variant>
        <vt:i4>0</vt:i4>
      </vt:variant>
      <vt:variant>
        <vt:i4>5</vt:i4>
      </vt:variant>
      <vt:variant>
        <vt:lpwstr/>
      </vt:variant>
      <vt:variant>
        <vt:lpwstr>_Toc89865324</vt:lpwstr>
      </vt:variant>
      <vt:variant>
        <vt:i4>1572919</vt:i4>
      </vt:variant>
      <vt:variant>
        <vt:i4>53</vt:i4>
      </vt:variant>
      <vt:variant>
        <vt:i4>0</vt:i4>
      </vt:variant>
      <vt:variant>
        <vt:i4>5</vt:i4>
      </vt:variant>
      <vt:variant>
        <vt:lpwstr/>
      </vt:variant>
      <vt:variant>
        <vt:lpwstr>_Toc89865323</vt:lpwstr>
      </vt:variant>
      <vt:variant>
        <vt:i4>1638455</vt:i4>
      </vt:variant>
      <vt:variant>
        <vt:i4>47</vt:i4>
      </vt:variant>
      <vt:variant>
        <vt:i4>0</vt:i4>
      </vt:variant>
      <vt:variant>
        <vt:i4>5</vt:i4>
      </vt:variant>
      <vt:variant>
        <vt:lpwstr/>
      </vt:variant>
      <vt:variant>
        <vt:lpwstr>_Toc89865322</vt:lpwstr>
      </vt:variant>
      <vt:variant>
        <vt:i4>1703991</vt:i4>
      </vt:variant>
      <vt:variant>
        <vt:i4>41</vt:i4>
      </vt:variant>
      <vt:variant>
        <vt:i4>0</vt:i4>
      </vt:variant>
      <vt:variant>
        <vt:i4>5</vt:i4>
      </vt:variant>
      <vt:variant>
        <vt:lpwstr/>
      </vt:variant>
      <vt:variant>
        <vt:lpwstr>_Toc89865321</vt:lpwstr>
      </vt:variant>
      <vt:variant>
        <vt:i4>1769527</vt:i4>
      </vt:variant>
      <vt:variant>
        <vt:i4>35</vt:i4>
      </vt:variant>
      <vt:variant>
        <vt:i4>0</vt:i4>
      </vt:variant>
      <vt:variant>
        <vt:i4>5</vt:i4>
      </vt:variant>
      <vt:variant>
        <vt:lpwstr/>
      </vt:variant>
      <vt:variant>
        <vt:lpwstr>_Toc89865320</vt:lpwstr>
      </vt:variant>
      <vt:variant>
        <vt:i4>1179700</vt:i4>
      </vt:variant>
      <vt:variant>
        <vt:i4>29</vt:i4>
      </vt:variant>
      <vt:variant>
        <vt:i4>0</vt:i4>
      </vt:variant>
      <vt:variant>
        <vt:i4>5</vt:i4>
      </vt:variant>
      <vt:variant>
        <vt:lpwstr/>
      </vt:variant>
      <vt:variant>
        <vt:lpwstr>_Toc89865319</vt:lpwstr>
      </vt:variant>
      <vt:variant>
        <vt:i4>1245236</vt:i4>
      </vt:variant>
      <vt:variant>
        <vt:i4>23</vt:i4>
      </vt:variant>
      <vt:variant>
        <vt:i4>0</vt:i4>
      </vt:variant>
      <vt:variant>
        <vt:i4>5</vt:i4>
      </vt:variant>
      <vt:variant>
        <vt:lpwstr/>
      </vt:variant>
      <vt:variant>
        <vt:lpwstr>_Toc89865318</vt:lpwstr>
      </vt:variant>
      <vt:variant>
        <vt:i4>1835060</vt:i4>
      </vt:variant>
      <vt:variant>
        <vt:i4>17</vt:i4>
      </vt:variant>
      <vt:variant>
        <vt:i4>0</vt:i4>
      </vt:variant>
      <vt:variant>
        <vt:i4>5</vt:i4>
      </vt:variant>
      <vt:variant>
        <vt:lpwstr/>
      </vt:variant>
      <vt:variant>
        <vt:lpwstr>_Toc89865317</vt:lpwstr>
      </vt:variant>
      <vt:variant>
        <vt:i4>1900596</vt:i4>
      </vt:variant>
      <vt:variant>
        <vt:i4>11</vt:i4>
      </vt:variant>
      <vt:variant>
        <vt:i4>0</vt:i4>
      </vt:variant>
      <vt:variant>
        <vt:i4>5</vt:i4>
      </vt:variant>
      <vt:variant>
        <vt:lpwstr/>
      </vt:variant>
      <vt:variant>
        <vt:lpwstr>_Toc89865316</vt:lpwstr>
      </vt:variant>
      <vt:variant>
        <vt:i4>1966132</vt:i4>
      </vt:variant>
      <vt:variant>
        <vt:i4>5</vt:i4>
      </vt:variant>
      <vt:variant>
        <vt:i4>0</vt:i4>
      </vt:variant>
      <vt:variant>
        <vt:i4>5</vt:i4>
      </vt:variant>
      <vt:variant>
        <vt:lpwstr/>
      </vt:variant>
      <vt:variant>
        <vt:lpwstr>_Toc89865315</vt:lpwstr>
      </vt:variant>
      <vt:variant>
        <vt:i4>4522039</vt:i4>
      </vt:variant>
      <vt:variant>
        <vt:i4>0</vt:i4>
      </vt:variant>
      <vt:variant>
        <vt:i4>0</vt:i4>
      </vt:variant>
      <vt:variant>
        <vt:i4>5</vt:i4>
      </vt:variant>
      <vt:variant>
        <vt:lpwstr>mailto:richard.volin@cnpk.cz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Volín</dc:creator>
  <cp:keywords/>
  <dc:description/>
  <cp:lastModifiedBy>Richard Volín</cp:lastModifiedBy>
  <cp:revision>2</cp:revision>
  <cp:lastPrinted>2025-02-17T12:54:00Z</cp:lastPrinted>
  <dcterms:created xsi:type="dcterms:W3CDTF">2026-03-20T08:26:00Z</dcterms:created>
  <dcterms:modified xsi:type="dcterms:W3CDTF">2026-03-20T08:26:00Z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0x0101007B6C72D14CCF4B46BC2D79DED1079B7E</vt:lpwstr>
  </property>
  <property fmtid="{D5CDD505-2E9C-101B-9397-08002B2CF9AE}" pid="3" name="MediaServiceImageTags">
    <vt:lpwstr/>
  </property>
</Properties>
</file>