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6D41" w:rsidRDefault="002B77FE" w:rsidP="00361F50">
      <w:pPr>
        <w:pStyle w:val="Zhlav"/>
        <w:ind w:left="-964" w:right="-737"/>
        <w:jc w:val="left"/>
        <w:rPr>
          <w:sz w:val="24"/>
          <w:szCs w:val="24"/>
        </w:rPr>
      </w:pPr>
      <w:r w:rsidRPr="00D4609A">
        <w:rPr>
          <w:noProof/>
          <w:sz w:val="24"/>
          <w:szCs w:val="24"/>
          <w:lang w:eastAsia="cs-CZ"/>
        </w:rPr>
        <w:drawing>
          <wp:anchor distT="0" distB="0" distL="114300" distR="114300" simplePos="0" relativeHeight="251658240" behindDoc="1" locked="0" layoutInCell="1" allowOverlap="1">
            <wp:simplePos x="0" y="0"/>
            <wp:positionH relativeFrom="column">
              <wp:posOffset>-43180</wp:posOffset>
            </wp:positionH>
            <wp:positionV relativeFrom="paragraph">
              <wp:posOffset>-158115</wp:posOffset>
            </wp:positionV>
            <wp:extent cx="3124200" cy="962025"/>
            <wp:effectExtent l="19050" t="0" r="0" b="0"/>
            <wp:wrapTight wrapText="bothSides">
              <wp:wrapPolygon edited="0">
                <wp:start x="-132" y="0"/>
                <wp:lineTo x="-132" y="21000"/>
                <wp:lineTo x="21600" y="21000"/>
                <wp:lineTo x="21600" y="0"/>
                <wp:lineTo x="-132"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99228" name="hlavičkový papír_logo.jpg"/>
                    <pic:cNvPicPr/>
                  </pic:nvPicPr>
                  <pic:blipFill>
                    <a:blip r:embed="rId8" cstate="print"/>
                    <a:stretch>
                      <a:fillRect/>
                    </a:stretch>
                  </pic:blipFill>
                  <pic:spPr>
                    <a:xfrm>
                      <a:off x="0" y="0"/>
                      <a:ext cx="3124200" cy="960120"/>
                    </a:xfrm>
                    <a:prstGeom prst="rect">
                      <a:avLst/>
                    </a:prstGeom>
                  </pic:spPr>
                </pic:pic>
              </a:graphicData>
            </a:graphic>
          </wp:anchor>
        </w:drawing>
      </w:r>
      <w:r w:rsidR="00883457">
        <w:rPr>
          <w:noProof/>
          <w:sz w:val="24"/>
          <w:szCs w:val="24"/>
          <w:lang w:eastAsia="cs-CZ"/>
        </w:rPr>
        <w:t xml:space="preserve">  </w:t>
      </w:r>
      <w:r w:rsidR="00361F50">
        <w:rPr>
          <w:noProof/>
          <w:sz w:val="24"/>
          <w:szCs w:val="24"/>
          <w:lang w:eastAsia="cs-CZ"/>
        </w:rPr>
        <w:t xml:space="preserve">   </w:t>
      </w:r>
    </w:p>
    <w:p w:rsidR="00833FFB" w:rsidRDefault="00833FFB" w:rsidP="00C97461">
      <w:pPr>
        <w:tabs>
          <w:tab w:val="left" w:pos="7005"/>
        </w:tabs>
        <w:spacing w:before="360"/>
        <w:ind w:left="0"/>
        <w:jc w:val="right"/>
        <w:rPr>
          <w:rFonts w:cs="Arial"/>
          <w:sz w:val="24"/>
          <w:szCs w:val="24"/>
        </w:rPr>
      </w:pPr>
    </w:p>
    <w:p w:rsidR="000716CA" w:rsidRPr="006670F6" w:rsidRDefault="002B77FE" w:rsidP="00C97461">
      <w:pPr>
        <w:tabs>
          <w:tab w:val="left" w:pos="7005"/>
        </w:tabs>
        <w:spacing w:before="360"/>
        <w:ind w:left="0"/>
        <w:jc w:val="right"/>
        <w:rPr>
          <w:rFonts w:cs="Arial"/>
          <w:sz w:val="24"/>
          <w:szCs w:val="24"/>
        </w:rPr>
      </w:pPr>
      <w:r w:rsidRPr="006670F6">
        <w:rPr>
          <w:rFonts w:cs="Arial"/>
          <w:sz w:val="24"/>
          <w:szCs w:val="24"/>
        </w:rPr>
        <w:t>č.j.</w:t>
      </w:r>
      <w:r w:rsidR="00C97461" w:rsidRPr="006670F6">
        <w:rPr>
          <w:rFonts w:cs="Arial"/>
          <w:sz w:val="24"/>
          <w:szCs w:val="24"/>
        </w:rPr>
        <w:t xml:space="preserve">: </w:t>
      </w:r>
      <w:r w:rsidR="00833FFB" w:rsidRPr="00833FFB">
        <w:rPr>
          <w:rFonts w:cs="Arial"/>
          <w:sz w:val="24"/>
          <w:szCs w:val="24"/>
        </w:rPr>
        <w:t>5217/26/SÚSPK-P</w:t>
      </w:r>
    </w:p>
    <w:p w:rsidR="00757FC5" w:rsidRDefault="002B77FE" w:rsidP="00C102C0">
      <w:pPr>
        <w:spacing w:before="200"/>
        <w:ind w:left="0"/>
        <w:rPr>
          <w:rFonts w:cs="Arial"/>
          <w:sz w:val="24"/>
          <w:szCs w:val="24"/>
        </w:rPr>
      </w:pPr>
      <w:r w:rsidRPr="00EA5516">
        <w:rPr>
          <w:rFonts w:cs="Arial"/>
          <w:sz w:val="24"/>
          <w:szCs w:val="24"/>
        </w:rPr>
        <w:t xml:space="preserve">Zadání veřejné zakázky </w:t>
      </w:r>
      <w:r w:rsidR="00EA5516" w:rsidRPr="00EA5516">
        <w:rPr>
          <w:rFonts w:cs="Arial"/>
          <w:sz w:val="24"/>
          <w:szCs w:val="24"/>
        </w:rPr>
        <w:t xml:space="preserve">malého </w:t>
      </w:r>
      <w:r w:rsidR="00EA5516" w:rsidRPr="00833FFB">
        <w:rPr>
          <w:rFonts w:cs="Arial"/>
          <w:sz w:val="24"/>
          <w:szCs w:val="24"/>
        </w:rPr>
        <w:t xml:space="preserve">rozsahu </w:t>
      </w:r>
      <w:r w:rsidRPr="00833FFB">
        <w:rPr>
          <w:rFonts w:cs="Arial"/>
          <w:sz w:val="24"/>
          <w:szCs w:val="24"/>
        </w:rPr>
        <w:t>na stavební práce v</w:t>
      </w:r>
      <w:r w:rsidR="00C771EC" w:rsidRPr="00833FFB">
        <w:rPr>
          <w:rFonts w:cs="Arial"/>
          <w:sz w:val="24"/>
          <w:szCs w:val="24"/>
        </w:rPr>
        <w:t>e</w:t>
      </w:r>
      <w:r w:rsidR="00C771EC" w:rsidRPr="00EA5516">
        <w:rPr>
          <w:rFonts w:cs="Arial"/>
          <w:sz w:val="24"/>
          <w:szCs w:val="24"/>
        </w:rPr>
        <w:t xml:space="preserve"> </w:t>
      </w:r>
      <w:r w:rsidR="00EA5516" w:rsidRPr="00EA5516">
        <w:rPr>
          <w:rFonts w:cs="Arial"/>
          <w:sz w:val="24"/>
          <w:szCs w:val="24"/>
        </w:rPr>
        <w:t xml:space="preserve">smyslu </w:t>
      </w:r>
      <w:r w:rsidRPr="00EA5516">
        <w:rPr>
          <w:rFonts w:cs="Arial"/>
          <w:sz w:val="24"/>
          <w:szCs w:val="24"/>
        </w:rPr>
        <w:t>ustanovení</w:t>
      </w:r>
      <w:r w:rsidRPr="006670F6">
        <w:rPr>
          <w:rFonts w:cs="Arial"/>
          <w:sz w:val="24"/>
          <w:szCs w:val="24"/>
        </w:rPr>
        <w:t xml:space="preserve"> § </w:t>
      </w:r>
      <w:r w:rsidR="00EA5516">
        <w:rPr>
          <w:rFonts w:cs="Arial"/>
          <w:sz w:val="24"/>
          <w:szCs w:val="24"/>
        </w:rPr>
        <w:t>27</w:t>
      </w:r>
      <w:r w:rsidRPr="006670F6">
        <w:rPr>
          <w:rFonts w:cs="Arial"/>
          <w:sz w:val="24"/>
          <w:szCs w:val="24"/>
        </w:rPr>
        <w:t xml:space="preserve"> zákona č. </w:t>
      </w:r>
      <w:r w:rsidR="00830796" w:rsidRPr="006670F6">
        <w:rPr>
          <w:rFonts w:cs="Arial"/>
          <w:sz w:val="24"/>
          <w:szCs w:val="24"/>
        </w:rPr>
        <w:t>134</w:t>
      </w:r>
      <w:r w:rsidRPr="006670F6">
        <w:rPr>
          <w:rFonts w:cs="Arial"/>
          <w:sz w:val="24"/>
          <w:szCs w:val="24"/>
        </w:rPr>
        <w:t>/20</w:t>
      </w:r>
      <w:r w:rsidR="00A341F1" w:rsidRPr="006670F6">
        <w:rPr>
          <w:rFonts w:cs="Arial"/>
          <w:sz w:val="24"/>
          <w:szCs w:val="24"/>
        </w:rPr>
        <w:t>1</w:t>
      </w:r>
      <w:r w:rsidRPr="006670F6">
        <w:rPr>
          <w:rFonts w:cs="Arial"/>
          <w:sz w:val="24"/>
          <w:szCs w:val="24"/>
        </w:rPr>
        <w:t xml:space="preserve">6 Sb., o </w:t>
      </w:r>
      <w:r w:rsidR="00A341F1" w:rsidRPr="006670F6">
        <w:rPr>
          <w:rFonts w:cs="Arial"/>
          <w:sz w:val="24"/>
          <w:szCs w:val="24"/>
        </w:rPr>
        <w:t xml:space="preserve">zadávání </w:t>
      </w:r>
      <w:r w:rsidRPr="006670F6">
        <w:rPr>
          <w:rFonts w:cs="Arial"/>
          <w:sz w:val="24"/>
          <w:szCs w:val="24"/>
        </w:rPr>
        <w:t>veřejných zakáz</w:t>
      </w:r>
      <w:r w:rsidR="00A341F1" w:rsidRPr="006670F6">
        <w:rPr>
          <w:rFonts w:cs="Arial"/>
          <w:sz w:val="24"/>
          <w:szCs w:val="24"/>
        </w:rPr>
        <w:t xml:space="preserve">ek </w:t>
      </w:r>
      <w:r w:rsidRPr="006670F6">
        <w:rPr>
          <w:rFonts w:cs="Arial"/>
          <w:sz w:val="24"/>
          <w:szCs w:val="24"/>
        </w:rPr>
        <w:t xml:space="preserve">(dále jen </w:t>
      </w:r>
      <w:r w:rsidR="004A362A" w:rsidRPr="006670F6">
        <w:rPr>
          <w:rFonts w:cs="Arial"/>
          <w:sz w:val="24"/>
          <w:szCs w:val="24"/>
        </w:rPr>
        <w:t>„</w:t>
      </w:r>
      <w:r w:rsidR="00A341F1" w:rsidRPr="006670F6">
        <w:rPr>
          <w:rFonts w:cs="Arial"/>
          <w:sz w:val="24"/>
          <w:szCs w:val="24"/>
        </w:rPr>
        <w:t>Z</w:t>
      </w:r>
      <w:r w:rsidR="007A1F11" w:rsidRPr="006670F6">
        <w:rPr>
          <w:rFonts w:cs="Arial"/>
          <w:sz w:val="24"/>
          <w:szCs w:val="24"/>
        </w:rPr>
        <w:t>ZVZ</w:t>
      </w:r>
      <w:r w:rsidR="004A362A" w:rsidRPr="006670F6">
        <w:rPr>
          <w:rFonts w:cs="Arial"/>
          <w:sz w:val="24"/>
          <w:szCs w:val="24"/>
        </w:rPr>
        <w:t>“</w:t>
      </w:r>
      <w:r w:rsidRPr="006670F6">
        <w:rPr>
          <w:rFonts w:cs="Arial"/>
          <w:sz w:val="24"/>
          <w:szCs w:val="24"/>
        </w:rPr>
        <w:t>)</w:t>
      </w:r>
      <w:r w:rsidR="00EA5516">
        <w:rPr>
          <w:rFonts w:cs="Arial"/>
          <w:sz w:val="24"/>
          <w:szCs w:val="24"/>
        </w:rPr>
        <w:t>.</w:t>
      </w:r>
    </w:p>
    <w:p w:rsidR="00EA5516" w:rsidRPr="00EE71C4" w:rsidRDefault="002B77FE" w:rsidP="00EA5516">
      <w:pPr>
        <w:spacing w:before="200"/>
        <w:ind w:left="0"/>
        <w:rPr>
          <w:rFonts w:cs="Arial"/>
          <w:sz w:val="24"/>
          <w:szCs w:val="24"/>
        </w:rPr>
      </w:pPr>
      <w:r w:rsidRPr="00EA5516">
        <w:rPr>
          <w:rFonts w:cs="Arial"/>
          <w:b/>
          <w:sz w:val="24"/>
          <w:szCs w:val="24"/>
        </w:rPr>
        <w:t xml:space="preserve">Veřejná zakázka je zadávána </w:t>
      </w:r>
      <w:r w:rsidR="00BB3213">
        <w:rPr>
          <w:rFonts w:cs="Arial"/>
          <w:b/>
          <w:sz w:val="24"/>
          <w:szCs w:val="24"/>
        </w:rPr>
        <w:t xml:space="preserve">v poptávkovém řízení </w:t>
      </w:r>
      <w:r w:rsidRPr="00EA5516">
        <w:rPr>
          <w:rFonts w:cs="Arial"/>
          <w:b/>
          <w:sz w:val="24"/>
          <w:szCs w:val="24"/>
        </w:rPr>
        <w:t xml:space="preserve">mimo režim </w:t>
      </w:r>
      <w:r>
        <w:rPr>
          <w:rFonts w:cs="Arial"/>
          <w:b/>
          <w:sz w:val="24"/>
          <w:szCs w:val="24"/>
        </w:rPr>
        <w:t>Z</w:t>
      </w:r>
      <w:r w:rsidRPr="00EA5516">
        <w:rPr>
          <w:rFonts w:cs="Arial"/>
          <w:b/>
          <w:sz w:val="24"/>
          <w:szCs w:val="24"/>
        </w:rPr>
        <w:t>ZVZ</w:t>
      </w:r>
      <w:r w:rsidR="00BB3213">
        <w:rPr>
          <w:rFonts w:cs="Arial"/>
          <w:sz w:val="24"/>
          <w:szCs w:val="24"/>
        </w:rPr>
        <w:t xml:space="preserve"> (dále jen „poptávkové řízení</w:t>
      </w:r>
      <w:r w:rsidR="003833AA">
        <w:rPr>
          <w:rFonts w:cs="Arial"/>
          <w:sz w:val="24"/>
          <w:szCs w:val="24"/>
        </w:rPr>
        <w:t>“</w:t>
      </w:r>
      <w:r w:rsidR="00BB3213">
        <w:rPr>
          <w:rFonts w:cs="Arial"/>
          <w:sz w:val="24"/>
          <w:szCs w:val="24"/>
        </w:rPr>
        <w:t xml:space="preserve">) </w:t>
      </w:r>
      <w:r>
        <w:rPr>
          <w:rFonts w:cs="Arial"/>
          <w:sz w:val="24"/>
          <w:szCs w:val="24"/>
        </w:rPr>
        <w:t>v souladu s ust. § 31 ZZVZ</w:t>
      </w:r>
      <w:r w:rsidR="00BB3213">
        <w:rPr>
          <w:rFonts w:cs="Arial"/>
          <w:sz w:val="24"/>
          <w:szCs w:val="24"/>
        </w:rPr>
        <w:t xml:space="preserve"> </w:t>
      </w:r>
      <w:r w:rsidRPr="00941E77">
        <w:rPr>
          <w:rFonts w:cs="Arial"/>
          <w:sz w:val="24"/>
          <w:szCs w:val="24"/>
        </w:rPr>
        <w:t>pod názvem:</w:t>
      </w:r>
      <w:r w:rsidRPr="00EE71C4">
        <w:rPr>
          <w:rFonts w:cs="Arial"/>
          <w:sz w:val="24"/>
          <w:szCs w:val="24"/>
        </w:rPr>
        <w:t xml:space="preserve"> </w:t>
      </w:r>
    </w:p>
    <w:p w:rsidR="00F71CC2" w:rsidRPr="00833FFB" w:rsidRDefault="002B77FE" w:rsidP="00E36D41">
      <w:pPr>
        <w:spacing w:before="120"/>
        <w:jc w:val="center"/>
        <w:rPr>
          <w:rFonts w:cs="Arial"/>
          <w:b/>
          <w:sz w:val="40"/>
          <w:szCs w:val="40"/>
        </w:rPr>
      </w:pPr>
      <w:r w:rsidRPr="00833FFB">
        <w:rPr>
          <w:rFonts w:cs="Arial"/>
          <w:b/>
          <w:sz w:val="40"/>
          <w:szCs w:val="40"/>
        </w:rPr>
        <w:t>„</w:t>
      </w:r>
      <w:r w:rsidR="00833FFB" w:rsidRPr="00833FFB">
        <w:rPr>
          <w:rFonts w:cs="Arial"/>
          <w:b/>
          <w:sz w:val="40"/>
          <w:szCs w:val="40"/>
        </w:rPr>
        <w:t>Dílna pro opravy vozidel-středisko Dvorec</w:t>
      </w:r>
      <w:r w:rsidR="004A362A" w:rsidRPr="00833FFB">
        <w:rPr>
          <w:rFonts w:cs="Arial"/>
          <w:b/>
          <w:sz w:val="40"/>
          <w:szCs w:val="40"/>
        </w:rPr>
        <w:t>“</w:t>
      </w:r>
    </w:p>
    <w:p w:rsidR="00D636CD" w:rsidRPr="00C105E3" w:rsidRDefault="002B77FE" w:rsidP="00D636CD">
      <w:pPr>
        <w:spacing w:before="180"/>
        <w:jc w:val="center"/>
        <w:rPr>
          <w:rFonts w:cs="Arial"/>
          <w:b/>
          <w:i/>
          <w:sz w:val="32"/>
          <w:szCs w:val="32"/>
          <w:u w:val="single"/>
        </w:rPr>
      </w:pPr>
      <w:r w:rsidRPr="00C105E3">
        <w:rPr>
          <w:rFonts w:cs="Arial"/>
          <w:b/>
          <w:i/>
          <w:sz w:val="32"/>
          <w:szCs w:val="32"/>
          <w:u w:val="single"/>
        </w:rPr>
        <w:t xml:space="preserve">Výzva k podání nabídky resp. </w:t>
      </w:r>
      <w:r>
        <w:rPr>
          <w:rFonts w:cs="Arial"/>
          <w:b/>
          <w:i/>
          <w:sz w:val="32"/>
          <w:szCs w:val="32"/>
          <w:u w:val="single"/>
        </w:rPr>
        <w:t>z</w:t>
      </w:r>
      <w:r w:rsidRPr="00C105E3">
        <w:rPr>
          <w:rFonts w:cs="Arial"/>
          <w:b/>
          <w:i/>
          <w:sz w:val="32"/>
          <w:szCs w:val="32"/>
          <w:u w:val="single"/>
        </w:rPr>
        <w:t>adávací dokumentace</w:t>
      </w:r>
    </w:p>
    <w:p w:rsidR="00F71CC2" w:rsidRPr="006670F6" w:rsidRDefault="002B77FE" w:rsidP="00D636CD">
      <w:pPr>
        <w:spacing w:before="100"/>
        <w:jc w:val="center"/>
        <w:rPr>
          <w:rFonts w:cs="Arial"/>
          <w:b/>
          <w:sz w:val="24"/>
          <w:szCs w:val="24"/>
        </w:rPr>
      </w:pPr>
      <w:r w:rsidRPr="006670F6">
        <w:rPr>
          <w:rFonts w:cs="Arial"/>
          <w:b/>
          <w:sz w:val="24"/>
          <w:szCs w:val="24"/>
        </w:rPr>
        <w:t xml:space="preserve"> (dále jen </w:t>
      </w:r>
      <w:r w:rsidR="00A30AD3" w:rsidRPr="006670F6">
        <w:rPr>
          <w:rFonts w:cs="Arial"/>
          <w:b/>
          <w:sz w:val="24"/>
          <w:szCs w:val="24"/>
        </w:rPr>
        <w:t>„</w:t>
      </w:r>
      <w:r w:rsidRPr="006670F6">
        <w:rPr>
          <w:rFonts w:cs="Arial"/>
          <w:b/>
          <w:sz w:val="24"/>
          <w:szCs w:val="24"/>
        </w:rPr>
        <w:t>ZD</w:t>
      </w:r>
      <w:r w:rsidR="00A30AD3" w:rsidRPr="006670F6">
        <w:rPr>
          <w:rFonts w:cs="Arial"/>
          <w:b/>
          <w:sz w:val="24"/>
          <w:szCs w:val="24"/>
        </w:rPr>
        <w:t>“</w:t>
      </w:r>
      <w:r w:rsidRPr="006670F6">
        <w:rPr>
          <w:rFonts w:cs="Arial"/>
          <w:b/>
          <w:sz w:val="24"/>
          <w:szCs w:val="24"/>
        </w:rPr>
        <w:t>)</w:t>
      </w:r>
    </w:p>
    <w:sdt>
      <w:sdtPr>
        <w:rPr>
          <w:rFonts w:ascii="Arial" w:eastAsia="Times New Roman" w:hAnsi="Arial" w:cs="Arial"/>
          <w:b w:val="0"/>
          <w:bCs w:val="0"/>
          <w:color w:val="auto"/>
          <w:sz w:val="20"/>
          <w:szCs w:val="20"/>
          <w:lang w:eastAsia="ar-SA"/>
        </w:rPr>
        <w:id w:val="2436878"/>
        <w:docPartObj>
          <w:docPartGallery w:val="Table of Contents"/>
          <w:docPartUnique/>
        </w:docPartObj>
      </w:sdtPr>
      <w:sdtEndPr/>
      <w:sdtContent>
        <w:p w:rsidR="0030014C" w:rsidRPr="006670F6" w:rsidRDefault="002B77FE" w:rsidP="0030014C">
          <w:pPr>
            <w:pStyle w:val="Nadpisobsahu"/>
            <w:rPr>
              <w:rFonts w:ascii="Arial" w:hAnsi="Arial" w:cs="Arial"/>
            </w:rPr>
          </w:pPr>
          <w:r w:rsidRPr="006670F6">
            <w:rPr>
              <w:rFonts w:ascii="Arial" w:hAnsi="Arial" w:cs="Arial"/>
            </w:rPr>
            <w:t>Obsah</w:t>
          </w:r>
        </w:p>
        <w:p w:rsidR="00B75EE6" w:rsidRDefault="002B77FE">
          <w:pPr>
            <w:pStyle w:val="Obsah1"/>
            <w:tabs>
              <w:tab w:val="left" w:pos="440"/>
              <w:tab w:val="right" w:leader="dot" w:pos="9201"/>
            </w:tabs>
            <w:rPr>
              <w:rFonts w:asciiTheme="minorHAnsi" w:eastAsiaTheme="minorEastAsia" w:hAnsiTheme="minorHAnsi" w:cstheme="minorBidi"/>
              <w:noProof/>
              <w:sz w:val="22"/>
              <w:szCs w:val="22"/>
              <w:lang w:eastAsia="cs-CZ"/>
            </w:rPr>
          </w:pPr>
          <w:r w:rsidRPr="006670F6">
            <w:rPr>
              <w:rFonts w:cs="Arial"/>
            </w:rPr>
            <w:fldChar w:fldCharType="begin"/>
          </w:r>
          <w:r w:rsidR="0030014C" w:rsidRPr="006670F6">
            <w:rPr>
              <w:rFonts w:cs="Arial"/>
            </w:rPr>
            <w:instrText xml:space="preserve"> TOC \o "1-3" \h \z \u </w:instrText>
          </w:r>
          <w:r w:rsidRPr="006670F6">
            <w:rPr>
              <w:rFonts w:cs="Arial"/>
            </w:rPr>
            <w:fldChar w:fldCharType="separate"/>
          </w:r>
          <w:hyperlink w:anchor="_Toc104289296" w:history="1">
            <w:r w:rsidRPr="00C76505">
              <w:rPr>
                <w:rStyle w:val="Hypertextovodkaz"/>
                <w:noProof/>
              </w:rPr>
              <w:t>1.</w:t>
            </w:r>
            <w:r>
              <w:rPr>
                <w:rFonts w:asciiTheme="minorHAnsi" w:eastAsiaTheme="minorEastAsia" w:hAnsiTheme="minorHAnsi" w:cstheme="minorBidi"/>
                <w:noProof/>
                <w:sz w:val="22"/>
                <w:szCs w:val="22"/>
                <w:lang w:eastAsia="cs-CZ"/>
              </w:rPr>
              <w:tab/>
            </w:r>
            <w:r w:rsidRPr="00C76505">
              <w:rPr>
                <w:rStyle w:val="Hypertextovodkaz"/>
                <w:noProof/>
              </w:rPr>
              <w:t>Zadavatel</w:t>
            </w:r>
            <w:r>
              <w:rPr>
                <w:noProof/>
                <w:webHidden/>
              </w:rPr>
              <w:tab/>
            </w:r>
            <w:r>
              <w:rPr>
                <w:noProof/>
                <w:webHidden/>
              </w:rPr>
              <w:fldChar w:fldCharType="begin"/>
            </w:r>
            <w:r>
              <w:rPr>
                <w:noProof/>
                <w:webHidden/>
              </w:rPr>
              <w:instrText xml:space="preserve"> PAGEREF _Toc104289296 \h </w:instrText>
            </w:r>
            <w:r>
              <w:rPr>
                <w:noProof/>
                <w:webHidden/>
              </w:rPr>
            </w:r>
            <w:r>
              <w:rPr>
                <w:noProof/>
                <w:webHidden/>
              </w:rPr>
              <w:fldChar w:fldCharType="separate"/>
            </w:r>
            <w:r w:rsidR="009745BE">
              <w:rPr>
                <w:noProof/>
                <w:webHidden/>
              </w:rPr>
              <w:t>2</w:t>
            </w:r>
            <w:r>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297" w:history="1">
            <w:r w:rsidR="0077269D" w:rsidRPr="00C76505">
              <w:rPr>
                <w:rStyle w:val="Hypertextovodkaz"/>
                <w:noProof/>
              </w:rPr>
              <w:t>2.</w:t>
            </w:r>
            <w:r w:rsidR="0077269D">
              <w:rPr>
                <w:rFonts w:asciiTheme="minorHAnsi" w:eastAsiaTheme="minorEastAsia" w:hAnsiTheme="minorHAnsi" w:cstheme="minorBidi"/>
                <w:noProof/>
                <w:sz w:val="22"/>
                <w:szCs w:val="22"/>
                <w:lang w:eastAsia="cs-CZ"/>
              </w:rPr>
              <w:tab/>
            </w:r>
            <w:r w:rsidR="0077269D" w:rsidRPr="00C76505">
              <w:rPr>
                <w:rStyle w:val="Hypertextovodkaz"/>
                <w:noProof/>
              </w:rPr>
              <w:t>Zadávací dokumentace a její poskytování</w:t>
            </w:r>
            <w:r w:rsidR="0077269D">
              <w:rPr>
                <w:noProof/>
                <w:webHidden/>
              </w:rPr>
              <w:tab/>
            </w:r>
            <w:r w:rsidR="0077269D">
              <w:rPr>
                <w:noProof/>
                <w:webHidden/>
              </w:rPr>
              <w:fldChar w:fldCharType="begin"/>
            </w:r>
            <w:r w:rsidR="0077269D">
              <w:rPr>
                <w:noProof/>
                <w:webHidden/>
              </w:rPr>
              <w:instrText xml:space="preserve"> PAGEREF _Toc104289297 \h </w:instrText>
            </w:r>
            <w:r w:rsidR="0077269D">
              <w:rPr>
                <w:noProof/>
                <w:webHidden/>
              </w:rPr>
            </w:r>
            <w:r w:rsidR="0077269D">
              <w:rPr>
                <w:noProof/>
                <w:webHidden/>
              </w:rPr>
              <w:fldChar w:fldCharType="separate"/>
            </w:r>
            <w:r w:rsidR="009745BE">
              <w:rPr>
                <w:noProof/>
                <w:webHidden/>
              </w:rPr>
              <w:t>2</w:t>
            </w:r>
            <w:r w:rsidR="0077269D">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298" w:history="1">
            <w:r w:rsidR="0077269D" w:rsidRPr="00C76505">
              <w:rPr>
                <w:rStyle w:val="Hypertextovodkaz"/>
                <w:noProof/>
              </w:rPr>
              <w:t>3.</w:t>
            </w:r>
            <w:r w:rsidR="0077269D">
              <w:rPr>
                <w:rFonts w:asciiTheme="minorHAnsi" w:eastAsiaTheme="minorEastAsia" w:hAnsiTheme="minorHAnsi" w:cstheme="minorBidi"/>
                <w:noProof/>
                <w:sz w:val="22"/>
                <w:szCs w:val="22"/>
                <w:lang w:eastAsia="cs-CZ"/>
              </w:rPr>
              <w:tab/>
            </w:r>
            <w:r w:rsidR="0077269D" w:rsidRPr="00C76505">
              <w:rPr>
                <w:rStyle w:val="Hypertextovodkaz"/>
                <w:noProof/>
              </w:rPr>
              <w:t>Předmět veřejné zakázky</w:t>
            </w:r>
            <w:r w:rsidR="0077269D">
              <w:rPr>
                <w:noProof/>
                <w:webHidden/>
              </w:rPr>
              <w:tab/>
            </w:r>
            <w:r w:rsidR="0077269D">
              <w:rPr>
                <w:noProof/>
                <w:webHidden/>
              </w:rPr>
              <w:fldChar w:fldCharType="begin"/>
            </w:r>
            <w:r w:rsidR="0077269D">
              <w:rPr>
                <w:noProof/>
                <w:webHidden/>
              </w:rPr>
              <w:instrText xml:space="preserve"> PAGEREF _Toc104289298 \h </w:instrText>
            </w:r>
            <w:r w:rsidR="0077269D">
              <w:rPr>
                <w:noProof/>
                <w:webHidden/>
              </w:rPr>
            </w:r>
            <w:r w:rsidR="0077269D">
              <w:rPr>
                <w:noProof/>
                <w:webHidden/>
              </w:rPr>
              <w:fldChar w:fldCharType="separate"/>
            </w:r>
            <w:r w:rsidR="009745BE">
              <w:rPr>
                <w:noProof/>
                <w:webHidden/>
              </w:rPr>
              <w:t>2</w:t>
            </w:r>
            <w:r w:rsidR="0077269D">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299" w:history="1">
            <w:r w:rsidR="0077269D" w:rsidRPr="00C76505">
              <w:rPr>
                <w:rStyle w:val="Hypertextovodkaz"/>
                <w:noProof/>
              </w:rPr>
              <w:t>4.</w:t>
            </w:r>
            <w:r w:rsidR="0077269D">
              <w:rPr>
                <w:rFonts w:asciiTheme="minorHAnsi" w:eastAsiaTheme="minorEastAsia" w:hAnsiTheme="minorHAnsi" w:cstheme="minorBidi"/>
                <w:noProof/>
                <w:sz w:val="22"/>
                <w:szCs w:val="22"/>
                <w:lang w:eastAsia="cs-CZ"/>
              </w:rPr>
              <w:tab/>
            </w:r>
            <w:r w:rsidR="0077269D" w:rsidRPr="00C76505">
              <w:rPr>
                <w:rStyle w:val="Hypertextovodkaz"/>
                <w:noProof/>
              </w:rPr>
              <w:t xml:space="preserve"> Předpokládaná hodnota VZ a limitace nabídkové ceny</w:t>
            </w:r>
            <w:r w:rsidR="0077269D">
              <w:rPr>
                <w:noProof/>
                <w:webHidden/>
              </w:rPr>
              <w:tab/>
            </w:r>
            <w:r w:rsidR="0077269D">
              <w:rPr>
                <w:noProof/>
                <w:webHidden/>
              </w:rPr>
              <w:fldChar w:fldCharType="begin"/>
            </w:r>
            <w:r w:rsidR="0077269D">
              <w:rPr>
                <w:noProof/>
                <w:webHidden/>
              </w:rPr>
              <w:instrText xml:space="preserve"> PAGEREF _Toc104289299 \h </w:instrText>
            </w:r>
            <w:r w:rsidR="0077269D">
              <w:rPr>
                <w:noProof/>
                <w:webHidden/>
              </w:rPr>
            </w:r>
            <w:r w:rsidR="0077269D">
              <w:rPr>
                <w:noProof/>
                <w:webHidden/>
              </w:rPr>
              <w:fldChar w:fldCharType="separate"/>
            </w:r>
            <w:r w:rsidR="009745BE">
              <w:rPr>
                <w:noProof/>
                <w:webHidden/>
              </w:rPr>
              <w:t>2</w:t>
            </w:r>
            <w:r w:rsidR="0077269D">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300" w:history="1">
            <w:r w:rsidR="0077269D" w:rsidRPr="00C76505">
              <w:rPr>
                <w:rStyle w:val="Hypertextovodkaz"/>
                <w:noProof/>
              </w:rPr>
              <w:t>5.</w:t>
            </w:r>
            <w:r w:rsidR="0077269D">
              <w:rPr>
                <w:rFonts w:asciiTheme="minorHAnsi" w:eastAsiaTheme="minorEastAsia" w:hAnsiTheme="minorHAnsi" w:cstheme="minorBidi"/>
                <w:noProof/>
                <w:sz w:val="22"/>
                <w:szCs w:val="22"/>
                <w:lang w:eastAsia="cs-CZ"/>
              </w:rPr>
              <w:tab/>
            </w:r>
            <w:r w:rsidR="0077269D" w:rsidRPr="00C76505">
              <w:rPr>
                <w:rStyle w:val="Hypertextovodkaz"/>
                <w:noProof/>
              </w:rPr>
              <w:t>Stručný popis předmětu a cíle realizace veřejné zakázky</w:t>
            </w:r>
            <w:r w:rsidR="0077269D">
              <w:rPr>
                <w:noProof/>
                <w:webHidden/>
              </w:rPr>
              <w:tab/>
            </w:r>
            <w:r w:rsidR="0077269D">
              <w:rPr>
                <w:noProof/>
                <w:webHidden/>
              </w:rPr>
              <w:fldChar w:fldCharType="begin"/>
            </w:r>
            <w:r w:rsidR="0077269D">
              <w:rPr>
                <w:noProof/>
                <w:webHidden/>
              </w:rPr>
              <w:instrText xml:space="preserve"> PAGEREF _Toc104289300 \h </w:instrText>
            </w:r>
            <w:r w:rsidR="0077269D">
              <w:rPr>
                <w:noProof/>
                <w:webHidden/>
              </w:rPr>
            </w:r>
            <w:r w:rsidR="0077269D">
              <w:rPr>
                <w:noProof/>
                <w:webHidden/>
              </w:rPr>
              <w:fldChar w:fldCharType="separate"/>
            </w:r>
            <w:r w:rsidR="009745BE">
              <w:rPr>
                <w:noProof/>
                <w:webHidden/>
              </w:rPr>
              <w:t>2</w:t>
            </w:r>
            <w:r w:rsidR="0077269D">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301" w:history="1">
            <w:r w:rsidR="0077269D" w:rsidRPr="00C76505">
              <w:rPr>
                <w:rStyle w:val="Hypertextovodkaz"/>
                <w:noProof/>
              </w:rPr>
              <w:t>6.</w:t>
            </w:r>
            <w:r w:rsidR="0077269D">
              <w:rPr>
                <w:rFonts w:asciiTheme="minorHAnsi" w:eastAsiaTheme="minorEastAsia" w:hAnsiTheme="minorHAnsi" w:cstheme="minorBidi"/>
                <w:noProof/>
                <w:sz w:val="22"/>
                <w:szCs w:val="22"/>
                <w:lang w:eastAsia="cs-CZ"/>
              </w:rPr>
              <w:tab/>
            </w:r>
            <w:r w:rsidR="0077269D" w:rsidRPr="00C76505">
              <w:rPr>
                <w:rStyle w:val="Hypertextovodkaz"/>
                <w:noProof/>
              </w:rPr>
              <w:t>Technické podmínky</w:t>
            </w:r>
            <w:r w:rsidR="0077269D">
              <w:rPr>
                <w:noProof/>
                <w:webHidden/>
              </w:rPr>
              <w:tab/>
            </w:r>
            <w:r w:rsidR="0077269D">
              <w:rPr>
                <w:noProof/>
                <w:webHidden/>
              </w:rPr>
              <w:fldChar w:fldCharType="begin"/>
            </w:r>
            <w:r w:rsidR="0077269D">
              <w:rPr>
                <w:noProof/>
                <w:webHidden/>
              </w:rPr>
              <w:instrText xml:space="preserve"> PAGEREF _Toc104289301 \h </w:instrText>
            </w:r>
            <w:r w:rsidR="0077269D">
              <w:rPr>
                <w:noProof/>
                <w:webHidden/>
              </w:rPr>
            </w:r>
            <w:r w:rsidR="0077269D">
              <w:rPr>
                <w:noProof/>
                <w:webHidden/>
              </w:rPr>
              <w:fldChar w:fldCharType="separate"/>
            </w:r>
            <w:r w:rsidR="009745BE">
              <w:rPr>
                <w:noProof/>
                <w:webHidden/>
              </w:rPr>
              <w:t>3</w:t>
            </w:r>
            <w:r w:rsidR="0077269D">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302" w:history="1">
            <w:r w:rsidR="0077269D" w:rsidRPr="00C76505">
              <w:rPr>
                <w:rStyle w:val="Hypertextovodkaz"/>
                <w:noProof/>
              </w:rPr>
              <w:t>7.</w:t>
            </w:r>
            <w:r w:rsidR="0077269D">
              <w:rPr>
                <w:rFonts w:asciiTheme="minorHAnsi" w:eastAsiaTheme="minorEastAsia" w:hAnsiTheme="minorHAnsi" w:cstheme="minorBidi"/>
                <w:noProof/>
                <w:sz w:val="22"/>
                <w:szCs w:val="22"/>
                <w:lang w:eastAsia="cs-CZ"/>
              </w:rPr>
              <w:tab/>
            </w:r>
            <w:r w:rsidR="0077269D" w:rsidRPr="00C76505">
              <w:rPr>
                <w:rStyle w:val="Hypertextovodkaz"/>
                <w:noProof/>
              </w:rPr>
              <w:t>Místo plnění</w:t>
            </w:r>
            <w:r w:rsidR="0077269D">
              <w:rPr>
                <w:noProof/>
                <w:webHidden/>
              </w:rPr>
              <w:tab/>
            </w:r>
            <w:r w:rsidR="0077269D">
              <w:rPr>
                <w:noProof/>
                <w:webHidden/>
              </w:rPr>
              <w:fldChar w:fldCharType="begin"/>
            </w:r>
            <w:r w:rsidR="0077269D">
              <w:rPr>
                <w:noProof/>
                <w:webHidden/>
              </w:rPr>
              <w:instrText xml:space="preserve"> PAGEREF _Toc104289302 \h </w:instrText>
            </w:r>
            <w:r w:rsidR="0077269D">
              <w:rPr>
                <w:noProof/>
                <w:webHidden/>
              </w:rPr>
            </w:r>
            <w:r w:rsidR="0077269D">
              <w:rPr>
                <w:noProof/>
                <w:webHidden/>
              </w:rPr>
              <w:fldChar w:fldCharType="separate"/>
            </w:r>
            <w:r w:rsidR="009745BE">
              <w:rPr>
                <w:noProof/>
                <w:webHidden/>
              </w:rPr>
              <w:t>4</w:t>
            </w:r>
            <w:r w:rsidR="0077269D">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303" w:history="1">
            <w:r w:rsidR="0077269D" w:rsidRPr="00C76505">
              <w:rPr>
                <w:rStyle w:val="Hypertextovodkaz"/>
                <w:noProof/>
              </w:rPr>
              <w:t>8.</w:t>
            </w:r>
            <w:r w:rsidR="0077269D">
              <w:rPr>
                <w:rFonts w:asciiTheme="minorHAnsi" w:eastAsiaTheme="minorEastAsia" w:hAnsiTheme="minorHAnsi" w:cstheme="minorBidi"/>
                <w:noProof/>
                <w:sz w:val="22"/>
                <w:szCs w:val="22"/>
                <w:lang w:eastAsia="cs-CZ"/>
              </w:rPr>
              <w:tab/>
            </w:r>
            <w:r w:rsidR="0077269D" w:rsidRPr="00C76505">
              <w:rPr>
                <w:rStyle w:val="Hypertextovodkaz"/>
                <w:noProof/>
              </w:rPr>
              <w:t>Prohlídka místa plnění</w:t>
            </w:r>
            <w:r w:rsidR="0077269D">
              <w:rPr>
                <w:noProof/>
                <w:webHidden/>
              </w:rPr>
              <w:tab/>
            </w:r>
            <w:r w:rsidR="0077269D">
              <w:rPr>
                <w:noProof/>
                <w:webHidden/>
              </w:rPr>
              <w:fldChar w:fldCharType="begin"/>
            </w:r>
            <w:r w:rsidR="0077269D">
              <w:rPr>
                <w:noProof/>
                <w:webHidden/>
              </w:rPr>
              <w:instrText xml:space="preserve"> PAGEREF _Toc104289303 \h </w:instrText>
            </w:r>
            <w:r w:rsidR="0077269D">
              <w:rPr>
                <w:noProof/>
                <w:webHidden/>
              </w:rPr>
            </w:r>
            <w:r w:rsidR="0077269D">
              <w:rPr>
                <w:noProof/>
                <w:webHidden/>
              </w:rPr>
              <w:fldChar w:fldCharType="separate"/>
            </w:r>
            <w:r w:rsidR="009745BE">
              <w:rPr>
                <w:noProof/>
                <w:webHidden/>
              </w:rPr>
              <w:t>4</w:t>
            </w:r>
            <w:r w:rsidR="0077269D">
              <w:rPr>
                <w:noProof/>
                <w:webHidden/>
              </w:rPr>
              <w:fldChar w:fldCharType="end"/>
            </w:r>
          </w:hyperlink>
        </w:p>
        <w:p w:rsidR="00B75EE6" w:rsidRDefault="000465E7">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04289304" w:history="1">
            <w:r w:rsidR="0077269D" w:rsidRPr="00C76505">
              <w:rPr>
                <w:rStyle w:val="Hypertextovodkaz"/>
                <w:noProof/>
              </w:rPr>
              <w:t>9.</w:t>
            </w:r>
            <w:r w:rsidR="0077269D">
              <w:rPr>
                <w:rFonts w:asciiTheme="minorHAnsi" w:eastAsiaTheme="minorEastAsia" w:hAnsiTheme="minorHAnsi" w:cstheme="minorBidi"/>
                <w:noProof/>
                <w:sz w:val="22"/>
                <w:szCs w:val="22"/>
                <w:lang w:eastAsia="cs-CZ"/>
              </w:rPr>
              <w:tab/>
            </w:r>
            <w:r w:rsidR="0077269D" w:rsidRPr="00C76505">
              <w:rPr>
                <w:rStyle w:val="Hypertextovodkaz"/>
                <w:noProof/>
              </w:rPr>
              <w:t>Termín plnění a záruka</w:t>
            </w:r>
            <w:r w:rsidR="0077269D">
              <w:rPr>
                <w:noProof/>
                <w:webHidden/>
              </w:rPr>
              <w:tab/>
            </w:r>
            <w:r w:rsidR="0077269D">
              <w:rPr>
                <w:noProof/>
                <w:webHidden/>
              </w:rPr>
              <w:fldChar w:fldCharType="begin"/>
            </w:r>
            <w:r w:rsidR="0077269D">
              <w:rPr>
                <w:noProof/>
                <w:webHidden/>
              </w:rPr>
              <w:instrText xml:space="preserve"> PAGEREF _Toc104289304 \h </w:instrText>
            </w:r>
            <w:r w:rsidR="0077269D">
              <w:rPr>
                <w:noProof/>
                <w:webHidden/>
              </w:rPr>
            </w:r>
            <w:r w:rsidR="0077269D">
              <w:rPr>
                <w:noProof/>
                <w:webHidden/>
              </w:rPr>
              <w:fldChar w:fldCharType="separate"/>
            </w:r>
            <w:r w:rsidR="009745BE">
              <w:rPr>
                <w:noProof/>
                <w:webHidden/>
              </w:rPr>
              <w:t>4</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05" w:history="1">
            <w:r w:rsidR="0077269D" w:rsidRPr="00C76505">
              <w:rPr>
                <w:rStyle w:val="Hypertextovodkaz"/>
                <w:noProof/>
              </w:rPr>
              <w:t>10.</w:t>
            </w:r>
            <w:r w:rsidR="0077269D">
              <w:rPr>
                <w:rFonts w:asciiTheme="minorHAnsi" w:eastAsiaTheme="minorEastAsia" w:hAnsiTheme="minorHAnsi" w:cstheme="minorBidi"/>
                <w:noProof/>
                <w:sz w:val="22"/>
                <w:szCs w:val="22"/>
                <w:lang w:eastAsia="cs-CZ"/>
              </w:rPr>
              <w:tab/>
            </w:r>
            <w:r w:rsidR="0077269D" w:rsidRPr="00C76505">
              <w:rPr>
                <w:rStyle w:val="Hypertextovodkaz"/>
                <w:noProof/>
              </w:rPr>
              <w:t>Zadávací lhůta</w:t>
            </w:r>
            <w:r w:rsidR="0077269D">
              <w:rPr>
                <w:noProof/>
                <w:webHidden/>
              </w:rPr>
              <w:tab/>
            </w:r>
            <w:r w:rsidR="0077269D">
              <w:rPr>
                <w:noProof/>
                <w:webHidden/>
              </w:rPr>
              <w:fldChar w:fldCharType="begin"/>
            </w:r>
            <w:r w:rsidR="0077269D">
              <w:rPr>
                <w:noProof/>
                <w:webHidden/>
              </w:rPr>
              <w:instrText xml:space="preserve"> PAGEREF _Toc104289305 \h </w:instrText>
            </w:r>
            <w:r w:rsidR="0077269D">
              <w:rPr>
                <w:noProof/>
                <w:webHidden/>
              </w:rPr>
            </w:r>
            <w:r w:rsidR="0077269D">
              <w:rPr>
                <w:noProof/>
                <w:webHidden/>
              </w:rPr>
              <w:fldChar w:fldCharType="separate"/>
            </w:r>
            <w:r w:rsidR="009745BE">
              <w:rPr>
                <w:noProof/>
                <w:webHidden/>
              </w:rPr>
              <w:t>4</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06" w:history="1">
            <w:r w:rsidR="0077269D" w:rsidRPr="00C76505">
              <w:rPr>
                <w:rStyle w:val="Hypertextovodkaz"/>
                <w:noProof/>
              </w:rPr>
              <w:t>11.</w:t>
            </w:r>
            <w:r w:rsidR="0077269D">
              <w:rPr>
                <w:rFonts w:asciiTheme="minorHAnsi" w:eastAsiaTheme="minorEastAsia" w:hAnsiTheme="minorHAnsi" w:cstheme="minorBidi"/>
                <w:noProof/>
                <w:sz w:val="22"/>
                <w:szCs w:val="22"/>
                <w:lang w:eastAsia="cs-CZ"/>
              </w:rPr>
              <w:tab/>
            </w:r>
            <w:r w:rsidR="0077269D" w:rsidRPr="00C76505">
              <w:rPr>
                <w:rStyle w:val="Hypertextovodkaz"/>
                <w:noProof/>
              </w:rPr>
              <w:t>Jistota</w:t>
            </w:r>
            <w:r w:rsidR="0077269D">
              <w:rPr>
                <w:noProof/>
                <w:webHidden/>
              </w:rPr>
              <w:tab/>
            </w:r>
            <w:r w:rsidR="0077269D">
              <w:rPr>
                <w:noProof/>
                <w:webHidden/>
              </w:rPr>
              <w:fldChar w:fldCharType="begin"/>
            </w:r>
            <w:r w:rsidR="0077269D">
              <w:rPr>
                <w:noProof/>
                <w:webHidden/>
              </w:rPr>
              <w:instrText xml:space="preserve"> PAGEREF _Toc104289306 \h </w:instrText>
            </w:r>
            <w:r w:rsidR="0077269D">
              <w:rPr>
                <w:noProof/>
                <w:webHidden/>
              </w:rPr>
            </w:r>
            <w:r w:rsidR="0077269D">
              <w:rPr>
                <w:noProof/>
                <w:webHidden/>
              </w:rPr>
              <w:fldChar w:fldCharType="separate"/>
            </w:r>
            <w:r w:rsidR="009745BE">
              <w:rPr>
                <w:noProof/>
                <w:webHidden/>
              </w:rPr>
              <w:t>4</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07" w:history="1">
            <w:r w:rsidR="0077269D" w:rsidRPr="00C76505">
              <w:rPr>
                <w:rStyle w:val="Hypertextovodkaz"/>
                <w:noProof/>
              </w:rPr>
              <w:t>12.</w:t>
            </w:r>
            <w:r w:rsidR="0077269D">
              <w:rPr>
                <w:rFonts w:asciiTheme="minorHAnsi" w:eastAsiaTheme="minorEastAsia" w:hAnsiTheme="minorHAnsi" w:cstheme="minorBidi"/>
                <w:noProof/>
                <w:sz w:val="22"/>
                <w:szCs w:val="22"/>
                <w:lang w:eastAsia="cs-CZ"/>
              </w:rPr>
              <w:tab/>
            </w:r>
            <w:r w:rsidR="0077269D" w:rsidRPr="00C76505">
              <w:rPr>
                <w:rStyle w:val="Hypertextovodkaz"/>
                <w:noProof/>
              </w:rPr>
              <w:t>Nabídky - lhůta pro podání, termín otevírání nabídek, způsob podání</w:t>
            </w:r>
            <w:r w:rsidR="0077269D">
              <w:rPr>
                <w:noProof/>
                <w:webHidden/>
              </w:rPr>
              <w:tab/>
            </w:r>
            <w:r w:rsidR="0077269D">
              <w:rPr>
                <w:noProof/>
                <w:webHidden/>
              </w:rPr>
              <w:fldChar w:fldCharType="begin"/>
            </w:r>
            <w:r w:rsidR="0077269D">
              <w:rPr>
                <w:noProof/>
                <w:webHidden/>
              </w:rPr>
              <w:instrText xml:space="preserve"> PAGEREF _Toc104289307 \h </w:instrText>
            </w:r>
            <w:r w:rsidR="0077269D">
              <w:rPr>
                <w:noProof/>
                <w:webHidden/>
              </w:rPr>
            </w:r>
            <w:r w:rsidR="0077269D">
              <w:rPr>
                <w:noProof/>
                <w:webHidden/>
              </w:rPr>
              <w:fldChar w:fldCharType="separate"/>
            </w:r>
            <w:r w:rsidR="009745BE">
              <w:rPr>
                <w:noProof/>
                <w:webHidden/>
              </w:rPr>
              <w:t>5</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08" w:history="1">
            <w:r w:rsidR="0077269D" w:rsidRPr="00C76505">
              <w:rPr>
                <w:rStyle w:val="Hypertextovodkaz"/>
                <w:noProof/>
              </w:rPr>
              <w:t>13.</w:t>
            </w:r>
            <w:r w:rsidR="0077269D">
              <w:rPr>
                <w:rFonts w:asciiTheme="minorHAnsi" w:eastAsiaTheme="minorEastAsia" w:hAnsiTheme="minorHAnsi" w:cstheme="minorBidi"/>
                <w:noProof/>
                <w:sz w:val="22"/>
                <w:szCs w:val="22"/>
                <w:lang w:eastAsia="cs-CZ"/>
              </w:rPr>
              <w:tab/>
            </w:r>
            <w:r w:rsidR="0077269D" w:rsidRPr="00C76505">
              <w:rPr>
                <w:rStyle w:val="Hypertextovodkaz"/>
                <w:noProof/>
              </w:rPr>
              <w:t>Požadavky na jednotný způsob zpracování nabídky</w:t>
            </w:r>
            <w:r w:rsidR="0077269D">
              <w:rPr>
                <w:noProof/>
                <w:webHidden/>
              </w:rPr>
              <w:tab/>
            </w:r>
            <w:r w:rsidR="0077269D">
              <w:rPr>
                <w:noProof/>
                <w:webHidden/>
              </w:rPr>
              <w:fldChar w:fldCharType="begin"/>
            </w:r>
            <w:r w:rsidR="0077269D">
              <w:rPr>
                <w:noProof/>
                <w:webHidden/>
              </w:rPr>
              <w:instrText xml:space="preserve"> PAGEREF _Toc104289308 \h </w:instrText>
            </w:r>
            <w:r w:rsidR="0077269D">
              <w:rPr>
                <w:noProof/>
                <w:webHidden/>
              </w:rPr>
            </w:r>
            <w:r w:rsidR="0077269D">
              <w:rPr>
                <w:noProof/>
                <w:webHidden/>
              </w:rPr>
              <w:fldChar w:fldCharType="separate"/>
            </w:r>
            <w:r w:rsidR="009745BE">
              <w:rPr>
                <w:noProof/>
                <w:webHidden/>
              </w:rPr>
              <w:t>6</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09" w:history="1">
            <w:r w:rsidR="0077269D" w:rsidRPr="00C76505">
              <w:rPr>
                <w:rStyle w:val="Hypertextovodkaz"/>
                <w:noProof/>
              </w:rPr>
              <w:t>14.</w:t>
            </w:r>
            <w:r w:rsidR="0077269D">
              <w:rPr>
                <w:rFonts w:asciiTheme="minorHAnsi" w:eastAsiaTheme="minorEastAsia" w:hAnsiTheme="minorHAnsi" w:cstheme="minorBidi"/>
                <w:noProof/>
                <w:sz w:val="22"/>
                <w:szCs w:val="22"/>
                <w:lang w:eastAsia="cs-CZ"/>
              </w:rPr>
              <w:tab/>
            </w:r>
            <w:r w:rsidR="0077269D" w:rsidRPr="00C76505">
              <w:rPr>
                <w:rStyle w:val="Hypertextovodkaz"/>
                <w:noProof/>
              </w:rPr>
              <w:t>Způsob zpracování nabídkové ceny</w:t>
            </w:r>
            <w:r w:rsidR="0077269D">
              <w:rPr>
                <w:noProof/>
                <w:webHidden/>
              </w:rPr>
              <w:tab/>
            </w:r>
            <w:r w:rsidR="0077269D">
              <w:rPr>
                <w:noProof/>
                <w:webHidden/>
              </w:rPr>
              <w:fldChar w:fldCharType="begin"/>
            </w:r>
            <w:r w:rsidR="0077269D">
              <w:rPr>
                <w:noProof/>
                <w:webHidden/>
              </w:rPr>
              <w:instrText xml:space="preserve"> PAGEREF _Toc104289309 \h </w:instrText>
            </w:r>
            <w:r w:rsidR="0077269D">
              <w:rPr>
                <w:noProof/>
                <w:webHidden/>
              </w:rPr>
            </w:r>
            <w:r w:rsidR="0077269D">
              <w:rPr>
                <w:noProof/>
                <w:webHidden/>
              </w:rPr>
              <w:fldChar w:fldCharType="separate"/>
            </w:r>
            <w:r w:rsidR="009745BE">
              <w:rPr>
                <w:noProof/>
                <w:webHidden/>
              </w:rPr>
              <w:t>7</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10" w:history="1">
            <w:r w:rsidR="0077269D" w:rsidRPr="00C76505">
              <w:rPr>
                <w:rStyle w:val="Hypertextovodkaz"/>
                <w:noProof/>
              </w:rPr>
              <w:t>15.</w:t>
            </w:r>
            <w:r w:rsidR="0077269D">
              <w:rPr>
                <w:rFonts w:asciiTheme="minorHAnsi" w:eastAsiaTheme="minorEastAsia" w:hAnsiTheme="minorHAnsi" w:cstheme="minorBidi"/>
                <w:noProof/>
                <w:sz w:val="22"/>
                <w:szCs w:val="22"/>
                <w:lang w:eastAsia="cs-CZ"/>
              </w:rPr>
              <w:tab/>
            </w:r>
            <w:r w:rsidR="0077269D" w:rsidRPr="00C76505">
              <w:rPr>
                <w:rStyle w:val="Hypertextovodkaz"/>
                <w:noProof/>
              </w:rPr>
              <w:t>Způsob hodnocení nabídek</w:t>
            </w:r>
            <w:r w:rsidR="0077269D">
              <w:rPr>
                <w:noProof/>
                <w:webHidden/>
              </w:rPr>
              <w:tab/>
            </w:r>
            <w:r w:rsidR="0077269D">
              <w:rPr>
                <w:noProof/>
                <w:webHidden/>
              </w:rPr>
              <w:fldChar w:fldCharType="begin"/>
            </w:r>
            <w:r w:rsidR="0077269D">
              <w:rPr>
                <w:noProof/>
                <w:webHidden/>
              </w:rPr>
              <w:instrText xml:space="preserve"> PAGEREF _Toc104289310 \h </w:instrText>
            </w:r>
            <w:r w:rsidR="0077269D">
              <w:rPr>
                <w:noProof/>
                <w:webHidden/>
              </w:rPr>
            </w:r>
            <w:r w:rsidR="0077269D">
              <w:rPr>
                <w:noProof/>
                <w:webHidden/>
              </w:rPr>
              <w:fldChar w:fldCharType="separate"/>
            </w:r>
            <w:r w:rsidR="009745BE">
              <w:rPr>
                <w:noProof/>
                <w:webHidden/>
              </w:rPr>
              <w:t>8</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11" w:history="1">
            <w:r w:rsidR="0077269D" w:rsidRPr="00C76505">
              <w:rPr>
                <w:rStyle w:val="Hypertextovodkaz"/>
                <w:noProof/>
              </w:rPr>
              <w:t>16.</w:t>
            </w:r>
            <w:r w:rsidR="0077269D">
              <w:rPr>
                <w:rFonts w:asciiTheme="minorHAnsi" w:eastAsiaTheme="minorEastAsia" w:hAnsiTheme="minorHAnsi" w:cstheme="minorBidi"/>
                <w:noProof/>
                <w:sz w:val="22"/>
                <w:szCs w:val="22"/>
                <w:lang w:eastAsia="cs-CZ"/>
              </w:rPr>
              <w:tab/>
            </w:r>
            <w:r w:rsidR="0077269D" w:rsidRPr="00C76505">
              <w:rPr>
                <w:rStyle w:val="Hypertextovodkaz"/>
                <w:noProof/>
              </w:rPr>
              <w:t>Součinnost vybraného dodavatele</w:t>
            </w:r>
            <w:r w:rsidR="0077269D">
              <w:rPr>
                <w:noProof/>
                <w:webHidden/>
              </w:rPr>
              <w:tab/>
            </w:r>
            <w:r w:rsidR="0077269D">
              <w:rPr>
                <w:noProof/>
                <w:webHidden/>
              </w:rPr>
              <w:fldChar w:fldCharType="begin"/>
            </w:r>
            <w:r w:rsidR="0077269D">
              <w:rPr>
                <w:noProof/>
                <w:webHidden/>
              </w:rPr>
              <w:instrText xml:space="preserve"> PAGEREF _Toc104289311 \h </w:instrText>
            </w:r>
            <w:r w:rsidR="0077269D">
              <w:rPr>
                <w:noProof/>
                <w:webHidden/>
              </w:rPr>
            </w:r>
            <w:r w:rsidR="0077269D">
              <w:rPr>
                <w:noProof/>
                <w:webHidden/>
              </w:rPr>
              <w:fldChar w:fldCharType="separate"/>
            </w:r>
            <w:r w:rsidR="009745BE">
              <w:rPr>
                <w:noProof/>
                <w:webHidden/>
              </w:rPr>
              <w:t>8</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12" w:history="1">
            <w:r w:rsidR="0077269D" w:rsidRPr="00C76505">
              <w:rPr>
                <w:rStyle w:val="Hypertextovodkaz"/>
                <w:noProof/>
              </w:rPr>
              <w:t>17.</w:t>
            </w:r>
            <w:r w:rsidR="0077269D">
              <w:rPr>
                <w:rFonts w:asciiTheme="minorHAnsi" w:eastAsiaTheme="minorEastAsia" w:hAnsiTheme="minorHAnsi" w:cstheme="minorBidi"/>
                <w:noProof/>
                <w:sz w:val="22"/>
                <w:szCs w:val="22"/>
                <w:lang w:eastAsia="cs-CZ"/>
              </w:rPr>
              <w:tab/>
            </w:r>
            <w:r w:rsidR="0077269D" w:rsidRPr="00C76505">
              <w:rPr>
                <w:rStyle w:val="Hypertextovodkaz"/>
                <w:noProof/>
              </w:rPr>
              <w:t>Kvalifikace</w:t>
            </w:r>
            <w:r w:rsidR="0077269D">
              <w:rPr>
                <w:noProof/>
                <w:webHidden/>
              </w:rPr>
              <w:tab/>
            </w:r>
            <w:r w:rsidR="0077269D">
              <w:rPr>
                <w:noProof/>
                <w:webHidden/>
              </w:rPr>
              <w:fldChar w:fldCharType="begin"/>
            </w:r>
            <w:r w:rsidR="0077269D">
              <w:rPr>
                <w:noProof/>
                <w:webHidden/>
              </w:rPr>
              <w:instrText xml:space="preserve"> PAGEREF _Toc104289312 \h </w:instrText>
            </w:r>
            <w:r w:rsidR="0077269D">
              <w:rPr>
                <w:noProof/>
                <w:webHidden/>
              </w:rPr>
            </w:r>
            <w:r w:rsidR="0077269D">
              <w:rPr>
                <w:noProof/>
                <w:webHidden/>
              </w:rPr>
              <w:fldChar w:fldCharType="separate"/>
            </w:r>
            <w:r w:rsidR="009745BE">
              <w:rPr>
                <w:noProof/>
                <w:webHidden/>
              </w:rPr>
              <w:t>8</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13" w:history="1">
            <w:r w:rsidR="0077269D" w:rsidRPr="00C76505">
              <w:rPr>
                <w:rStyle w:val="Hypertextovodkaz"/>
                <w:noProof/>
              </w:rPr>
              <w:t>18.</w:t>
            </w:r>
            <w:r w:rsidR="0077269D">
              <w:rPr>
                <w:rFonts w:asciiTheme="minorHAnsi" w:eastAsiaTheme="minorEastAsia" w:hAnsiTheme="minorHAnsi" w:cstheme="minorBidi"/>
                <w:noProof/>
                <w:sz w:val="22"/>
                <w:szCs w:val="22"/>
                <w:lang w:eastAsia="cs-CZ"/>
              </w:rPr>
              <w:tab/>
            </w:r>
            <w:r w:rsidR="0077269D" w:rsidRPr="00C76505">
              <w:rPr>
                <w:rStyle w:val="Hypertextovodkaz"/>
                <w:noProof/>
              </w:rPr>
              <w:t>Poddodavatelé a významné činnosti, u nichž se nepřipouští jejich plnění</w:t>
            </w:r>
            <w:r w:rsidR="0077269D">
              <w:rPr>
                <w:noProof/>
                <w:webHidden/>
              </w:rPr>
              <w:tab/>
            </w:r>
            <w:r w:rsidR="0077269D">
              <w:rPr>
                <w:noProof/>
                <w:webHidden/>
              </w:rPr>
              <w:fldChar w:fldCharType="begin"/>
            </w:r>
            <w:r w:rsidR="0077269D">
              <w:rPr>
                <w:noProof/>
                <w:webHidden/>
              </w:rPr>
              <w:instrText xml:space="preserve"> PAGEREF _Toc104289313 \h </w:instrText>
            </w:r>
            <w:r w:rsidR="0077269D">
              <w:rPr>
                <w:noProof/>
                <w:webHidden/>
              </w:rPr>
            </w:r>
            <w:r w:rsidR="0077269D">
              <w:rPr>
                <w:noProof/>
                <w:webHidden/>
              </w:rPr>
              <w:fldChar w:fldCharType="separate"/>
            </w:r>
            <w:r w:rsidR="009745BE">
              <w:rPr>
                <w:noProof/>
                <w:webHidden/>
              </w:rPr>
              <w:t>9</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14" w:history="1">
            <w:r w:rsidR="0077269D" w:rsidRPr="00C76505">
              <w:rPr>
                <w:rStyle w:val="Hypertextovodkaz"/>
                <w:noProof/>
              </w:rPr>
              <w:t>19.</w:t>
            </w:r>
            <w:r w:rsidR="0077269D">
              <w:rPr>
                <w:rFonts w:asciiTheme="minorHAnsi" w:eastAsiaTheme="minorEastAsia" w:hAnsiTheme="minorHAnsi" w:cstheme="minorBidi"/>
                <w:noProof/>
                <w:sz w:val="22"/>
                <w:szCs w:val="22"/>
                <w:lang w:eastAsia="cs-CZ"/>
              </w:rPr>
              <w:tab/>
            </w:r>
            <w:r w:rsidR="0077269D" w:rsidRPr="00C76505">
              <w:rPr>
                <w:rStyle w:val="Hypertextovodkaz"/>
                <w:noProof/>
              </w:rPr>
              <w:t>Obchodní podmínky, platební podmínky a další požadavky zadavatele</w:t>
            </w:r>
            <w:r w:rsidR="0077269D">
              <w:rPr>
                <w:noProof/>
                <w:webHidden/>
              </w:rPr>
              <w:tab/>
            </w:r>
            <w:r w:rsidR="0077269D">
              <w:rPr>
                <w:noProof/>
                <w:webHidden/>
              </w:rPr>
              <w:fldChar w:fldCharType="begin"/>
            </w:r>
            <w:r w:rsidR="0077269D">
              <w:rPr>
                <w:noProof/>
                <w:webHidden/>
              </w:rPr>
              <w:instrText xml:space="preserve"> PAGEREF _Toc104289314 \h </w:instrText>
            </w:r>
            <w:r w:rsidR="0077269D">
              <w:rPr>
                <w:noProof/>
                <w:webHidden/>
              </w:rPr>
            </w:r>
            <w:r w:rsidR="0077269D">
              <w:rPr>
                <w:noProof/>
                <w:webHidden/>
              </w:rPr>
              <w:fldChar w:fldCharType="separate"/>
            </w:r>
            <w:r w:rsidR="009745BE">
              <w:rPr>
                <w:noProof/>
                <w:webHidden/>
              </w:rPr>
              <w:t>10</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15" w:history="1">
            <w:r w:rsidR="0077269D" w:rsidRPr="00C76505">
              <w:rPr>
                <w:rStyle w:val="Hypertextovodkaz"/>
                <w:noProof/>
              </w:rPr>
              <w:t>20.</w:t>
            </w:r>
            <w:r w:rsidR="0077269D">
              <w:rPr>
                <w:rFonts w:asciiTheme="minorHAnsi" w:eastAsiaTheme="minorEastAsia" w:hAnsiTheme="minorHAnsi" w:cstheme="minorBidi"/>
                <w:noProof/>
                <w:sz w:val="22"/>
                <w:szCs w:val="22"/>
                <w:lang w:eastAsia="cs-CZ"/>
              </w:rPr>
              <w:tab/>
            </w:r>
            <w:r w:rsidR="0077269D" w:rsidRPr="00C76505">
              <w:rPr>
                <w:rStyle w:val="Hypertextovodkaz"/>
                <w:noProof/>
              </w:rPr>
              <w:t>Jiné požadavky zadavatele na plnění veřejné zakázky</w:t>
            </w:r>
            <w:r w:rsidR="0077269D">
              <w:rPr>
                <w:noProof/>
                <w:webHidden/>
              </w:rPr>
              <w:tab/>
            </w:r>
            <w:r w:rsidR="0077269D">
              <w:rPr>
                <w:noProof/>
                <w:webHidden/>
              </w:rPr>
              <w:fldChar w:fldCharType="begin"/>
            </w:r>
            <w:r w:rsidR="0077269D">
              <w:rPr>
                <w:noProof/>
                <w:webHidden/>
              </w:rPr>
              <w:instrText xml:space="preserve"> PAGEREF _Toc104289315 \h </w:instrText>
            </w:r>
            <w:r w:rsidR="0077269D">
              <w:rPr>
                <w:noProof/>
                <w:webHidden/>
              </w:rPr>
            </w:r>
            <w:r w:rsidR="0077269D">
              <w:rPr>
                <w:noProof/>
                <w:webHidden/>
              </w:rPr>
              <w:fldChar w:fldCharType="separate"/>
            </w:r>
            <w:r w:rsidR="009745BE">
              <w:rPr>
                <w:noProof/>
                <w:webHidden/>
              </w:rPr>
              <w:t>10</w:t>
            </w:r>
            <w:r w:rsidR="0077269D">
              <w:rPr>
                <w:noProof/>
                <w:webHidden/>
              </w:rPr>
              <w:fldChar w:fldCharType="end"/>
            </w:r>
          </w:hyperlink>
        </w:p>
        <w:p w:rsidR="00B75EE6" w:rsidRDefault="000465E7">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04289316" w:history="1">
            <w:r w:rsidR="0077269D" w:rsidRPr="00C76505">
              <w:rPr>
                <w:rStyle w:val="Hypertextovodkaz"/>
                <w:noProof/>
              </w:rPr>
              <w:t>21.</w:t>
            </w:r>
            <w:r w:rsidR="0077269D">
              <w:rPr>
                <w:rFonts w:asciiTheme="minorHAnsi" w:eastAsiaTheme="minorEastAsia" w:hAnsiTheme="minorHAnsi" w:cstheme="minorBidi"/>
                <w:noProof/>
                <w:sz w:val="22"/>
                <w:szCs w:val="22"/>
                <w:lang w:eastAsia="cs-CZ"/>
              </w:rPr>
              <w:tab/>
            </w:r>
            <w:r w:rsidR="0077269D" w:rsidRPr="00C76505">
              <w:rPr>
                <w:rStyle w:val="Hypertextovodkaz"/>
                <w:noProof/>
              </w:rPr>
              <w:t>Ostatní údaje týkající se poptávkového řízení</w:t>
            </w:r>
            <w:r w:rsidR="0077269D">
              <w:rPr>
                <w:noProof/>
                <w:webHidden/>
              </w:rPr>
              <w:tab/>
            </w:r>
            <w:r w:rsidR="0077269D">
              <w:rPr>
                <w:noProof/>
                <w:webHidden/>
              </w:rPr>
              <w:fldChar w:fldCharType="begin"/>
            </w:r>
            <w:r w:rsidR="0077269D">
              <w:rPr>
                <w:noProof/>
                <w:webHidden/>
              </w:rPr>
              <w:instrText xml:space="preserve"> PAGEREF _Toc104289316 \h </w:instrText>
            </w:r>
            <w:r w:rsidR="0077269D">
              <w:rPr>
                <w:noProof/>
                <w:webHidden/>
              </w:rPr>
            </w:r>
            <w:r w:rsidR="0077269D">
              <w:rPr>
                <w:noProof/>
                <w:webHidden/>
              </w:rPr>
              <w:fldChar w:fldCharType="separate"/>
            </w:r>
            <w:r w:rsidR="009745BE">
              <w:rPr>
                <w:noProof/>
                <w:webHidden/>
              </w:rPr>
              <w:t>10</w:t>
            </w:r>
            <w:r w:rsidR="0077269D">
              <w:rPr>
                <w:noProof/>
                <w:webHidden/>
              </w:rPr>
              <w:fldChar w:fldCharType="end"/>
            </w:r>
          </w:hyperlink>
        </w:p>
        <w:p w:rsidR="00B75EE6" w:rsidRDefault="000465E7">
          <w:pPr>
            <w:pStyle w:val="Obsah1"/>
            <w:tabs>
              <w:tab w:val="right" w:leader="dot" w:pos="9201"/>
            </w:tabs>
            <w:rPr>
              <w:rFonts w:asciiTheme="minorHAnsi" w:eastAsiaTheme="minorEastAsia" w:hAnsiTheme="minorHAnsi" w:cstheme="minorBidi"/>
              <w:noProof/>
              <w:sz w:val="22"/>
              <w:szCs w:val="22"/>
              <w:lang w:eastAsia="cs-CZ"/>
            </w:rPr>
          </w:pPr>
          <w:hyperlink w:anchor="_Toc104289317" w:history="1">
            <w:r w:rsidR="0077269D" w:rsidRPr="00C76505">
              <w:rPr>
                <w:rStyle w:val="Hypertextovodkaz"/>
                <w:noProof/>
              </w:rPr>
              <w:t>Přílohy</w:t>
            </w:r>
            <w:r w:rsidR="0077269D">
              <w:rPr>
                <w:noProof/>
                <w:webHidden/>
              </w:rPr>
              <w:tab/>
            </w:r>
            <w:r w:rsidR="0077269D">
              <w:rPr>
                <w:noProof/>
                <w:webHidden/>
              </w:rPr>
              <w:fldChar w:fldCharType="begin"/>
            </w:r>
            <w:r w:rsidR="0077269D">
              <w:rPr>
                <w:noProof/>
                <w:webHidden/>
              </w:rPr>
              <w:instrText xml:space="preserve"> PAGEREF _Toc104289317 \h </w:instrText>
            </w:r>
            <w:r w:rsidR="0077269D">
              <w:rPr>
                <w:noProof/>
                <w:webHidden/>
              </w:rPr>
            </w:r>
            <w:r w:rsidR="0077269D">
              <w:rPr>
                <w:noProof/>
                <w:webHidden/>
              </w:rPr>
              <w:fldChar w:fldCharType="separate"/>
            </w:r>
            <w:r w:rsidR="009745BE">
              <w:rPr>
                <w:noProof/>
                <w:webHidden/>
              </w:rPr>
              <w:t>11</w:t>
            </w:r>
            <w:r w:rsidR="0077269D">
              <w:rPr>
                <w:noProof/>
                <w:webHidden/>
              </w:rPr>
              <w:fldChar w:fldCharType="end"/>
            </w:r>
          </w:hyperlink>
        </w:p>
        <w:p w:rsidR="0030014C" w:rsidRPr="006670F6" w:rsidRDefault="002B77FE" w:rsidP="000716CA">
          <w:pPr>
            <w:pStyle w:val="Obsah1"/>
            <w:tabs>
              <w:tab w:val="left" w:pos="660"/>
              <w:tab w:val="right" w:leader="dot" w:pos="9201"/>
            </w:tabs>
            <w:rPr>
              <w:rFonts w:cs="Arial"/>
            </w:rPr>
          </w:pPr>
          <w:r w:rsidRPr="006670F6">
            <w:rPr>
              <w:rFonts w:cs="Arial"/>
            </w:rPr>
            <w:fldChar w:fldCharType="end"/>
          </w:r>
        </w:p>
      </w:sdtContent>
    </w:sdt>
    <w:p w:rsidR="00830796" w:rsidRPr="006670F6" w:rsidRDefault="002B77FE">
      <w:pPr>
        <w:suppressAutoHyphens w:val="0"/>
        <w:overflowPunct/>
        <w:autoSpaceDE/>
        <w:ind w:left="0"/>
        <w:jc w:val="left"/>
        <w:textAlignment w:val="auto"/>
        <w:rPr>
          <w:rFonts w:cs="Arial"/>
          <w:b/>
          <w:sz w:val="32"/>
          <w:szCs w:val="32"/>
        </w:rPr>
      </w:pPr>
      <w:r w:rsidRPr="006670F6">
        <w:rPr>
          <w:rFonts w:cs="Arial"/>
          <w:b/>
          <w:sz w:val="32"/>
          <w:szCs w:val="32"/>
        </w:rPr>
        <w:br w:type="page"/>
      </w:r>
    </w:p>
    <w:p w:rsidR="00F71CC2" w:rsidRPr="006670F6" w:rsidRDefault="002B77FE" w:rsidP="00B75EE6">
      <w:pPr>
        <w:pStyle w:val="Nadpis1"/>
        <w:numPr>
          <w:ilvl w:val="0"/>
          <w:numId w:val="10"/>
        </w:numPr>
        <w:spacing w:before="240"/>
        <w:contextualSpacing w:val="0"/>
        <w:rPr>
          <w:sz w:val="24"/>
          <w:szCs w:val="24"/>
        </w:rPr>
      </w:pPr>
      <w:bookmarkStart w:id="0" w:name="_Toc377968546"/>
      <w:bookmarkStart w:id="1" w:name="_Toc377968645"/>
      <w:bookmarkStart w:id="2" w:name="_Toc104289296"/>
      <w:r w:rsidRPr="006670F6">
        <w:rPr>
          <w:sz w:val="24"/>
          <w:szCs w:val="24"/>
        </w:rPr>
        <w:lastRenderedPageBreak/>
        <w:t>Zadavatel</w:t>
      </w:r>
      <w:bookmarkEnd w:id="0"/>
      <w:bookmarkEnd w:id="1"/>
      <w:bookmarkEnd w:id="2"/>
    </w:p>
    <w:p w:rsidR="00045A95" w:rsidRPr="006670F6" w:rsidRDefault="002B77FE" w:rsidP="00045A95">
      <w:pPr>
        <w:tabs>
          <w:tab w:val="left" w:pos="426"/>
        </w:tabs>
        <w:spacing w:after="120"/>
        <w:ind w:left="0"/>
        <w:rPr>
          <w:rFonts w:cs="Arial"/>
          <w:sz w:val="22"/>
          <w:szCs w:val="22"/>
        </w:rPr>
      </w:pPr>
      <w:r w:rsidRPr="006670F6">
        <w:rPr>
          <w:rFonts w:cs="Arial"/>
          <w:b/>
          <w:sz w:val="22"/>
          <w:szCs w:val="22"/>
        </w:rPr>
        <w:t>Správa a údržba silnic Plzeňského kraje, p</w:t>
      </w:r>
      <w:r w:rsidR="007E267F" w:rsidRPr="006670F6">
        <w:rPr>
          <w:rFonts w:cs="Arial"/>
          <w:b/>
          <w:sz w:val="22"/>
          <w:szCs w:val="22"/>
        </w:rPr>
        <w:t>.o.</w:t>
      </w:r>
      <w:r w:rsidRPr="006670F6">
        <w:rPr>
          <w:rFonts w:cs="Arial"/>
          <w:sz w:val="22"/>
          <w:szCs w:val="22"/>
        </w:rPr>
        <w:t xml:space="preserve"> </w:t>
      </w:r>
      <w:r w:rsidR="007E267F" w:rsidRPr="006670F6">
        <w:rPr>
          <w:rFonts w:cs="Arial"/>
          <w:sz w:val="22"/>
          <w:szCs w:val="22"/>
        </w:rPr>
        <w:t>(dále jen „SÚSPK“ nebo „zadavatel“)</w:t>
      </w:r>
    </w:p>
    <w:p w:rsidR="00045A95" w:rsidRPr="006670F6" w:rsidRDefault="002B77FE" w:rsidP="00045A95">
      <w:pPr>
        <w:pStyle w:val="Zkladntext"/>
        <w:tabs>
          <w:tab w:val="left" w:pos="0"/>
        </w:tabs>
        <w:ind w:left="567" w:hanging="567"/>
        <w:rPr>
          <w:rFonts w:cs="Arial"/>
          <w:sz w:val="22"/>
          <w:szCs w:val="22"/>
        </w:rPr>
      </w:pPr>
      <w:r w:rsidRPr="006670F6">
        <w:rPr>
          <w:rFonts w:cs="Arial"/>
          <w:sz w:val="22"/>
          <w:szCs w:val="22"/>
        </w:rPr>
        <w:t xml:space="preserve">se sídlem: </w:t>
      </w:r>
      <w:r w:rsidR="00265108" w:rsidRPr="00265108">
        <w:rPr>
          <w:rFonts w:cs="Arial"/>
          <w:sz w:val="22"/>
          <w:szCs w:val="22"/>
        </w:rPr>
        <w:t>Koterovská 462/162, Koterov, 326 00 Plzeň</w:t>
      </w:r>
    </w:p>
    <w:p w:rsidR="00045A95" w:rsidRPr="006670F6" w:rsidRDefault="002B77FE" w:rsidP="00045A95">
      <w:pPr>
        <w:pStyle w:val="Zkladntext"/>
        <w:tabs>
          <w:tab w:val="left" w:pos="0"/>
        </w:tabs>
        <w:ind w:left="567" w:hanging="567"/>
        <w:rPr>
          <w:rFonts w:cs="Arial"/>
          <w:sz w:val="22"/>
          <w:szCs w:val="22"/>
        </w:rPr>
      </w:pPr>
      <w:r w:rsidRPr="006670F6">
        <w:rPr>
          <w:rFonts w:cs="Arial"/>
          <w:sz w:val="22"/>
          <w:szCs w:val="22"/>
        </w:rPr>
        <w:t>IČO: 72053119</w:t>
      </w:r>
      <w:r w:rsidRPr="006670F6">
        <w:rPr>
          <w:rFonts w:cs="Arial"/>
          <w:sz w:val="22"/>
          <w:szCs w:val="22"/>
        </w:rPr>
        <w:tab/>
      </w:r>
    </w:p>
    <w:p w:rsidR="00045A95" w:rsidRPr="006670F6" w:rsidRDefault="002B77FE" w:rsidP="00045A95">
      <w:pPr>
        <w:pStyle w:val="Zkladntext"/>
        <w:tabs>
          <w:tab w:val="left" w:pos="0"/>
        </w:tabs>
        <w:ind w:left="567" w:hanging="567"/>
        <w:rPr>
          <w:rFonts w:cs="Arial"/>
          <w:sz w:val="22"/>
          <w:szCs w:val="22"/>
        </w:rPr>
      </w:pPr>
      <w:r w:rsidRPr="006670F6">
        <w:rPr>
          <w:rFonts w:cs="Arial"/>
          <w:sz w:val="22"/>
          <w:szCs w:val="22"/>
        </w:rPr>
        <w:t>zapsaná v obchodním rejstříku pod sp. zn.: Pr 737 vedenou u Krajského soudu v Plzni</w:t>
      </w:r>
    </w:p>
    <w:p w:rsidR="00045A95" w:rsidRPr="006670F6" w:rsidRDefault="002B77FE" w:rsidP="00045A95">
      <w:pPr>
        <w:pStyle w:val="Zkladntext"/>
        <w:tabs>
          <w:tab w:val="left" w:pos="0"/>
        </w:tabs>
        <w:ind w:left="567" w:hanging="567"/>
        <w:rPr>
          <w:rFonts w:cs="Arial"/>
          <w:sz w:val="22"/>
          <w:szCs w:val="22"/>
        </w:rPr>
      </w:pPr>
      <w:r w:rsidRPr="006670F6">
        <w:rPr>
          <w:rFonts w:cs="Arial"/>
          <w:sz w:val="22"/>
          <w:szCs w:val="22"/>
        </w:rPr>
        <w:t xml:space="preserve">statutární orgán: </w:t>
      </w:r>
      <w:r w:rsidRPr="009149E0">
        <w:rPr>
          <w:rFonts w:cs="Arial"/>
          <w:sz w:val="22"/>
          <w:szCs w:val="22"/>
        </w:rPr>
        <w:t>Ing. Jiří Velíšek</w:t>
      </w:r>
      <w:r w:rsidRPr="006670F6">
        <w:rPr>
          <w:rFonts w:cs="Arial"/>
          <w:sz w:val="22"/>
          <w:szCs w:val="22"/>
        </w:rPr>
        <w:t xml:space="preserve">, </w:t>
      </w:r>
      <w:r w:rsidR="00F326B2">
        <w:rPr>
          <w:rFonts w:cs="Arial"/>
          <w:sz w:val="22"/>
          <w:szCs w:val="22"/>
        </w:rPr>
        <w:t>generální ředitel</w:t>
      </w:r>
    </w:p>
    <w:p w:rsidR="00045A95" w:rsidRPr="006670F6" w:rsidRDefault="002B77FE" w:rsidP="00045A95">
      <w:pPr>
        <w:pStyle w:val="Zkladntext"/>
        <w:tabs>
          <w:tab w:val="left" w:pos="0"/>
        </w:tabs>
        <w:ind w:left="567" w:hanging="567"/>
        <w:rPr>
          <w:rFonts w:cs="Arial"/>
          <w:sz w:val="22"/>
          <w:szCs w:val="22"/>
        </w:rPr>
      </w:pPr>
      <w:r w:rsidRPr="006670F6">
        <w:rPr>
          <w:rFonts w:cs="Arial"/>
          <w:sz w:val="22"/>
          <w:szCs w:val="22"/>
        </w:rPr>
        <w:t>datová schránka: qbep485</w:t>
      </w:r>
    </w:p>
    <w:p w:rsidR="00045A95" w:rsidRPr="006670F6" w:rsidRDefault="002B77FE" w:rsidP="00045A95">
      <w:pPr>
        <w:pStyle w:val="Zkladntext"/>
        <w:tabs>
          <w:tab w:val="left" w:pos="0"/>
        </w:tabs>
        <w:ind w:left="567" w:hanging="567"/>
        <w:rPr>
          <w:rFonts w:cs="Arial"/>
          <w:sz w:val="22"/>
          <w:szCs w:val="22"/>
        </w:rPr>
      </w:pPr>
      <w:r w:rsidRPr="006670F6">
        <w:rPr>
          <w:rFonts w:cs="Arial"/>
          <w:sz w:val="22"/>
          <w:szCs w:val="22"/>
        </w:rPr>
        <w:t xml:space="preserve">tel.: +420 377 172 101, e-mail: </w:t>
      </w:r>
      <w:hyperlink r:id="rId9" w:history="1">
        <w:r w:rsidRPr="006670F6">
          <w:rPr>
            <w:rStyle w:val="Hypertextovodkaz"/>
            <w:rFonts w:cs="Arial"/>
            <w:sz w:val="22"/>
            <w:szCs w:val="22"/>
          </w:rPr>
          <w:t>posta@suspk.eu</w:t>
        </w:r>
      </w:hyperlink>
    </w:p>
    <w:p w:rsidR="00045A95" w:rsidRPr="006670F6" w:rsidRDefault="002B77FE" w:rsidP="00045A95">
      <w:pPr>
        <w:pStyle w:val="Zkladntext"/>
        <w:tabs>
          <w:tab w:val="left" w:pos="0"/>
        </w:tabs>
        <w:ind w:left="567" w:hanging="567"/>
        <w:rPr>
          <w:rFonts w:cs="Arial"/>
          <w:sz w:val="22"/>
          <w:szCs w:val="22"/>
        </w:rPr>
      </w:pPr>
      <w:r w:rsidRPr="006670F6">
        <w:rPr>
          <w:rFonts w:cs="Arial"/>
          <w:color w:val="000000" w:themeColor="text1"/>
          <w:sz w:val="22"/>
          <w:szCs w:val="22"/>
        </w:rPr>
        <w:t>profil zadavatele:</w:t>
      </w:r>
      <w:r w:rsidRPr="006670F6">
        <w:rPr>
          <w:rFonts w:cs="Arial"/>
          <w:sz w:val="22"/>
          <w:szCs w:val="22"/>
        </w:rPr>
        <w:t xml:space="preserve"> </w:t>
      </w:r>
      <w:hyperlink r:id="rId10" w:history="1">
        <w:r w:rsidRPr="006670F6">
          <w:rPr>
            <w:rStyle w:val="Hypertextovodkaz"/>
            <w:rFonts w:cs="Arial"/>
            <w:sz w:val="22"/>
            <w:szCs w:val="22"/>
          </w:rPr>
          <w:t>https://ezak.cnpk.cz/profile_display_137.html</w:t>
        </w:r>
      </w:hyperlink>
    </w:p>
    <w:p w:rsidR="00045A95" w:rsidRPr="006670F6" w:rsidRDefault="002B77FE" w:rsidP="00045A95">
      <w:pPr>
        <w:pStyle w:val="Zkladntext"/>
        <w:tabs>
          <w:tab w:val="left" w:pos="0"/>
        </w:tabs>
        <w:ind w:left="567" w:hanging="567"/>
        <w:rPr>
          <w:rFonts w:cs="Arial"/>
          <w:b/>
          <w:sz w:val="22"/>
          <w:szCs w:val="22"/>
        </w:rPr>
      </w:pPr>
      <w:r w:rsidRPr="006670F6">
        <w:rPr>
          <w:rFonts w:cs="Arial"/>
          <w:b/>
          <w:sz w:val="22"/>
          <w:szCs w:val="22"/>
        </w:rPr>
        <w:t xml:space="preserve">Kontaktní údaje zadavatele pro účely </w:t>
      </w:r>
      <w:r w:rsidR="00BB3213">
        <w:rPr>
          <w:rFonts w:cs="Arial"/>
          <w:b/>
          <w:sz w:val="22"/>
          <w:szCs w:val="22"/>
        </w:rPr>
        <w:t>poptávkového</w:t>
      </w:r>
      <w:r w:rsidRPr="006670F6">
        <w:rPr>
          <w:rFonts w:cs="Arial"/>
          <w:b/>
          <w:sz w:val="22"/>
          <w:szCs w:val="22"/>
        </w:rPr>
        <w:t xml:space="preserve"> řízení</w:t>
      </w:r>
    </w:p>
    <w:p w:rsidR="00045A95" w:rsidRPr="006670F6" w:rsidRDefault="002B77FE" w:rsidP="00045A95">
      <w:pPr>
        <w:pStyle w:val="Zkladntext"/>
        <w:tabs>
          <w:tab w:val="left" w:pos="0"/>
        </w:tabs>
        <w:ind w:left="567" w:hanging="567"/>
        <w:rPr>
          <w:rFonts w:cs="Arial"/>
          <w:sz w:val="22"/>
          <w:szCs w:val="22"/>
        </w:rPr>
      </w:pPr>
      <w:r w:rsidRPr="006670F6">
        <w:rPr>
          <w:rFonts w:cs="Arial"/>
          <w:sz w:val="22"/>
          <w:szCs w:val="22"/>
        </w:rPr>
        <w:t xml:space="preserve">Kontaktní osoba ve věcech </w:t>
      </w:r>
      <w:r w:rsidR="00BB3213">
        <w:rPr>
          <w:rFonts w:cs="Arial"/>
          <w:sz w:val="22"/>
          <w:szCs w:val="22"/>
        </w:rPr>
        <w:t>poptávkového</w:t>
      </w:r>
      <w:r w:rsidRPr="006670F6">
        <w:rPr>
          <w:rFonts w:cs="Arial"/>
          <w:sz w:val="22"/>
          <w:szCs w:val="22"/>
        </w:rPr>
        <w:t xml:space="preserve"> řízení: </w:t>
      </w:r>
    </w:p>
    <w:p w:rsidR="00045A95" w:rsidRPr="008002A9" w:rsidRDefault="00833FFB" w:rsidP="00045A95">
      <w:pPr>
        <w:pStyle w:val="Zkladntext"/>
        <w:tabs>
          <w:tab w:val="left" w:pos="0"/>
        </w:tabs>
        <w:ind w:left="567" w:hanging="567"/>
        <w:rPr>
          <w:rFonts w:cs="Arial"/>
          <w:sz w:val="22"/>
          <w:szCs w:val="22"/>
        </w:rPr>
      </w:pPr>
      <w:r w:rsidRPr="008002A9">
        <w:rPr>
          <w:rFonts w:cs="Arial"/>
          <w:bCs/>
          <w:sz w:val="22"/>
          <w:szCs w:val="22"/>
        </w:rPr>
        <w:t>Ludmila Kvardová</w:t>
      </w:r>
      <w:r w:rsidR="002B77FE" w:rsidRPr="008002A9">
        <w:rPr>
          <w:rFonts w:cs="Arial"/>
          <w:sz w:val="22"/>
          <w:szCs w:val="22"/>
        </w:rPr>
        <w:t>, tel.: +420</w:t>
      </w:r>
      <w:r w:rsidRPr="008002A9">
        <w:rPr>
          <w:rFonts w:cs="Arial"/>
          <w:sz w:val="22"/>
          <w:szCs w:val="22"/>
        </w:rPr>
        <w:t> </w:t>
      </w:r>
      <w:r w:rsidRPr="008002A9">
        <w:rPr>
          <w:rFonts w:cs="Arial"/>
          <w:bCs/>
          <w:sz w:val="22"/>
          <w:szCs w:val="22"/>
        </w:rPr>
        <w:t>377 712 412</w:t>
      </w:r>
      <w:r w:rsidR="002B77FE" w:rsidRPr="008002A9">
        <w:rPr>
          <w:rFonts w:cs="Arial"/>
          <w:sz w:val="22"/>
          <w:szCs w:val="22"/>
        </w:rPr>
        <w:t xml:space="preserve">, e-mail: </w:t>
      </w:r>
      <w:r w:rsidRPr="008002A9">
        <w:rPr>
          <w:rFonts w:cs="Arial"/>
          <w:bCs/>
          <w:sz w:val="22"/>
          <w:szCs w:val="22"/>
        </w:rPr>
        <w:t>ludmila.kvardova</w:t>
      </w:r>
      <w:r w:rsidR="002B77FE" w:rsidRPr="008002A9">
        <w:rPr>
          <w:rFonts w:cs="Arial"/>
          <w:sz w:val="22"/>
          <w:szCs w:val="22"/>
        </w:rPr>
        <w:t>@</w:t>
      </w:r>
      <w:r w:rsidR="00FF0E5A" w:rsidRPr="008002A9">
        <w:rPr>
          <w:rFonts w:cs="Arial"/>
          <w:sz w:val="22"/>
          <w:szCs w:val="22"/>
        </w:rPr>
        <w:t>suspk.eu</w:t>
      </w:r>
    </w:p>
    <w:p w:rsidR="00045A95" w:rsidRPr="008002A9" w:rsidRDefault="002B77FE" w:rsidP="00045A95">
      <w:pPr>
        <w:pStyle w:val="Zkladntext"/>
        <w:tabs>
          <w:tab w:val="left" w:pos="0"/>
        </w:tabs>
        <w:ind w:left="567" w:hanging="567"/>
        <w:rPr>
          <w:rFonts w:cs="Arial"/>
          <w:sz w:val="22"/>
          <w:szCs w:val="22"/>
        </w:rPr>
      </w:pPr>
      <w:r w:rsidRPr="008002A9">
        <w:rPr>
          <w:rFonts w:cs="Arial"/>
          <w:sz w:val="22"/>
          <w:szCs w:val="22"/>
        </w:rPr>
        <w:t>Odkaz na veřejnou zakázku na profilu zadavatele:</w:t>
      </w:r>
    </w:p>
    <w:p w:rsidR="00045A95" w:rsidRDefault="000465E7" w:rsidP="00045A95">
      <w:pPr>
        <w:pStyle w:val="Zkladntext"/>
        <w:tabs>
          <w:tab w:val="left" w:pos="0"/>
        </w:tabs>
        <w:ind w:left="567" w:hanging="567"/>
        <w:rPr>
          <w:rStyle w:val="Hypertextovodkaz"/>
          <w:rFonts w:cs="Arial"/>
          <w:sz w:val="22"/>
          <w:szCs w:val="22"/>
        </w:rPr>
      </w:pPr>
      <w:hyperlink r:id="rId11" w:history="1">
        <w:r w:rsidR="00375F1D" w:rsidRPr="008002A9">
          <w:rPr>
            <w:rStyle w:val="Hypertextovodkaz"/>
            <w:rFonts w:cs="Arial"/>
            <w:sz w:val="22"/>
            <w:szCs w:val="22"/>
          </w:rPr>
          <w:t>https://ezak.cnpk.cz/contract_display_12405.html</w:t>
        </w:r>
      </w:hyperlink>
    </w:p>
    <w:p w:rsidR="00EC02A7" w:rsidRPr="006670F6" w:rsidRDefault="00EC02A7" w:rsidP="00045A95">
      <w:pPr>
        <w:pStyle w:val="Zkladntext"/>
        <w:tabs>
          <w:tab w:val="left" w:pos="0"/>
        </w:tabs>
        <w:ind w:left="567" w:hanging="567"/>
        <w:rPr>
          <w:rStyle w:val="Hypertextovodkaz"/>
          <w:rFonts w:cs="Arial"/>
          <w:sz w:val="22"/>
          <w:szCs w:val="22"/>
        </w:rPr>
      </w:pPr>
    </w:p>
    <w:p w:rsidR="00023DAD" w:rsidRPr="006670F6" w:rsidRDefault="002B77FE" w:rsidP="00B75EE6">
      <w:pPr>
        <w:pStyle w:val="Nadpis1"/>
        <w:numPr>
          <w:ilvl w:val="0"/>
          <w:numId w:val="10"/>
        </w:numPr>
        <w:spacing w:before="240"/>
        <w:contextualSpacing w:val="0"/>
        <w:rPr>
          <w:sz w:val="24"/>
          <w:szCs w:val="24"/>
        </w:rPr>
      </w:pPr>
      <w:bookmarkStart w:id="3" w:name="_Toc377968656"/>
      <w:bookmarkStart w:id="4" w:name="_Toc104289297"/>
      <w:bookmarkStart w:id="5" w:name="_Toc377968547"/>
      <w:bookmarkStart w:id="6" w:name="_Toc377968646"/>
      <w:r w:rsidRPr="006670F6">
        <w:rPr>
          <w:sz w:val="24"/>
          <w:szCs w:val="24"/>
        </w:rPr>
        <w:t>Zadávací dokumentace a její poskytování</w:t>
      </w:r>
      <w:bookmarkEnd w:id="3"/>
      <w:bookmarkEnd w:id="4"/>
    </w:p>
    <w:p w:rsidR="00023DAD" w:rsidRPr="00833FFB"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Zadávací dokumentaci tvoří pouze tento text ZD vč. </w:t>
      </w:r>
      <w:r w:rsidRPr="00833FFB">
        <w:rPr>
          <w:rFonts w:cs="Arial"/>
          <w:sz w:val="22"/>
          <w:szCs w:val="22"/>
        </w:rPr>
        <w:t>příloh</w:t>
      </w:r>
      <w:r w:rsidR="00EA5516" w:rsidRPr="00833FFB">
        <w:rPr>
          <w:rFonts w:cs="Arial"/>
          <w:sz w:val="22"/>
          <w:szCs w:val="22"/>
        </w:rPr>
        <w:t xml:space="preserve"> a </w:t>
      </w:r>
      <w:r w:rsidRPr="00833FFB">
        <w:rPr>
          <w:rFonts w:cs="Arial"/>
          <w:sz w:val="22"/>
          <w:szCs w:val="22"/>
        </w:rPr>
        <w:t>projektová dokumentace.</w:t>
      </w:r>
    </w:p>
    <w:p w:rsidR="00023DAD" w:rsidRPr="00833FFB" w:rsidRDefault="002B77FE" w:rsidP="00B75EE6">
      <w:pPr>
        <w:pStyle w:val="Odstavec"/>
        <w:numPr>
          <w:ilvl w:val="1"/>
          <w:numId w:val="10"/>
        </w:numPr>
        <w:spacing w:before="120" w:after="120" w:line="240" w:lineRule="auto"/>
        <w:ind w:left="567" w:hanging="567"/>
        <w:rPr>
          <w:rFonts w:cs="Arial"/>
          <w:sz w:val="22"/>
          <w:szCs w:val="22"/>
        </w:rPr>
      </w:pPr>
      <w:r w:rsidRPr="00833FFB">
        <w:rPr>
          <w:rFonts w:cs="Arial"/>
          <w:sz w:val="22"/>
          <w:szCs w:val="22"/>
        </w:rPr>
        <w:t>ZD vč. příloh a projektové dokumentace je uveřejněna a lze ji stáhnout z profilu zadavatele, odkaz dle čl. 1. této ZD.</w:t>
      </w:r>
    </w:p>
    <w:p w:rsidR="00023DAD" w:rsidRDefault="002B77FE" w:rsidP="00274224">
      <w:pPr>
        <w:pStyle w:val="Odstavecseseznamem"/>
        <w:numPr>
          <w:ilvl w:val="1"/>
          <w:numId w:val="10"/>
        </w:numPr>
        <w:spacing w:before="120" w:after="120"/>
        <w:ind w:left="567" w:hanging="567"/>
        <w:contextualSpacing w:val="0"/>
        <w:jc w:val="both"/>
        <w:rPr>
          <w:rFonts w:ascii="Arial" w:hAnsi="Arial" w:cs="Arial"/>
        </w:rPr>
      </w:pPr>
      <w:r w:rsidRPr="008002A9">
        <w:rPr>
          <w:rFonts w:ascii="Arial" w:hAnsi="Arial" w:cs="Arial"/>
        </w:rPr>
        <w:t xml:space="preserve">Součástí zadávací dokumentace je PROJEKTOVÁ DOKUMENTACE PRO PROVÁDĚNÍ STAVBY - zpracovaná společností </w:t>
      </w:r>
      <w:r w:rsidR="00833FFB" w:rsidRPr="008002A9">
        <w:rPr>
          <w:rFonts w:ascii="Arial" w:hAnsi="Arial" w:cs="Arial"/>
        </w:rPr>
        <w:t>Ing. Jiří Olejník</w:t>
      </w:r>
      <w:r w:rsidRPr="008002A9">
        <w:rPr>
          <w:rFonts w:ascii="Arial" w:hAnsi="Arial" w:cs="Arial"/>
        </w:rPr>
        <w:t xml:space="preserve">, IČO: </w:t>
      </w:r>
      <w:r w:rsidR="00833FFB" w:rsidRPr="008002A9">
        <w:rPr>
          <w:rFonts w:ascii="Arial" w:hAnsi="Arial" w:cs="Arial"/>
        </w:rPr>
        <w:t>87125099</w:t>
      </w:r>
      <w:r w:rsidRPr="008002A9">
        <w:rPr>
          <w:rFonts w:ascii="Arial" w:hAnsi="Arial" w:cs="Arial"/>
        </w:rPr>
        <w:t>, zpracované v</w:t>
      </w:r>
      <w:r w:rsidR="00833FFB" w:rsidRPr="008002A9">
        <w:rPr>
          <w:rFonts w:ascii="Arial" w:hAnsi="Arial" w:cs="Arial"/>
        </w:rPr>
        <w:t> 12/2024</w:t>
      </w:r>
      <w:r w:rsidRPr="008002A9">
        <w:rPr>
          <w:rFonts w:ascii="Arial" w:hAnsi="Arial" w:cs="Arial"/>
        </w:rPr>
        <w:t xml:space="preserve">, č. zakázky </w:t>
      </w:r>
      <w:r w:rsidR="00833FFB" w:rsidRPr="008002A9">
        <w:rPr>
          <w:rFonts w:ascii="Arial" w:hAnsi="Arial" w:cs="Arial"/>
        </w:rPr>
        <w:t xml:space="preserve">2023-10 </w:t>
      </w:r>
      <w:r w:rsidRPr="008002A9">
        <w:rPr>
          <w:rFonts w:ascii="Arial" w:hAnsi="Arial" w:cs="Arial"/>
        </w:rPr>
        <w:t xml:space="preserve"> (dále jen „projektová dokumentace“ nebo „PD“)</w:t>
      </w:r>
    </w:p>
    <w:p w:rsidR="00EC02A7" w:rsidRPr="008002A9" w:rsidRDefault="00EC02A7" w:rsidP="00EC02A7">
      <w:pPr>
        <w:pStyle w:val="Odstavecseseznamem"/>
        <w:spacing w:before="120" w:after="120"/>
        <w:ind w:left="567"/>
        <w:contextualSpacing w:val="0"/>
        <w:jc w:val="both"/>
        <w:rPr>
          <w:rFonts w:ascii="Arial" w:hAnsi="Arial" w:cs="Arial"/>
        </w:rPr>
      </w:pPr>
    </w:p>
    <w:p w:rsidR="00C541A3" w:rsidRPr="008002A9" w:rsidRDefault="002B77FE" w:rsidP="00B75EE6">
      <w:pPr>
        <w:pStyle w:val="Nadpis1"/>
        <w:numPr>
          <w:ilvl w:val="0"/>
          <w:numId w:val="10"/>
        </w:numPr>
        <w:spacing w:before="240"/>
        <w:contextualSpacing w:val="0"/>
        <w:rPr>
          <w:sz w:val="24"/>
          <w:szCs w:val="24"/>
        </w:rPr>
      </w:pPr>
      <w:bookmarkStart w:id="7" w:name="_Toc104289298"/>
      <w:r w:rsidRPr="008002A9">
        <w:rPr>
          <w:sz w:val="24"/>
          <w:szCs w:val="24"/>
        </w:rPr>
        <w:t>P</w:t>
      </w:r>
      <w:r w:rsidR="00F71CC2" w:rsidRPr="008002A9">
        <w:rPr>
          <w:sz w:val="24"/>
          <w:szCs w:val="24"/>
        </w:rPr>
        <w:t>ředmět veřejné zakázky</w:t>
      </w:r>
      <w:bookmarkEnd w:id="5"/>
      <w:bookmarkEnd w:id="6"/>
      <w:bookmarkEnd w:id="7"/>
    </w:p>
    <w:p w:rsidR="00867FC7" w:rsidRPr="008002A9" w:rsidRDefault="002B77FE" w:rsidP="00B75EE6">
      <w:pPr>
        <w:pStyle w:val="Odstavecseseznamem"/>
        <w:numPr>
          <w:ilvl w:val="1"/>
          <w:numId w:val="10"/>
        </w:numPr>
        <w:spacing w:before="120" w:after="120"/>
        <w:ind w:left="567" w:hanging="567"/>
        <w:contextualSpacing w:val="0"/>
        <w:jc w:val="both"/>
        <w:rPr>
          <w:rFonts w:ascii="Arial" w:hAnsi="Arial" w:cs="Arial"/>
        </w:rPr>
      </w:pPr>
      <w:r w:rsidRPr="008002A9">
        <w:rPr>
          <w:rFonts w:ascii="Arial" w:hAnsi="Arial" w:cs="Arial"/>
        </w:rPr>
        <w:t xml:space="preserve">Předmětem veřejné zakázky je realizace stavebních prací projektu </w:t>
      </w:r>
      <w:r w:rsidR="0037509F" w:rsidRPr="008002A9">
        <w:rPr>
          <w:rFonts w:ascii="Arial" w:hAnsi="Arial" w:cs="Arial"/>
        </w:rPr>
        <w:t>„</w:t>
      </w:r>
      <w:r w:rsidR="00833FFB" w:rsidRPr="008002A9">
        <w:rPr>
          <w:rFonts w:ascii="Arial" w:hAnsi="Arial" w:cs="Arial"/>
        </w:rPr>
        <w:t>Dílna pro opravy vozidel – středisko Dvorec</w:t>
      </w:r>
      <w:r w:rsidR="0037509F" w:rsidRPr="008002A9">
        <w:rPr>
          <w:rFonts w:ascii="Arial" w:hAnsi="Arial" w:cs="Arial"/>
        </w:rPr>
        <w:t>“</w:t>
      </w:r>
    </w:p>
    <w:p w:rsidR="00373F47" w:rsidRDefault="002B77FE" w:rsidP="00B75EE6">
      <w:pPr>
        <w:pStyle w:val="Odstavecseseznamem"/>
        <w:numPr>
          <w:ilvl w:val="1"/>
          <w:numId w:val="10"/>
        </w:numPr>
        <w:spacing w:before="120" w:after="120"/>
        <w:ind w:left="567" w:hanging="567"/>
        <w:contextualSpacing w:val="0"/>
        <w:jc w:val="both"/>
        <w:rPr>
          <w:rFonts w:ascii="Arial" w:hAnsi="Arial" w:cs="Arial"/>
        </w:rPr>
      </w:pPr>
      <w:r w:rsidRPr="008002A9">
        <w:rPr>
          <w:rFonts w:ascii="Arial" w:hAnsi="Arial" w:cs="Arial"/>
        </w:rPr>
        <w:t>Klasifikace předmětu dle CPV</w:t>
      </w:r>
      <w:r w:rsidR="00C21A75" w:rsidRPr="008002A9">
        <w:rPr>
          <w:rFonts w:ascii="Arial" w:hAnsi="Arial" w:cs="Arial"/>
        </w:rPr>
        <w:t xml:space="preserve">: </w:t>
      </w:r>
      <w:r w:rsidR="00833FFB" w:rsidRPr="008002A9">
        <w:rPr>
          <w:rFonts w:ascii="Arial" w:hAnsi="Arial" w:cs="Arial"/>
        </w:rPr>
        <w:t>45000000 – Stavební práce</w:t>
      </w:r>
      <w:r w:rsidRPr="008002A9">
        <w:rPr>
          <w:rFonts w:ascii="Arial" w:hAnsi="Arial" w:cs="Arial"/>
        </w:rPr>
        <w:t xml:space="preserve"> </w:t>
      </w:r>
    </w:p>
    <w:p w:rsidR="00EC02A7" w:rsidRPr="008002A9" w:rsidRDefault="00EC02A7" w:rsidP="00EC02A7">
      <w:pPr>
        <w:pStyle w:val="Odstavecseseznamem"/>
        <w:spacing w:before="120" w:after="120"/>
        <w:ind w:left="567"/>
        <w:contextualSpacing w:val="0"/>
        <w:jc w:val="both"/>
        <w:rPr>
          <w:rFonts w:ascii="Arial" w:hAnsi="Arial" w:cs="Arial"/>
        </w:rPr>
      </w:pPr>
    </w:p>
    <w:p w:rsidR="00023DAD" w:rsidRPr="008002A9" w:rsidRDefault="002B77FE" w:rsidP="00B75EE6">
      <w:pPr>
        <w:pStyle w:val="Nadpis1"/>
        <w:keepNext/>
        <w:numPr>
          <w:ilvl w:val="0"/>
          <w:numId w:val="10"/>
        </w:numPr>
        <w:spacing w:before="240"/>
        <w:contextualSpacing w:val="0"/>
        <w:rPr>
          <w:sz w:val="24"/>
          <w:szCs w:val="24"/>
        </w:rPr>
      </w:pPr>
      <w:bookmarkStart w:id="8" w:name="_Toc104289299"/>
      <w:bookmarkStart w:id="9" w:name="_Toc377968548"/>
      <w:bookmarkStart w:id="10" w:name="_Toc377968647"/>
      <w:r w:rsidRPr="008002A9">
        <w:rPr>
          <w:sz w:val="24"/>
          <w:szCs w:val="24"/>
        </w:rPr>
        <w:t xml:space="preserve"> Předpokládaná hodnota VZ a limitace nabídkové ceny</w:t>
      </w:r>
      <w:bookmarkEnd w:id="8"/>
    </w:p>
    <w:p w:rsidR="00023DAD" w:rsidRPr="008002A9" w:rsidRDefault="002B77FE" w:rsidP="00B75EE6">
      <w:pPr>
        <w:pStyle w:val="Odstavecseseznamem"/>
        <w:numPr>
          <w:ilvl w:val="1"/>
          <w:numId w:val="10"/>
        </w:numPr>
        <w:spacing w:before="120" w:after="120"/>
        <w:ind w:left="567" w:hanging="567"/>
        <w:contextualSpacing w:val="0"/>
        <w:rPr>
          <w:rFonts w:ascii="Arial" w:hAnsi="Arial" w:cs="Arial"/>
        </w:rPr>
      </w:pPr>
      <w:r w:rsidRPr="008002A9">
        <w:rPr>
          <w:rFonts w:ascii="Arial" w:hAnsi="Arial" w:cs="Arial"/>
        </w:rPr>
        <w:t xml:space="preserve">Předpokládaná hodnota a současně maximální celková hodnota veřejné zakázky činí: </w:t>
      </w:r>
      <w:r w:rsidR="00833FFB" w:rsidRPr="008002A9">
        <w:rPr>
          <w:rFonts w:ascii="Arial" w:hAnsi="Arial" w:cs="Arial"/>
        </w:rPr>
        <w:t>6 900 000,00</w:t>
      </w:r>
      <w:r w:rsidRPr="008002A9">
        <w:rPr>
          <w:rFonts w:ascii="Arial" w:hAnsi="Arial" w:cs="Arial"/>
        </w:rPr>
        <w:t xml:space="preserve"> Kč bez DPH.</w:t>
      </w:r>
    </w:p>
    <w:p w:rsidR="00023DAD" w:rsidRPr="008002A9" w:rsidRDefault="002B77FE" w:rsidP="00B75EE6">
      <w:pPr>
        <w:pStyle w:val="Odstavecseseznamem"/>
        <w:numPr>
          <w:ilvl w:val="1"/>
          <w:numId w:val="10"/>
        </w:numPr>
        <w:spacing w:before="120" w:after="120"/>
        <w:ind w:left="567" w:hanging="567"/>
        <w:contextualSpacing w:val="0"/>
        <w:rPr>
          <w:rFonts w:ascii="Arial" w:hAnsi="Arial" w:cs="Arial"/>
        </w:rPr>
      </w:pPr>
      <w:r w:rsidRPr="008002A9">
        <w:rPr>
          <w:rFonts w:ascii="Arial" w:hAnsi="Arial" w:cs="Arial"/>
        </w:rPr>
        <w:t xml:space="preserve">Nabídková cena v Kč bez DPH nesmí překročit maximální celkovou hodnotu dle čl. </w:t>
      </w:r>
      <w:r w:rsidR="008C3B16" w:rsidRPr="008002A9">
        <w:rPr>
          <w:rFonts w:ascii="Arial" w:hAnsi="Arial" w:cs="Arial"/>
        </w:rPr>
        <w:t>4</w:t>
      </w:r>
      <w:r w:rsidRPr="008002A9">
        <w:rPr>
          <w:rFonts w:ascii="Arial" w:hAnsi="Arial" w:cs="Arial"/>
        </w:rPr>
        <w:t>.1. této ZD.</w:t>
      </w:r>
    </w:p>
    <w:p w:rsidR="00F71CC2" w:rsidRPr="008002A9" w:rsidRDefault="002B77FE" w:rsidP="00B75EE6">
      <w:pPr>
        <w:pStyle w:val="Nadpis1"/>
        <w:keepNext/>
        <w:numPr>
          <w:ilvl w:val="0"/>
          <w:numId w:val="10"/>
        </w:numPr>
        <w:spacing w:before="240"/>
        <w:contextualSpacing w:val="0"/>
        <w:rPr>
          <w:sz w:val="24"/>
          <w:szCs w:val="24"/>
        </w:rPr>
      </w:pPr>
      <w:bookmarkStart w:id="11" w:name="_Toc104289300"/>
      <w:r w:rsidRPr="008002A9">
        <w:rPr>
          <w:sz w:val="24"/>
          <w:szCs w:val="24"/>
        </w:rPr>
        <w:t xml:space="preserve">Stručný popis </w:t>
      </w:r>
      <w:r w:rsidR="00F307EA" w:rsidRPr="008002A9">
        <w:rPr>
          <w:sz w:val="24"/>
          <w:szCs w:val="24"/>
        </w:rPr>
        <w:t xml:space="preserve">předmětu </w:t>
      </w:r>
      <w:r w:rsidR="00BC3D1D" w:rsidRPr="008002A9">
        <w:rPr>
          <w:sz w:val="24"/>
          <w:szCs w:val="24"/>
        </w:rPr>
        <w:t xml:space="preserve">a </w:t>
      </w:r>
      <w:r w:rsidR="005833DC" w:rsidRPr="008002A9">
        <w:rPr>
          <w:sz w:val="24"/>
          <w:szCs w:val="24"/>
        </w:rPr>
        <w:t>cíl</w:t>
      </w:r>
      <w:r w:rsidR="00BC3D1D" w:rsidRPr="008002A9">
        <w:rPr>
          <w:sz w:val="24"/>
          <w:szCs w:val="24"/>
        </w:rPr>
        <w:t>e reali</w:t>
      </w:r>
      <w:r w:rsidR="00DA65D6" w:rsidRPr="008002A9">
        <w:rPr>
          <w:sz w:val="24"/>
          <w:szCs w:val="24"/>
        </w:rPr>
        <w:t>z</w:t>
      </w:r>
      <w:r w:rsidR="00BC3D1D" w:rsidRPr="008002A9">
        <w:rPr>
          <w:sz w:val="24"/>
          <w:szCs w:val="24"/>
        </w:rPr>
        <w:t xml:space="preserve">ace </w:t>
      </w:r>
      <w:r w:rsidR="005833DC" w:rsidRPr="008002A9">
        <w:rPr>
          <w:sz w:val="24"/>
          <w:szCs w:val="24"/>
        </w:rPr>
        <w:t>veřejné zakázky</w:t>
      </w:r>
      <w:bookmarkEnd w:id="9"/>
      <w:bookmarkEnd w:id="10"/>
      <w:bookmarkEnd w:id="11"/>
    </w:p>
    <w:p w:rsidR="00BC3D1D" w:rsidRPr="008002A9" w:rsidRDefault="002B77FE" w:rsidP="00B75EE6">
      <w:pPr>
        <w:pStyle w:val="Odstavecseseznamem"/>
        <w:numPr>
          <w:ilvl w:val="1"/>
          <w:numId w:val="10"/>
        </w:numPr>
        <w:spacing w:before="120" w:after="120"/>
        <w:ind w:left="567" w:hanging="567"/>
        <w:contextualSpacing w:val="0"/>
        <w:jc w:val="both"/>
        <w:rPr>
          <w:rFonts w:ascii="Arial" w:hAnsi="Arial" w:cs="Arial"/>
        </w:rPr>
      </w:pPr>
      <w:r w:rsidRPr="008002A9">
        <w:rPr>
          <w:rFonts w:ascii="Arial" w:hAnsi="Arial" w:cs="Arial"/>
        </w:rPr>
        <w:t xml:space="preserve">Předmětem veřejné zakázky je </w:t>
      </w:r>
      <w:r w:rsidR="00833FFB" w:rsidRPr="008002A9">
        <w:rPr>
          <w:rFonts w:ascii="Arial" w:hAnsi="Arial" w:cs="Arial"/>
          <w:bCs/>
        </w:rPr>
        <w:t>výstavba nové dílny na opravu vozidel s návazností na stávající dílnu</w:t>
      </w:r>
      <w:r w:rsidR="00B5053F" w:rsidRPr="008002A9">
        <w:rPr>
          <w:rFonts w:ascii="Arial" w:hAnsi="Arial" w:cs="Arial"/>
        </w:rPr>
        <w:t>.</w:t>
      </w:r>
    </w:p>
    <w:p w:rsidR="0055614C" w:rsidRPr="008002A9" w:rsidRDefault="002B77FE" w:rsidP="008002A9">
      <w:pPr>
        <w:pStyle w:val="Odstavecseseznamem"/>
        <w:numPr>
          <w:ilvl w:val="1"/>
          <w:numId w:val="10"/>
        </w:numPr>
        <w:spacing w:before="120" w:after="120"/>
        <w:ind w:left="567" w:hanging="567"/>
        <w:contextualSpacing w:val="0"/>
        <w:jc w:val="both"/>
        <w:rPr>
          <w:rFonts w:ascii="Arial" w:hAnsi="Arial" w:cs="Arial"/>
        </w:rPr>
      </w:pPr>
      <w:r w:rsidRPr="008002A9">
        <w:rPr>
          <w:rFonts w:ascii="Arial" w:hAnsi="Arial" w:cs="Arial"/>
        </w:rPr>
        <w:lastRenderedPageBreak/>
        <w:t>Cílem veřejné zakázky je r</w:t>
      </w:r>
      <w:r w:rsidR="00F71CC2" w:rsidRPr="008002A9">
        <w:rPr>
          <w:rFonts w:ascii="Arial" w:hAnsi="Arial" w:cs="Arial"/>
        </w:rPr>
        <w:t xml:space="preserve">ealizace stavby v </w:t>
      </w:r>
      <w:r w:rsidR="00DF645A" w:rsidRPr="008002A9">
        <w:rPr>
          <w:rFonts w:ascii="Arial" w:hAnsi="Arial" w:cs="Arial"/>
        </w:rPr>
        <w:t xml:space="preserve">rozsahu </w:t>
      </w:r>
      <w:r w:rsidR="00AC7044" w:rsidRPr="008002A9">
        <w:rPr>
          <w:rFonts w:ascii="Arial" w:hAnsi="Arial" w:cs="Arial"/>
        </w:rPr>
        <w:t>PD</w:t>
      </w:r>
      <w:r w:rsidRPr="008002A9">
        <w:rPr>
          <w:rFonts w:ascii="Arial" w:hAnsi="Arial" w:cs="Arial"/>
        </w:rPr>
        <w:t xml:space="preserve"> a v souladu s</w:t>
      </w:r>
      <w:r w:rsidR="00C64021" w:rsidRPr="008002A9">
        <w:rPr>
          <w:rFonts w:ascii="Arial" w:hAnsi="Arial" w:cs="Arial"/>
        </w:rPr>
        <w:t> rozhodnutím o povolení</w:t>
      </w:r>
      <w:r w:rsidRPr="008002A9">
        <w:rPr>
          <w:rFonts w:ascii="Arial" w:hAnsi="Arial" w:cs="Arial"/>
        </w:rPr>
        <w:t xml:space="preserve"> stavby č.j.</w:t>
      </w:r>
      <w:r w:rsidR="00833FFB" w:rsidRPr="008002A9">
        <w:rPr>
          <w:rFonts w:ascii="Arial" w:hAnsi="Arial" w:cs="Arial"/>
        </w:rPr>
        <w:t xml:space="preserve"> MÚ/VŽP/1538/25</w:t>
      </w:r>
      <w:r w:rsidRPr="008002A9">
        <w:rPr>
          <w:rFonts w:ascii="Arial" w:hAnsi="Arial" w:cs="Arial"/>
        </w:rPr>
        <w:t xml:space="preserve"> ze dne </w:t>
      </w:r>
      <w:r w:rsidR="00833FFB" w:rsidRPr="008002A9">
        <w:rPr>
          <w:rFonts w:ascii="Arial" w:hAnsi="Arial" w:cs="Arial"/>
        </w:rPr>
        <w:t>28.4.2025</w:t>
      </w:r>
      <w:r w:rsidRPr="008002A9">
        <w:rPr>
          <w:rFonts w:ascii="Arial" w:hAnsi="Arial" w:cs="Arial"/>
        </w:rPr>
        <w:t xml:space="preserve">, které </w:t>
      </w:r>
      <w:r w:rsidR="00347BDA" w:rsidRPr="008002A9">
        <w:rPr>
          <w:rFonts w:ascii="Arial" w:hAnsi="Arial" w:cs="Arial"/>
        </w:rPr>
        <w:t>tvoří přílohu č.</w:t>
      </w:r>
      <w:r w:rsidR="00274224" w:rsidRPr="008002A9">
        <w:rPr>
          <w:rFonts w:ascii="Arial" w:hAnsi="Arial" w:cs="Arial"/>
        </w:rPr>
        <w:t>4</w:t>
      </w:r>
      <w:r w:rsidR="00347BDA" w:rsidRPr="008002A9">
        <w:rPr>
          <w:rFonts w:ascii="Arial" w:hAnsi="Arial" w:cs="Arial"/>
        </w:rPr>
        <w:t xml:space="preserve"> této ZD</w:t>
      </w:r>
      <w:r w:rsidRPr="008002A9">
        <w:rPr>
          <w:rFonts w:ascii="Arial" w:hAnsi="Arial" w:cs="Arial"/>
        </w:rPr>
        <w:t xml:space="preserve"> (dále jen „</w:t>
      </w:r>
      <w:r w:rsidR="00C64021" w:rsidRPr="008002A9">
        <w:rPr>
          <w:rFonts w:ascii="Arial" w:hAnsi="Arial" w:cs="Arial"/>
        </w:rPr>
        <w:t>rozhodnutí o</w:t>
      </w:r>
      <w:r w:rsidRPr="008002A9">
        <w:rPr>
          <w:rFonts w:ascii="Arial" w:hAnsi="Arial" w:cs="Arial"/>
        </w:rPr>
        <w:t xml:space="preserve"> povolení</w:t>
      </w:r>
      <w:r w:rsidR="00C64021" w:rsidRPr="008002A9">
        <w:rPr>
          <w:rFonts w:ascii="Arial" w:hAnsi="Arial" w:cs="Arial"/>
        </w:rPr>
        <w:t xml:space="preserve"> stavby</w:t>
      </w:r>
      <w:r w:rsidRPr="008002A9">
        <w:rPr>
          <w:rFonts w:ascii="Arial" w:hAnsi="Arial" w:cs="Arial"/>
        </w:rPr>
        <w:t>“).</w:t>
      </w:r>
    </w:p>
    <w:p w:rsidR="00DA65D6" w:rsidRPr="006670F6" w:rsidRDefault="002B77FE" w:rsidP="00B75EE6">
      <w:pPr>
        <w:pStyle w:val="Odstavecseseznamem"/>
        <w:numPr>
          <w:ilvl w:val="1"/>
          <w:numId w:val="10"/>
        </w:numPr>
        <w:spacing w:before="120" w:after="120"/>
        <w:ind w:left="567" w:hanging="567"/>
        <w:contextualSpacing w:val="0"/>
        <w:jc w:val="both"/>
        <w:rPr>
          <w:rFonts w:ascii="Arial" w:hAnsi="Arial" w:cs="Arial"/>
        </w:rPr>
      </w:pPr>
      <w:r w:rsidRPr="006670F6">
        <w:rPr>
          <w:rFonts w:ascii="Arial" w:hAnsi="Arial" w:cs="Arial"/>
        </w:rPr>
        <w:t>Zhotovitel bude po celou dobu realizace stavby bezvýhradně dodržovat podmínky vydaných rozhodnutí a stanovisek dotčených orgánů státní správy a správců inženýrských sítí (součást</w:t>
      </w:r>
      <w:r w:rsidR="00B101A9" w:rsidRPr="006670F6">
        <w:rPr>
          <w:rFonts w:ascii="Arial" w:hAnsi="Arial" w:cs="Arial"/>
        </w:rPr>
        <w:t xml:space="preserve"> </w:t>
      </w:r>
      <w:r w:rsidR="00C64021">
        <w:rPr>
          <w:rFonts w:ascii="Arial" w:hAnsi="Arial" w:cs="Arial"/>
        </w:rPr>
        <w:t xml:space="preserve">rozhodnutí o </w:t>
      </w:r>
      <w:r w:rsidR="00B101A9" w:rsidRPr="006670F6">
        <w:rPr>
          <w:rFonts w:ascii="Arial" w:hAnsi="Arial" w:cs="Arial"/>
        </w:rPr>
        <w:t>povolení</w:t>
      </w:r>
      <w:r>
        <w:rPr>
          <w:rFonts w:ascii="Arial" w:hAnsi="Arial" w:cs="Arial"/>
        </w:rPr>
        <w:t xml:space="preserve"> stavby</w:t>
      </w:r>
      <w:r w:rsidRPr="006670F6">
        <w:rPr>
          <w:rFonts w:ascii="Arial" w:hAnsi="Arial" w:cs="Arial"/>
        </w:rPr>
        <w:t xml:space="preserve"> a PD). Zhotovitel si zajistí aktualizaci a vytýčení všech dotčených inženýrských sítí. Zhotovitel </w:t>
      </w:r>
      <w:r w:rsidR="00B101A9" w:rsidRPr="006670F6">
        <w:rPr>
          <w:rFonts w:ascii="Arial" w:hAnsi="Arial" w:cs="Arial"/>
        </w:rPr>
        <w:t>o</w:t>
      </w:r>
      <w:r w:rsidRPr="006670F6">
        <w:rPr>
          <w:rFonts w:ascii="Arial" w:hAnsi="Arial" w:cs="Arial"/>
        </w:rPr>
        <w:t xml:space="preserve">dpovídá </w:t>
      </w:r>
      <w:r w:rsidR="00B101A9" w:rsidRPr="006670F6">
        <w:rPr>
          <w:rFonts w:ascii="Arial" w:hAnsi="Arial" w:cs="Arial"/>
        </w:rPr>
        <w:t>za škody</w:t>
      </w:r>
      <w:r w:rsidRPr="006670F6">
        <w:rPr>
          <w:rFonts w:ascii="Arial" w:hAnsi="Arial" w:cs="Arial"/>
        </w:rPr>
        <w:t>, které by vznikly</w:t>
      </w:r>
      <w:r w:rsidR="00B101A9" w:rsidRPr="006670F6">
        <w:rPr>
          <w:rFonts w:ascii="Arial" w:hAnsi="Arial" w:cs="Arial"/>
        </w:rPr>
        <w:t xml:space="preserve"> </w:t>
      </w:r>
      <w:r w:rsidRPr="006670F6">
        <w:rPr>
          <w:rFonts w:ascii="Arial" w:hAnsi="Arial" w:cs="Arial"/>
        </w:rPr>
        <w:t>nedodržením či porušením podmínek z výše citovaných rozhodnutí</w:t>
      </w:r>
      <w:r w:rsidR="00B101A9" w:rsidRPr="006670F6">
        <w:rPr>
          <w:rFonts w:ascii="Arial" w:hAnsi="Arial" w:cs="Arial"/>
        </w:rPr>
        <w:t xml:space="preserve"> a stanovisek</w:t>
      </w:r>
      <w:r w:rsidR="00D45349" w:rsidRPr="006670F6">
        <w:rPr>
          <w:rFonts w:ascii="Arial" w:hAnsi="Arial" w:cs="Arial"/>
        </w:rPr>
        <w:t>.</w:t>
      </w:r>
    </w:p>
    <w:p w:rsidR="005C2805" w:rsidRPr="006670F6" w:rsidRDefault="002B77FE" w:rsidP="00B75EE6">
      <w:pPr>
        <w:pStyle w:val="Odstavecseseznamem"/>
        <w:numPr>
          <w:ilvl w:val="1"/>
          <w:numId w:val="10"/>
        </w:numPr>
        <w:spacing w:before="120" w:after="120"/>
        <w:ind w:left="567" w:hanging="567"/>
        <w:contextualSpacing w:val="0"/>
        <w:jc w:val="both"/>
        <w:rPr>
          <w:rFonts w:ascii="Arial" w:hAnsi="Arial" w:cs="Arial"/>
        </w:rPr>
      </w:pPr>
      <w:r w:rsidRPr="006670F6">
        <w:rPr>
          <w:rFonts w:ascii="Arial" w:hAnsi="Arial" w:cs="Arial"/>
        </w:rPr>
        <w:t>Realizace veřejné zakázky bude financována z finančních prostředků Plzeňského kraje.</w:t>
      </w:r>
    </w:p>
    <w:p w:rsidR="009D7D24" w:rsidRDefault="002B77FE" w:rsidP="00B75EE6">
      <w:pPr>
        <w:pStyle w:val="Odstavecseseznamem"/>
        <w:numPr>
          <w:ilvl w:val="1"/>
          <w:numId w:val="10"/>
        </w:numPr>
        <w:spacing w:before="120" w:after="120"/>
        <w:ind w:left="567" w:hanging="567"/>
        <w:contextualSpacing w:val="0"/>
        <w:jc w:val="both"/>
        <w:rPr>
          <w:rFonts w:ascii="Arial" w:hAnsi="Arial" w:cs="Arial"/>
        </w:rPr>
      </w:pPr>
      <w:r w:rsidRPr="006670F6">
        <w:rPr>
          <w:rFonts w:ascii="Arial" w:hAnsi="Arial" w:cs="Arial"/>
        </w:rPr>
        <w:t>Zadavatel upozorňuje, že stručný popis předmětu veřejné zakázky, uvedený v tomto článku není úplný a vyčerpávající. Úplný a detailní popis předmětu plnění je uveden zejm. v návrhu smlouvy o dílo</w:t>
      </w:r>
      <w:r w:rsidR="00B409F9" w:rsidRPr="006670F6">
        <w:rPr>
          <w:rFonts w:ascii="Arial" w:hAnsi="Arial" w:cs="Arial"/>
        </w:rPr>
        <w:t>,</w:t>
      </w:r>
      <w:r w:rsidRPr="006670F6">
        <w:rPr>
          <w:rFonts w:ascii="Arial" w:hAnsi="Arial" w:cs="Arial"/>
        </w:rPr>
        <w:t xml:space="preserve"> který tvoří přílohu č.</w:t>
      </w:r>
      <w:r w:rsidR="005751DD" w:rsidRPr="006670F6">
        <w:rPr>
          <w:rFonts w:ascii="Arial" w:hAnsi="Arial" w:cs="Arial"/>
        </w:rPr>
        <w:t> </w:t>
      </w:r>
      <w:r w:rsidR="00553B7C" w:rsidRPr="006670F6">
        <w:rPr>
          <w:rFonts w:ascii="Arial" w:hAnsi="Arial" w:cs="Arial"/>
        </w:rPr>
        <w:t>2</w:t>
      </w:r>
      <w:r w:rsidRPr="006670F6">
        <w:rPr>
          <w:rFonts w:ascii="Arial" w:hAnsi="Arial" w:cs="Arial"/>
        </w:rPr>
        <w:t xml:space="preserve"> </w:t>
      </w:r>
      <w:r w:rsidRPr="009743DF">
        <w:rPr>
          <w:rFonts w:ascii="Arial" w:hAnsi="Arial" w:cs="Arial"/>
        </w:rPr>
        <w:t>této ZD (dále jen „návrh smlouvy“) ve spojení se soupisem prací vč. výkazu výměr, který tvoří přílohu č</w:t>
      </w:r>
      <w:r w:rsidR="00B409F9" w:rsidRPr="009743DF">
        <w:rPr>
          <w:rFonts w:ascii="Arial" w:hAnsi="Arial" w:cs="Arial"/>
        </w:rPr>
        <w:t>.</w:t>
      </w:r>
      <w:r w:rsidR="005751DD" w:rsidRPr="009743DF">
        <w:rPr>
          <w:rFonts w:ascii="Arial" w:hAnsi="Arial" w:cs="Arial"/>
        </w:rPr>
        <w:t> </w:t>
      </w:r>
      <w:r w:rsidR="00553B7C" w:rsidRPr="009743DF">
        <w:rPr>
          <w:rFonts w:ascii="Arial" w:hAnsi="Arial" w:cs="Arial"/>
        </w:rPr>
        <w:t>3</w:t>
      </w:r>
      <w:r w:rsidRPr="009743DF">
        <w:rPr>
          <w:rFonts w:ascii="Arial" w:hAnsi="Arial" w:cs="Arial"/>
        </w:rPr>
        <w:t xml:space="preserve"> této ZD</w:t>
      </w:r>
      <w:r w:rsidR="00B409F9" w:rsidRPr="009743DF">
        <w:rPr>
          <w:rFonts w:ascii="Arial" w:hAnsi="Arial" w:cs="Arial"/>
        </w:rPr>
        <w:t>. D</w:t>
      </w:r>
      <w:r w:rsidR="00150AA2" w:rsidRPr="009743DF">
        <w:rPr>
          <w:rFonts w:ascii="Arial" w:hAnsi="Arial" w:cs="Arial"/>
        </w:rPr>
        <w:t xml:space="preserve">alší </w:t>
      </w:r>
      <w:r w:rsidRPr="009743DF">
        <w:rPr>
          <w:rFonts w:ascii="Arial" w:hAnsi="Arial" w:cs="Arial"/>
        </w:rPr>
        <w:t xml:space="preserve">podmínky </w:t>
      </w:r>
      <w:r w:rsidR="00150AA2" w:rsidRPr="009743DF">
        <w:rPr>
          <w:rFonts w:ascii="Arial" w:hAnsi="Arial" w:cs="Arial"/>
        </w:rPr>
        <w:t>realizace předmětu veřejné zakázky</w:t>
      </w:r>
      <w:r w:rsidR="00B409F9" w:rsidRPr="009743DF">
        <w:rPr>
          <w:rFonts w:ascii="Arial" w:hAnsi="Arial" w:cs="Arial"/>
        </w:rPr>
        <w:t xml:space="preserve"> jsou specifikovány v </w:t>
      </w:r>
      <w:r w:rsidR="00E90227" w:rsidRPr="009743DF">
        <w:rPr>
          <w:rFonts w:ascii="Arial" w:hAnsi="Arial" w:cs="Arial"/>
        </w:rPr>
        <w:t>PD</w:t>
      </w:r>
      <w:r w:rsidR="00150AA2" w:rsidRPr="009743DF">
        <w:rPr>
          <w:rFonts w:ascii="Arial" w:hAnsi="Arial" w:cs="Arial"/>
        </w:rPr>
        <w:t xml:space="preserve"> a</w:t>
      </w:r>
      <w:r w:rsidRPr="009743DF">
        <w:rPr>
          <w:rFonts w:ascii="Arial" w:hAnsi="Arial" w:cs="Arial"/>
        </w:rPr>
        <w:t xml:space="preserve"> v</w:t>
      </w:r>
      <w:r w:rsidR="00C64021" w:rsidRPr="009743DF">
        <w:rPr>
          <w:rFonts w:ascii="Arial" w:hAnsi="Arial" w:cs="Arial"/>
        </w:rPr>
        <w:t> rozhodnutí o</w:t>
      </w:r>
      <w:r w:rsidRPr="009743DF">
        <w:rPr>
          <w:rFonts w:ascii="Arial" w:hAnsi="Arial" w:cs="Arial"/>
        </w:rPr>
        <w:t> povolení stavby</w:t>
      </w:r>
      <w:r w:rsidR="00B409F9" w:rsidRPr="009743DF">
        <w:rPr>
          <w:rFonts w:ascii="Arial" w:hAnsi="Arial" w:cs="Arial"/>
        </w:rPr>
        <w:t>.</w:t>
      </w:r>
    </w:p>
    <w:p w:rsidR="009745BE" w:rsidRPr="009743DF" w:rsidRDefault="009745BE" w:rsidP="009745BE">
      <w:pPr>
        <w:pStyle w:val="Odstavecseseznamem"/>
        <w:spacing w:before="120" w:after="120"/>
        <w:ind w:left="567"/>
        <w:contextualSpacing w:val="0"/>
        <w:jc w:val="both"/>
        <w:rPr>
          <w:rFonts w:ascii="Arial" w:hAnsi="Arial" w:cs="Arial"/>
        </w:rPr>
      </w:pPr>
    </w:p>
    <w:p w:rsidR="00F71CC2" w:rsidRPr="006670F6" w:rsidRDefault="002B77FE" w:rsidP="00B75EE6">
      <w:pPr>
        <w:pStyle w:val="Nadpis1"/>
        <w:keepNext/>
        <w:numPr>
          <w:ilvl w:val="0"/>
          <w:numId w:val="10"/>
        </w:numPr>
        <w:spacing w:before="240"/>
        <w:contextualSpacing w:val="0"/>
        <w:rPr>
          <w:sz w:val="24"/>
          <w:szCs w:val="24"/>
        </w:rPr>
      </w:pPr>
      <w:bookmarkStart w:id="12" w:name="_Toc377968549"/>
      <w:bookmarkStart w:id="13" w:name="_Toc377968648"/>
      <w:bookmarkStart w:id="14" w:name="_Toc104289301"/>
      <w:r w:rsidRPr="006670F6">
        <w:rPr>
          <w:sz w:val="24"/>
          <w:szCs w:val="24"/>
        </w:rPr>
        <w:t>Technické podmínky</w:t>
      </w:r>
      <w:bookmarkEnd w:id="12"/>
      <w:bookmarkEnd w:id="13"/>
      <w:bookmarkEnd w:id="14"/>
      <w:r w:rsidRPr="006670F6">
        <w:rPr>
          <w:sz w:val="24"/>
          <w:szCs w:val="24"/>
        </w:rPr>
        <w:t xml:space="preserve"> </w:t>
      </w:r>
    </w:p>
    <w:p w:rsidR="00DA65D6" w:rsidRPr="00A37A78" w:rsidRDefault="002B77FE" w:rsidP="00B75EE6">
      <w:pPr>
        <w:pStyle w:val="Odstavecseseznamem"/>
        <w:numPr>
          <w:ilvl w:val="1"/>
          <w:numId w:val="10"/>
        </w:numPr>
        <w:spacing w:before="120" w:after="120"/>
        <w:ind w:left="567" w:hanging="567"/>
        <w:contextualSpacing w:val="0"/>
        <w:jc w:val="both"/>
        <w:rPr>
          <w:rFonts w:ascii="Arial" w:hAnsi="Arial" w:cs="Arial"/>
        </w:rPr>
      </w:pPr>
      <w:r w:rsidRPr="00A37A78">
        <w:rPr>
          <w:rFonts w:ascii="Arial" w:hAnsi="Arial" w:cs="Arial"/>
        </w:rPr>
        <w:t xml:space="preserve">Pro zajištění kvality prací bude stavba provedena v souladu s </w:t>
      </w:r>
      <w:r w:rsidR="001E4C8C" w:rsidRPr="00A37A78">
        <w:rPr>
          <w:rFonts w:ascii="Arial" w:hAnsi="Arial" w:cs="Arial"/>
        </w:rPr>
        <w:t>platnými ČSN</w:t>
      </w:r>
      <w:r w:rsidRPr="00A37A78">
        <w:rPr>
          <w:rFonts w:ascii="Arial" w:hAnsi="Arial" w:cs="Arial"/>
        </w:rPr>
        <w:t xml:space="preserve"> a technologickými předpisy a postupy</w:t>
      </w:r>
      <w:r w:rsidR="00845B80" w:rsidRPr="00A37A78">
        <w:rPr>
          <w:rFonts w:ascii="Arial" w:hAnsi="Arial" w:cs="Arial"/>
        </w:rPr>
        <w:t xml:space="preserve"> </w:t>
      </w:r>
      <w:r w:rsidRPr="00A37A78">
        <w:rPr>
          <w:rFonts w:ascii="Arial" w:hAnsi="Arial" w:cs="Arial"/>
        </w:rPr>
        <w:t xml:space="preserve">platnými </w:t>
      </w:r>
      <w:r w:rsidR="00845B80" w:rsidRPr="00A37A78">
        <w:rPr>
          <w:rFonts w:ascii="Arial" w:hAnsi="Arial" w:cs="Arial"/>
        </w:rPr>
        <w:t>v době realizace předmětu plnění.</w:t>
      </w:r>
    </w:p>
    <w:p w:rsidR="00F71CC2" w:rsidRPr="00A37A78" w:rsidRDefault="002B77FE" w:rsidP="00B75EE6">
      <w:pPr>
        <w:pStyle w:val="Odstavecseseznamem"/>
        <w:numPr>
          <w:ilvl w:val="1"/>
          <w:numId w:val="10"/>
        </w:numPr>
        <w:spacing w:before="120" w:after="120"/>
        <w:ind w:left="567" w:hanging="567"/>
        <w:contextualSpacing w:val="0"/>
        <w:jc w:val="both"/>
        <w:rPr>
          <w:rFonts w:ascii="Arial" w:hAnsi="Arial" w:cs="Arial"/>
        </w:rPr>
      </w:pPr>
      <w:r w:rsidRPr="00A37A78">
        <w:rPr>
          <w:rFonts w:ascii="Arial" w:hAnsi="Arial" w:cs="Arial"/>
        </w:rPr>
        <w:t xml:space="preserve">Předmět veřejné zakázky musí být realizován dle podmínek </w:t>
      </w:r>
      <w:r w:rsidR="00EE71C4" w:rsidRPr="00A37A78">
        <w:rPr>
          <w:rFonts w:ascii="Arial" w:hAnsi="Arial" w:cs="Arial"/>
        </w:rPr>
        <w:t>této ZD a zejm. podmínek blíže specifikovaných v</w:t>
      </w:r>
      <w:r w:rsidRPr="00A37A78">
        <w:rPr>
          <w:rFonts w:ascii="Arial" w:hAnsi="Arial" w:cs="Arial"/>
        </w:rPr>
        <w:t> </w:t>
      </w:r>
      <w:r w:rsidR="0086110A" w:rsidRPr="00A37A78">
        <w:rPr>
          <w:rFonts w:ascii="Arial" w:hAnsi="Arial" w:cs="Arial"/>
        </w:rPr>
        <w:t>PD</w:t>
      </w:r>
      <w:r w:rsidR="00767B6F" w:rsidRPr="00A37A78">
        <w:rPr>
          <w:rFonts w:ascii="Arial" w:hAnsi="Arial" w:cs="Arial"/>
        </w:rPr>
        <w:t>,</w:t>
      </w:r>
      <w:r w:rsidR="00C64021" w:rsidRPr="00A37A78">
        <w:rPr>
          <w:rFonts w:ascii="Arial" w:hAnsi="Arial" w:cs="Arial"/>
        </w:rPr>
        <w:t xml:space="preserve"> rozhodnutí o</w:t>
      </w:r>
      <w:r w:rsidR="00767B6F" w:rsidRPr="00A37A78">
        <w:rPr>
          <w:rFonts w:ascii="Arial" w:hAnsi="Arial" w:cs="Arial"/>
        </w:rPr>
        <w:t xml:space="preserve"> </w:t>
      </w:r>
      <w:r w:rsidRPr="00A37A78">
        <w:rPr>
          <w:rFonts w:ascii="Arial" w:hAnsi="Arial" w:cs="Arial"/>
        </w:rPr>
        <w:t>povolení stavby</w:t>
      </w:r>
      <w:r w:rsidR="00767B6F" w:rsidRPr="00A37A78">
        <w:rPr>
          <w:rFonts w:ascii="Arial" w:hAnsi="Arial" w:cs="Arial"/>
        </w:rPr>
        <w:t xml:space="preserve"> a </w:t>
      </w:r>
      <w:r w:rsidR="00EE71C4" w:rsidRPr="00A37A78">
        <w:rPr>
          <w:rFonts w:ascii="Arial" w:hAnsi="Arial" w:cs="Arial"/>
        </w:rPr>
        <w:t>návrhu smlouvy</w:t>
      </w:r>
      <w:r w:rsidRPr="00A37A78">
        <w:rPr>
          <w:rFonts w:ascii="Arial" w:hAnsi="Arial" w:cs="Arial"/>
        </w:rPr>
        <w:t>.</w:t>
      </w:r>
    </w:p>
    <w:p w:rsidR="00F71CC2" w:rsidRPr="00A37A78" w:rsidRDefault="002B77FE" w:rsidP="00E06435">
      <w:pPr>
        <w:pStyle w:val="Odstavecseseznamem"/>
        <w:numPr>
          <w:ilvl w:val="1"/>
          <w:numId w:val="10"/>
        </w:numPr>
        <w:spacing w:before="120" w:after="120"/>
        <w:ind w:left="567" w:hanging="567"/>
        <w:contextualSpacing w:val="0"/>
        <w:jc w:val="both"/>
        <w:rPr>
          <w:rFonts w:ascii="Arial" w:hAnsi="Arial" w:cs="Arial"/>
        </w:rPr>
      </w:pPr>
      <w:r w:rsidRPr="00A37A78">
        <w:rPr>
          <w:rFonts w:ascii="Arial" w:hAnsi="Arial" w:cs="Arial"/>
        </w:rPr>
        <w:t>Požadovaná kvalita konstrukcí a prací a způsob její kontroly se řídí platnými technickými normami</w:t>
      </w:r>
      <w:r w:rsidR="00A6701F" w:rsidRPr="00A37A78">
        <w:rPr>
          <w:rFonts w:ascii="Arial" w:hAnsi="Arial" w:cs="Arial"/>
        </w:rPr>
        <w:t>,</w:t>
      </w:r>
      <w:r w:rsidRPr="00A37A78">
        <w:rPr>
          <w:rFonts w:ascii="Arial" w:hAnsi="Arial" w:cs="Arial"/>
        </w:rPr>
        <w:t xml:space="preserve"> a jakož i materiály a výrobky použité pro zhotovení díla musí být v souladu s ustanovením § 153 zákona č. 283/2021 Sb., stavební zákon, v platném znění, a splňovat podmínky dle zákona č. 22/1997 Sb., o technických požadavcích na výrobky a o změně a doplnění některých zákonů</w:t>
      </w:r>
      <w:r w:rsidR="00C035DF" w:rsidRPr="00A37A78">
        <w:rPr>
          <w:rFonts w:ascii="Arial" w:hAnsi="Arial" w:cs="Arial"/>
        </w:rPr>
        <w:t xml:space="preserve"> </w:t>
      </w:r>
      <w:r w:rsidR="00025A86" w:rsidRPr="00A37A78">
        <w:rPr>
          <w:rFonts w:ascii="Arial" w:hAnsi="Arial" w:cs="Arial"/>
        </w:rPr>
        <w:t>a v souladu s nařízením Evropského parlamentu a Rady č. 305/2011 ze dne 9. března 2011, kterým se stanoví harmonizované podmínky pro uvádění stavebních výrobků na trh a kterým se zrušuje směrnice Rady 89/106/EHS</w:t>
      </w:r>
      <w:r w:rsidRPr="00A37A78">
        <w:rPr>
          <w:rFonts w:ascii="Arial" w:hAnsi="Arial" w:cs="Arial"/>
        </w:rPr>
        <w:t>.</w:t>
      </w:r>
    </w:p>
    <w:p w:rsidR="007761B6" w:rsidRPr="009743DF" w:rsidRDefault="002B77FE" w:rsidP="00B75EE6">
      <w:pPr>
        <w:pStyle w:val="Odstavecseseznamem"/>
        <w:numPr>
          <w:ilvl w:val="1"/>
          <w:numId w:val="10"/>
        </w:numPr>
        <w:spacing w:before="120" w:after="120"/>
        <w:ind w:left="567" w:hanging="567"/>
        <w:contextualSpacing w:val="0"/>
        <w:jc w:val="both"/>
        <w:rPr>
          <w:rFonts w:ascii="Arial" w:hAnsi="Arial" w:cs="Arial"/>
        </w:rPr>
      </w:pPr>
      <w:r w:rsidRPr="006670F6">
        <w:rPr>
          <w:rFonts w:ascii="Arial" w:hAnsi="Arial" w:cs="Arial"/>
        </w:rPr>
        <w:t>Odkazy v </w:t>
      </w:r>
      <w:r w:rsidR="008C5E7C" w:rsidRPr="006670F6">
        <w:rPr>
          <w:rFonts w:ascii="Arial" w:hAnsi="Arial" w:cs="Arial"/>
        </w:rPr>
        <w:t>ZD</w:t>
      </w:r>
      <w:r w:rsidRPr="006670F6">
        <w:rPr>
          <w:rFonts w:ascii="Arial" w:hAnsi="Arial" w:cs="Arial"/>
        </w:rPr>
        <w:t xml:space="preserve"> a jejích přílohách na </w:t>
      </w:r>
      <w:r w:rsidR="0086110A" w:rsidRPr="006670F6">
        <w:rPr>
          <w:rFonts w:ascii="Arial" w:hAnsi="Arial" w:cs="Arial"/>
        </w:rPr>
        <w:t>určité dodavatele, výrobky</w:t>
      </w:r>
      <w:r w:rsidRPr="006670F6">
        <w:rPr>
          <w:rFonts w:ascii="Arial" w:hAnsi="Arial" w:cs="Arial"/>
        </w:rPr>
        <w:t xml:space="preserve">, patenty na vynálezy, užitné vzory, průmyslové vzory, ochranné známky nebo označení původu popisují a specifikují podmínky požadovaného plnění s tím, že zadavatel připouští i </w:t>
      </w:r>
      <w:r w:rsidRPr="009743DF">
        <w:rPr>
          <w:rFonts w:ascii="Arial" w:hAnsi="Arial" w:cs="Arial"/>
        </w:rPr>
        <w:t xml:space="preserve">jiná kvalitativně a technicky obdobná řešení za podmínky, že nesmí dojít ke zhoršení parametrů daných v </w:t>
      </w:r>
      <w:r w:rsidR="0086110A" w:rsidRPr="009743DF">
        <w:rPr>
          <w:rFonts w:ascii="Arial" w:hAnsi="Arial" w:cs="Arial"/>
        </w:rPr>
        <w:t>PD</w:t>
      </w:r>
      <w:r w:rsidRPr="009743DF">
        <w:rPr>
          <w:rFonts w:ascii="Arial" w:hAnsi="Arial" w:cs="Arial"/>
        </w:rPr>
        <w:t xml:space="preserve">. Pokud se </w:t>
      </w:r>
      <w:r w:rsidR="003D39DD" w:rsidRPr="009743DF">
        <w:rPr>
          <w:rFonts w:ascii="Arial" w:hAnsi="Arial" w:cs="Arial"/>
        </w:rPr>
        <w:t>dodavatel</w:t>
      </w:r>
      <w:r w:rsidRPr="009743DF">
        <w:rPr>
          <w:rFonts w:ascii="Arial" w:hAnsi="Arial" w:cs="Arial"/>
        </w:rPr>
        <w:t xml:space="preserve"> odchýlí použitím jiných výrobků</w:t>
      </w:r>
      <w:r w:rsidR="0086110A" w:rsidRPr="009743DF">
        <w:rPr>
          <w:rFonts w:ascii="Arial" w:hAnsi="Arial" w:cs="Arial"/>
        </w:rPr>
        <w:t>,</w:t>
      </w:r>
      <w:r w:rsidRPr="009743DF">
        <w:rPr>
          <w:rFonts w:ascii="Arial" w:hAnsi="Arial" w:cs="Arial"/>
        </w:rPr>
        <w:t xml:space="preserve"> materiálů </w:t>
      </w:r>
      <w:r w:rsidR="0086110A" w:rsidRPr="009743DF">
        <w:rPr>
          <w:rFonts w:ascii="Arial" w:hAnsi="Arial" w:cs="Arial"/>
        </w:rPr>
        <w:t xml:space="preserve">nebo řešení </w:t>
      </w:r>
      <w:r w:rsidRPr="009743DF">
        <w:rPr>
          <w:rFonts w:ascii="Arial" w:hAnsi="Arial" w:cs="Arial"/>
        </w:rPr>
        <w:t xml:space="preserve">od </w:t>
      </w:r>
      <w:r w:rsidR="0086110A" w:rsidRPr="009743DF">
        <w:rPr>
          <w:rFonts w:ascii="Arial" w:hAnsi="Arial" w:cs="Arial"/>
        </w:rPr>
        <w:t>PD</w:t>
      </w:r>
      <w:r w:rsidRPr="009743DF">
        <w:rPr>
          <w:rFonts w:ascii="Arial" w:hAnsi="Arial" w:cs="Arial"/>
        </w:rPr>
        <w:t>, musí být v jeho nabídce výslovně uvedeno jaké konkrétní výrobky</w:t>
      </w:r>
      <w:r w:rsidR="0086110A" w:rsidRPr="009743DF">
        <w:rPr>
          <w:rFonts w:ascii="Arial" w:hAnsi="Arial" w:cs="Arial"/>
        </w:rPr>
        <w:t>, materiály nebo řešení</w:t>
      </w:r>
      <w:r w:rsidRPr="009743DF">
        <w:rPr>
          <w:rFonts w:ascii="Arial" w:hAnsi="Arial" w:cs="Arial"/>
        </w:rPr>
        <w:t xml:space="preserve"> nabízí a současně doloženo, že </w:t>
      </w:r>
      <w:r w:rsidR="0086110A" w:rsidRPr="009743DF">
        <w:rPr>
          <w:rFonts w:ascii="Arial" w:hAnsi="Arial" w:cs="Arial"/>
        </w:rPr>
        <w:t>budou</w:t>
      </w:r>
      <w:r w:rsidRPr="009743DF">
        <w:rPr>
          <w:rFonts w:ascii="Arial" w:hAnsi="Arial" w:cs="Arial"/>
        </w:rPr>
        <w:t xml:space="preserve"> dodrženy parametry </w:t>
      </w:r>
      <w:r w:rsidR="0086110A" w:rsidRPr="009743DF">
        <w:rPr>
          <w:rFonts w:ascii="Arial" w:hAnsi="Arial" w:cs="Arial"/>
        </w:rPr>
        <w:t>stanovené v této ZD a PD</w:t>
      </w:r>
      <w:r w:rsidR="008C5E7C" w:rsidRPr="009743DF">
        <w:rPr>
          <w:rFonts w:ascii="Arial" w:hAnsi="Arial" w:cs="Arial"/>
        </w:rPr>
        <w:t xml:space="preserve"> (prohlášením o shodě).</w:t>
      </w:r>
    </w:p>
    <w:p w:rsidR="00F71CC2" w:rsidRDefault="002B77FE" w:rsidP="00B75EE6">
      <w:pPr>
        <w:pStyle w:val="Odstavecseseznamem"/>
        <w:numPr>
          <w:ilvl w:val="1"/>
          <w:numId w:val="10"/>
        </w:numPr>
        <w:spacing w:before="120" w:after="120"/>
        <w:ind w:left="567" w:hanging="567"/>
        <w:contextualSpacing w:val="0"/>
        <w:jc w:val="both"/>
        <w:rPr>
          <w:rFonts w:ascii="Arial" w:hAnsi="Arial" w:cs="Arial"/>
        </w:rPr>
      </w:pPr>
      <w:r w:rsidRPr="009743DF">
        <w:rPr>
          <w:rFonts w:ascii="Arial" w:hAnsi="Arial" w:cs="Arial"/>
        </w:rPr>
        <w:t xml:space="preserve">Vybraný </w:t>
      </w:r>
      <w:r w:rsidR="00002C4F" w:rsidRPr="009743DF">
        <w:rPr>
          <w:rFonts w:ascii="Arial" w:hAnsi="Arial" w:cs="Arial"/>
        </w:rPr>
        <w:t>dodavatel</w:t>
      </w:r>
      <w:r w:rsidRPr="009743DF">
        <w:rPr>
          <w:rFonts w:ascii="Arial" w:hAnsi="Arial" w:cs="Arial"/>
        </w:rPr>
        <w:t xml:space="preserve"> je povinen provádět veškerá měření, revize a odzkoušení zařízení</w:t>
      </w:r>
      <w:r w:rsidR="00C1369A" w:rsidRPr="009743DF">
        <w:rPr>
          <w:rFonts w:ascii="Arial" w:hAnsi="Arial" w:cs="Arial"/>
        </w:rPr>
        <w:t xml:space="preserve"> </w:t>
      </w:r>
      <w:r w:rsidR="005833DC" w:rsidRPr="009743DF">
        <w:rPr>
          <w:rFonts w:ascii="Arial" w:hAnsi="Arial" w:cs="Arial"/>
        </w:rPr>
        <w:t xml:space="preserve">v souladu s podmínkami stanovenými </w:t>
      </w:r>
      <w:r w:rsidR="0086110A" w:rsidRPr="009743DF">
        <w:rPr>
          <w:rFonts w:ascii="Arial" w:hAnsi="Arial" w:cs="Arial"/>
        </w:rPr>
        <w:t>PD</w:t>
      </w:r>
      <w:r w:rsidR="005833DC" w:rsidRPr="009743DF">
        <w:rPr>
          <w:rFonts w:ascii="Arial" w:hAnsi="Arial" w:cs="Arial"/>
        </w:rPr>
        <w:t xml:space="preserve">, </w:t>
      </w:r>
      <w:r w:rsidR="00F04A05" w:rsidRPr="009743DF">
        <w:rPr>
          <w:rFonts w:ascii="Arial" w:hAnsi="Arial" w:cs="Arial"/>
        </w:rPr>
        <w:t xml:space="preserve">touto ZD, resp. </w:t>
      </w:r>
      <w:r w:rsidR="005833DC" w:rsidRPr="009743DF">
        <w:rPr>
          <w:rFonts w:ascii="Arial" w:hAnsi="Arial" w:cs="Arial"/>
        </w:rPr>
        <w:t>návrhem smlouvy</w:t>
      </w:r>
      <w:r w:rsidR="00C41911" w:rsidRPr="009743DF">
        <w:rPr>
          <w:rFonts w:ascii="Arial" w:hAnsi="Arial" w:cs="Arial"/>
        </w:rPr>
        <w:t xml:space="preserve">, právními předpisy, ČSN </w:t>
      </w:r>
      <w:r w:rsidRPr="009743DF">
        <w:rPr>
          <w:rFonts w:ascii="Arial" w:hAnsi="Arial" w:cs="Arial"/>
        </w:rPr>
        <w:t>nebo jiným</w:t>
      </w:r>
      <w:r w:rsidR="00C41911" w:rsidRPr="009743DF">
        <w:rPr>
          <w:rFonts w:ascii="Arial" w:hAnsi="Arial" w:cs="Arial"/>
        </w:rPr>
        <w:t>i normami</w:t>
      </w:r>
      <w:r w:rsidRPr="009743DF">
        <w:rPr>
          <w:rFonts w:ascii="Arial" w:hAnsi="Arial" w:cs="Arial"/>
        </w:rPr>
        <w:t xml:space="preserve"> s dosažením hodnot daných </w:t>
      </w:r>
      <w:r w:rsidR="007B1A43" w:rsidRPr="009743DF">
        <w:rPr>
          <w:rFonts w:ascii="Arial" w:hAnsi="Arial" w:cs="Arial"/>
        </w:rPr>
        <w:t>PD</w:t>
      </w:r>
      <w:r w:rsidRPr="009743DF">
        <w:rPr>
          <w:rFonts w:ascii="Arial" w:hAnsi="Arial" w:cs="Arial"/>
        </w:rPr>
        <w:t>, či závazným předpisem.</w:t>
      </w:r>
    </w:p>
    <w:p w:rsidR="009745BE" w:rsidRDefault="009745BE" w:rsidP="009745BE">
      <w:pPr>
        <w:spacing w:before="120" w:after="120"/>
        <w:rPr>
          <w:rFonts w:cs="Arial"/>
        </w:rPr>
      </w:pPr>
    </w:p>
    <w:p w:rsidR="009745BE" w:rsidRDefault="009745BE" w:rsidP="009745BE">
      <w:pPr>
        <w:spacing w:before="120" w:after="120"/>
        <w:rPr>
          <w:rFonts w:cs="Arial"/>
        </w:rPr>
      </w:pPr>
    </w:p>
    <w:p w:rsidR="009745BE" w:rsidRPr="009745BE" w:rsidRDefault="009745BE" w:rsidP="009745BE">
      <w:pPr>
        <w:spacing w:before="120" w:after="120"/>
        <w:rPr>
          <w:rFonts w:cs="Arial"/>
        </w:rPr>
      </w:pPr>
    </w:p>
    <w:p w:rsidR="0030014C" w:rsidRPr="008002A9" w:rsidRDefault="002B77FE" w:rsidP="00B75EE6">
      <w:pPr>
        <w:pStyle w:val="Nadpis1"/>
        <w:keepNext/>
        <w:numPr>
          <w:ilvl w:val="0"/>
          <w:numId w:val="10"/>
        </w:numPr>
        <w:spacing w:before="240"/>
        <w:contextualSpacing w:val="0"/>
        <w:rPr>
          <w:sz w:val="24"/>
          <w:szCs w:val="24"/>
        </w:rPr>
      </w:pPr>
      <w:bookmarkStart w:id="15" w:name="_Toc377968649"/>
      <w:bookmarkStart w:id="16" w:name="_Toc104289302"/>
      <w:r w:rsidRPr="008002A9">
        <w:rPr>
          <w:sz w:val="24"/>
          <w:szCs w:val="24"/>
        </w:rPr>
        <w:lastRenderedPageBreak/>
        <w:t>Místo plnění</w:t>
      </w:r>
      <w:bookmarkEnd w:id="15"/>
      <w:bookmarkEnd w:id="16"/>
    </w:p>
    <w:p w:rsidR="002B3980" w:rsidRDefault="009743DF" w:rsidP="00B75EE6">
      <w:pPr>
        <w:pStyle w:val="Odstavec"/>
        <w:numPr>
          <w:ilvl w:val="0"/>
          <w:numId w:val="18"/>
        </w:numPr>
        <w:spacing w:after="120" w:line="240" w:lineRule="auto"/>
        <w:ind w:left="567" w:hanging="567"/>
        <w:rPr>
          <w:rFonts w:cs="Arial"/>
          <w:sz w:val="22"/>
          <w:szCs w:val="22"/>
        </w:rPr>
      </w:pPr>
      <w:r w:rsidRPr="008002A9">
        <w:rPr>
          <w:rFonts w:cs="Arial"/>
          <w:sz w:val="22"/>
          <w:szCs w:val="22"/>
        </w:rPr>
        <w:t>Středisko SÚSPK Dvorec u Nepomuka.</w:t>
      </w:r>
    </w:p>
    <w:p w:rsidR="009745BE" w:rsidRPr="008002A9" w:rsidRDefault="009745BE" w:rsidP="009745BE">
      <w:pPr>
        <w:pStyle w:val="Odstavec"/>
        <w:spacing w:after="120" w:line="240" w:lineRule="auto"/>
        <w:ind w:left="567" w:firstLine="0"/>
        <w:rPr>
          <w:rFonts w:cs="Arial"/>
          <w:sz w:val="22"/>
          <w:szCs w:val="22"/>
        </w:rPr>
      </w:pPr>
    </w:p>
    <w:p w:rsidR="0015303A" w:rsidRPr="006670F6" w:rsidRDefault="002B77FE" w:rsidP="00B75EE6">
      <w:pPr>
        <w:pStyle w:val="Nadpis1"/>
        <w:keepNext/>
        <w:numPr>
          <w:ilvl w:val="0"/>
          <w:numId w:val="10"/>
        </w:numPr>
        <w:spacing w:before="240"/>
        <w:contextualSpacing w:val="0"/>
        <w:rPr>
          <w:sz w:val="24"/>
          <w:szCs w:val="24"/>
        </w:rPr>
      </w:pPr>
      <w:bookmarkStart w:id="17" w:name="_Toc377968650"/>
      <w:bookmarkStart w:id="18" w:name="_Toc104289303"/>
      <w:r w:rsidRPr="006670F6">
        <w:rPr>
          <w:sz w:val="24"/>
          <w:szCs w:val="24"/>
        </w:rPr>
        <w:t xml:space="preserve">Prohlídka místa </w:t>
      </w:r>
      <w:r w:rsidR="00634FCA" w:rsidRPr="006670F6">
        <w:rPr>
          <w:sz w:val="24"/>
          <w:szCs w:val="24"/>
        </w:rPr>
        <w:t>p</w:t>
      </w:r>
      <w:r w:rsidRPr="006670F6">
        <w:rPr>
          <w:sz w:val="24"/>
          <w:szCs w:val="24"/>
        </w:rPr>
        <w:t>lnění</w:t>
      </w:r>
      <w:bookmarkEnd w:id="17"/>
      <w:bookmarkEnd w:id="18"/>
    </w:p>
    <w:p w:rsidR="00375F1D" w:rsidRDefault="00A37A78" w:rsidP="00A37A78">
      <w:pPr>
        <w:pStyle w:val="Odstavecseseznamem"/>
        <w:numPr>
          <w:ilvl w:val="1"/>
          <w:numId w:val="10"/>
        </w:numPr>
        <w:spacing w:before="120" w:after="120"/>
        <w:ind w:left="567" w:hanging="567"/>
        <w:contextualSpacing w:val="0"/>
        <w:jc w:val="both"/>
        <w:rPr>
          <w:rFonts w:ascii="Arial" w:hAnsi="Arial" w:cs="Arial"/>
        </w:rPr>
      </w:pPr>
      <w:r w:rsidRPr="00A37A78">
        <w:rPr>
          <w:rFonts w:ascii="Arial" w:hAnsi="Arial" w:cs="Arial"/>
        </w:rPr>
        <w:t>Zadavatel nebude organizovat hromadnou prohlídku místa plnění. Dodavatelům je umožněna individuální prohlídka místa plnění po předchozí domluvě se zadavatelem</w:t>
      </w:r>
      <w:r>
        <w:rPr>
          <w:rFonts w:ascii="Arial" w:hAnsi="Arial" w:cs="Arial"/>
        </w:rPr>
        <w:t>.</w:t>
      </w:r>
    </w:p>
    <w:p w:rsidR="00A37A78" w:rsidRPr="00A37A78" w:rsidRDefault="00A37A78" w:rsidP="00A37A78">
      <w:pPr>
        <w:pStyle w:val="Odstavecseseznamem"/>
        <w:numPr>
          <w:ilvl w:val="1"/>
          <w:numId w:val="10"/>
        </w:numPr>
        <w:spacing w:before="120" w:after="120"/>
        <w:ind w:left="567" w:hanging="567"/>
        <w:contextualSpacing w:val="0"/>
        <w:jc w:val="both"/>
        <w:rPr>
          <w:rFonts w:ascii="Arial" w:hAnsi="Arial" w:cs="Arial"/>
        </w:rPr>
      </w:pPr>
      <w:r w:rsidRPr="00A37A78">
        <w:rPr>
          <w:rFonts w:ascii="Arial" w:hAnsi="Arial" w:cs="Arial"/>
        </w:rPr>
        <w:t>Termín prohlídky je možné sjednat na základě telefonické žádosti u kontaktní osoby zadavatele: Bc. Marek Míka, tel.: 737 285 634</w:t>
      </w:r>
    </w:p>
    <w:p w:rsidR="00A37A78" w:rsidRDefault="00A37A78" w:rsidP="00A37A78">
      <w:pPr>
        <w:pStyle w:val="Odstavecseseznamem"/>
        <w:numPr>
          <w:ilvl w:val="1"/>
          <w:numId w:val="10"/>
        </w:numPr>
        <w:spacing w:before="120" w:after="120"/>
        <w:ind w:left="567" w:hanging="567"/>
        <w:contextualSpacing w:val="0"/>
        <w:jc w:val="both"/>
        <w:rPr>
          <w:rFonts w:ascii="Arial" w:hAnsi="Arial" w:cs="Arial"/>
        </w:rPr>
      </w:pPr>
      <w:r w:rsidRPr="00A37A78">
        <w:rPr>
          <w:rFonts w:ascii="Arial" w:hAnsi="Arial" w:cs="Arial"/>
        </w:rPr>
        <w:t>Prohlídka místa plnění slouží pouze k seznámení dodavatelů s místními podmínkami realizace veřejné zakázky. V jejím rámci nebudou poskytovány informace, které by měnily nebo d</w:t>
      </w:r>
      <w:r>
        <w:rPr>
          <w:rFonts w:ascii="Arial" w:hAnsi="Arial" w:cs="Arial"/>
        </w:rPr>
        <w:t>oplňovaly zadávací dokumentaci.</w:t>
      </w:r>
    </w:p>
    <w:p w:rsidR="009745BE" w:rsidRPr="00A37A78" w:rsidRDefault="009745BE" w:rsidP="009745BE">
      <w:pPr>
        <w:pStyle w:val="Odstavecseseznamem"/>
        <w:spacing w:before="120" w:after="120"/>
        <w:ind w:left="567"/>
        <w:contextualSpacing w:val="0"/>
        <w:jc w:val="both"/>
        <w:rPr>
          <w:rFonts w:ascii="Arial" w:hAnsi="Arial" w:cs="Arial"/>
        </w:rPr>
      </w:pPr>
    </w:p>
    <w:p w:rsidR="003F6A42" w:rsidRPr="006670F6" w:rsidRDefault="002B77FE" w:rsidP="00B75EE6">
      <w:pPr>
        <w:pStyle w:val="Nadpis1"/>
        <w:keepNext/>
        <w:numPr>
          <w:ilvl w:val="0"/>
          <w:numId w:val="10"/>
        </w:numPr>
        <w:spacing w:before="240"/>
        <w:contextualSpacing w:val="0"/>
        <w:rPr>
          <w:sz w:val="24"/>
          <w:szCs w:val="24"/>
        </w:rPr>
      </w:pPr>
      <w:bookmarkStart w:id="19" w:name="_Toc377968651"/>
      <w:bookmarkStart w:id="20" w:name="_Toc104289304"/>
      <w:r w:rsidRPr="006670F6">
        <w:rPr>
          <w:sz w:val="24"/>
          <w:szCs w:val="24"/>
        </w:rPr>
        <w:t xml:space="preserve">Termín plnění </w:t>
      </w:r>
      <w:r w:rsidR="00DA65D6" w:rsidRPr="006670F6">
        <w:rPr>
          <w:sz w:val="24"/>
          <w:szCs w:val="24"/>
        </w:rPr>
        <w:t>a záruka</w:t>
      </w:r>
      <w:bookmarkEnd w:id="19"/>
      <w:bookmarkEnd w:id="20"/>
    </w:p>
    <w:p w:rsidR="00640019" w:rsidRPr="001372CC" w:rsidRDefault="002B77FE" w:rsidP="00B75EE6">
      <w:pPr>
        <w:pStyle w:val="Odstavecseseznamem"/>
        <w:numPr>
          <w:ilvl w:val="1"/>
          <w:numId w:val="10"/>
        </w:numPr>
        <w:spacing w:before="120" w:after="120"/>
        <w:ind w:left="567" w:hanging="567"/>
        <w:contextualSpacing w:val="0"/>
        <w:jc w:val="both"/>
        <w:rPr>
          <w:rFonts w:ascii="Arial" w:hAnsi="Arial" w:cs="Arial"/>
        </w:rPr>
      </w:pPr>
      <w:bookmarkStart w:id="21" w:name="_Toc377968652"/>
      <w:r w:rsidRPr="006670F6">
        <w:rPr>
          <w:rFonts w:ascii="Arial" w:hAnsi="Arial" w:cs="Arial"/>
        </w:rPr>
        <w:t>Termín předání staveniště</w:t>
      </w:r>
      <w:r>
        <w:rPr>
          <w:rFonts w:ascii="Arial" w:hAnsi="Arial" w:cs="Arial"/>
        </w:rPr>
        <w:t xml:space="preserve"> zpravidla</w:t>
      </w:r>
      <w:r w:rsidRPr="006670F6">
        <w:rPr>
          <w:rFonts w:ascii="Arial" w:hAnsi="Arial" w:cs="Arial"/>
        </w:rPr>
        <w:t xml:space="preserve">: </w:t>
      </w:r>
      <w:r w:rsidRPr="001372CC">
        <w:rPr>
          <w:rFonts w:ascii="Arial" w:hAnsi="Arial" w:cs="Arial"/>
        </w:rPr>
        <w:t xml:space="preserve">nejpozději do dvou (2) týdnů od výzvy </w:t>
      </w:r>
      <w:r w:rsidR="007E267F" w:rsidRPr="001372CC">
        <w:rPr>
          <w:rFonts w:ascii="Arial" w:hAnsi="Arial" w:cs="Arial"/>
        </w:rPr>
        <w:t>zadavatele</w:t>
      </w:r>
      <w:r w:rsidRPr="001372CC">
        <w:rPr>
          <w:rFonts w:ascii="Arial" w:hAnsi="Arial" w:cs="Arial"/>
        </w:rPr>
        <w:t xml:space="preserve"> (výzva bude učiněna nejpozději do dvou (2) týdnů od uzavření smlouvy), nebude-li dohodnuto jinak.</w:t>
      </w:r>
    </w:p>
    <w:p w:rsidR="005E2992" w:rsidRPr="000A67D8" w:rsidRDefault="002B77FE" w:rsidP="00B75EE6">
      <w:pPr>
        <w:pStyle w:val="Odstavecseseznamem"/>
        <w:numPr>
          <w:ilvl w:val="1"/>
          <w:numId w:val="10"/>
        </w:numPr>
        <w:spacing w:before="120" w:after="120"/>
        <w:ind w:left="567" w:hanging="567"/>
        <w:contextualSpacing w:val="0"/>
        <w:jc w:val="both"/>
        <w:rPr>
          <w:rFonts w:ascii="Arial" w:hAnsi="Arial" w:cs="Arial"/>
          <w:b/>
        </w:rPr>
      </w:pPr>
      <w:r w:rsidRPr="006670F6">
        <w:rPr>
          <w:rFonts w:ascii="Arial" w:hAnsi="Arial" w:cs="Arial"/>
        </w:rPr>
        <w:t xml:space="preserve">Konečný termín pro </w:t>
      </w:r>
      <w:r w:rsidRPr="000A67D8">
        <w:rPr>
          <w:rFonts w:ascii="Arial" w:hAnsi="Arial" w:cs="Arial"/>
          <w:b/>
        </w:rPr>
        <w:t>provedení</w:t>
      </w:r>
      <w:r w:rsidRPr="006670F6">
        <w:rPr>
          <w:rFonts w:ascii="Arial" w:hAnsi="Arial" w:cs="Arial"/>
        </w:rPr>
        <w:t xml:space="preserve"> díla, tj. předání a převzetí dokončeného kompletního díla včetně všech dokladů: </w:t>
      </w:r>
      <w:r w:rsidRPr="008002A9">
        <w:rPr>
          <w:rFonts w:ascii="Arial" w:hAnsi="Arial" w:cs="Arial"/>
        </w:rPr>
        <w:t>nejpozději</w:t>
      </w:r>
      <w:r w:rsidRPr="008002A9">
        <w:rPr>
          <w:rFonts w:ascii="Arial" w:hAnsi="Arial" w:cs="Arial"/>
          <w:b/>
        </w:rPr>
        <w:t xml:space="preserve"> do </w:t>
      </w:r>
      <w:r w:rsidR="009743DF" w:rsidRPr="008002A9">
        <w:rPr>
          <w:rFonts w:ascii="Arial" w:hAnsi="Arial" w:cs="Arial"/>
          <w:b/>
        </w:rPr>
        <w:t>osmi</w:t>
      </w:r>
      <w:r w:rsidRPr="008002A9">
        <w:rPr>
          <w:rFonts w:ascii="Arial" w:hAnsi="Arial" w:cs="Arial"/>
          <w:b/>
        </w:rPr>
        <w:t xml:space="preserve"> (</w:t>
      </w:r>
      <w:r w:rsidR="009743DF" w:rsidRPr="008002A9">
        <w:rPr>
          <w:rFonts w:ascii="Arial" w:hAnsi="Arial" w:cs="Arial"/>
          <w:b/>
        </w:rPr>
        <w:t>8</w:t>
      </w:r>
      <w:r w:rsidRPr="008002A9">
        <w:rPr>
          <w:rFonts w:ascii="Arial" w:hAnsi="Arial" w:cs="Arial"/>
          <w:b/>
        </w:rPr>
        <w:t>) měsíců</w:t>
      </w:r>
      <w:r w:rsidR="009743DF" w:rsidRPr="008002A9">
        <w:rPr>
          <w:rFonts w:ascii="Arial" w:hAnsi="Arial" w:cs="Arial"/>
          <w:b/>
        </w:rPr>
        <w:t xml:space="preserve"> </w:t>
      </w:r>
      <w:r w:rsidRPr="008002A9">
        <w:rPr>
          <w:rFonts w:ascii="Arial" w:hAnsi="Arial" w:cs="Arial"/>
        </w:rPr>
        <w:t>od předání staveniště</w:t>
      </w:r>
      <w:r w:rsidRPr="000A67D8">
        <w:rPr>
          <w:rFonts w:ascii="Arial" w:hAnsi="Arial" w:cs="Arial"/>
        </w:rPr>
        <w:t>.</w:t>
      </w:r>
    </w:p>
    <w:p w:rsidR="005E2992" w:rsidRPr="000A67D8" w:rsidRDefault="002B77FE" w:rsidP="005E2992">
      <w:pPr>
        <w:pStyle w:val="Odstavecseseznamem"/>
        <w:spacing w:before="120" w:after="120"/>
        <w:ind w:left="567"/>
        <w:contextualSpacing w:val="0"/>
        <w:jc w:val="both"/>
        <w:rPr>
          <w:rFonts w:ascii="Arial" w:hAnsi="Arial" w:cs="Arial"/>
        </w:rPr>
      </w:pPr>
      <w:r w:rsidRPr="000A67D8">
        <w:rPr>
          <w:rFonts w:ascii="Arial" w:hAnsi="Arial" w:cs="Arial"/>
        </w:rPr>
        <w:t>Předpoklad zahájení prací</w:t>
      </w:r>
      <w:r w:rsidR="001372CC" w:rsidRPr="001372CC">
        <w:rPr>
          <w:rFonts w:ascii="Arial" w:hAnsi="Arial" w:cs="Arial"/>
        </w:rPr>
        <w:t>:</w:t>
      </w:r>
      <w:r w:rsidRPr="001372CC">
        <w:rPr>
          <w:rFonts w:ascii="Arial" w:hAnsi="Arial" w:cs="Arial"/>
        </w:rPr>
        <w:t xml:space="preserve"> </w:t>
      </w:r>
      <w:r w:rsidR="009743DF" w:rsidRPr="001372CC">
        <w:rPr>
          <w:rFonts w:ascii="Arial" w:hAnsi="Arial" w:cs="Arial"/>
        </w:rPr>
        <w:t>0</w:t>
      </w:r>
      <w:r w:rsidR="00AC4C46" w:rsidRPr="001372CC">
        <w:rPr>
          <w:rFonts w:ascii="Arial" w:hAnsi="Arial" w:cs="Arial"/>
        </w:rPr>
        <w:t>3-04</w:t>
      </w:r>
      <w:r w:rsidR="009743DF" w:rsidRPr="001372CC">
        <w:rPr>
          <w:rFonts w:ascii="Arial" w:hAnsi="Arial" w:cs="Arial"/>
        </w:rPr>
        <w:t>/2026</w:t>
      </w:r>
      <w:r w:rsidRPr="001372CC">
        <w:rPr>
          <w:rFonts w:ascii="Arial" w:hAnsi="Arial" w:cs="Arial"/>
        </w:rPr>
        <w:t>.</w:t>
      </w:r>
    </w:p>
    <w:p w:rsidR="00640019" w:rsidRPr="009745BE" w:rsidRDefault="002B77FE" w:rsidP="00B75EE6">
      <w:pPr>
        <w:pStyle w:val="Odstavecseseznamem"/>
        <w:numPr>
          <w:ilvl w:val="1"/>
          <w:numId w:val="10"/>
        </w:numPr>
        <w:spacing w:before="120" w:after="120"/>
        <w:ind w:left="567" w:hanging="567"/>
        <w:contextualSpacing w:val="0"/>
        <w:jc w:val="both"/>
        <w:rPr>
          <w:rFonts w:ascii="Arial" w:hAnsi="Arial" w:cs="Arial"/>
        </w:rPr>
      </w:pPr>
      <w:r w:rsidRPr="006670F6">
        <w:rPr>
          <w:rFonts w:ascii="Arial" w:hAnsi="Arial" w:cs="Arial"/>
        </w:rPr>
        <w:t xml:space="preserve">Zadavatel požaduje záruku na </w:t>
      </w:r>
      <w:r w:rsidR="00000F65" w:rsidRPr="006670F6">
        <w:rPr>
          <w:rFonts w:ascii="Arial" w:hAnsi="Arial" w:cs="Arial"/>
        </w:rPr>
        <w:t>celé</w:t>
      </w:r>
      <w:r w:rsidRPr="006670F6">
        <w:rPr>
          <w:rFonts w:ascii="Arial" w:hAnsi="Arial" w:cs="Arial"/>
        </w:rPr>
        <w:t xml:space="preserve"> dílo v</w:t>
      </w:r>
      <w:r w:rsidR="00000F65" w:rsidRPr="006670F6">
        <w:rPr>
          <w:rFonts w:ascii="Arial" w:hAnsi="Arial" w:cs="Arial"/>
        </w:rPr>
        <w:t> </w:t>
      </w:r>
      <w:r w:rsidRPr="006670F6">
        <w:rPr>
          <w:rFonts w:ascii="Arial" w:hAnsi="Arial" w:cs="Arial"/>
        </w:rPr>
        <w:t>délce</w:t>
      </w:r>
      <w:r w:rsidR="00000F65" w:rsidRPr="006670F6">
        <w:rPr>
          <w:rFonts w:ascii="Arial" w:hAnsi="Arial" w:cs="Arial"/>
        </w:rPr>
        <w:t xml:space="preserve"> </w:t>
      </w:r>
      <w:r w:rsidR="00656D74" w:rsidRPr="006670F6">
        <w:rPr>
          <w:rFonts w:ascii="Arial" w:hAnsi="Arial" w:cs="Arial"/>
          <w:b/>
        </w:rPr>
        <w:fldChar w:fldCharType="begin">
          <w:ffData>
            <w:name w:val=""/>
            <w:enabled/>
            <w:calcOnExit w:val="0"/>
            <w:textInput>
              <w:default w:val="pět (5) let"/>
              <w:format w:val="None"/>
            </w:textInput>
          </w:ffData>
        </w:fldChar>
      </w:r>
      <w:r w:rsidR="00000F65" w:rsidRPr="006670F6">
        <w:rPr>
          <w:rFonts w:ascii="Arial" w:hAnsi="Arial" w:cs="Arial"/>
          <w:b/>
        </w:rPr>
        <w:instrText xml:space="preserve"> FORMTEXT </w:instrText>
      </w:r>
      <w:r w:rsidR="00656D74" w:rsidRPr="006670F6">
        <w:rPr>
          <w:rFonts w:ascii="Arial" w:hAnsi="Arial" w:cs="Arial"/>
          <w:b/>
        </w:rPr>
      </w:r>
      <w:r w:rsidR="00656D74" w:rsidRPr="006670F6">
        <w:rPr>
          <w:rFonts w:ascii="Arial" w:hAnsi="Arial" w:cs="Arial"/>
          <w:b/>
        </w:rPr>
        <w:fldChar w:fldCharType="separate"/>
      </w:r>
      <w:r w:rsidR="00000F65" w:rsidRPr="006670F6">
        <w:rPr>
          <w:rFonts w:ascii="Arial" w:hAnsi="Arial" w:cs="Arial"/>
          <w:b/>
          <w:noProof/>
        </w:rPr>
        <w:t>pět (5) let</w:t>
      </w:r>
      <w:r w:rsidR="00656D74" w:rsidRPr="006670F6">
        <w:rPr>
          <w:rFonts w:ascii="Arial" w:hAnsi="Arial" w:cs="Arial"/>
          <w:b/>
        </w:rPr>
        <w:fldChar w:fldCharType="end"/>
      </w:r>
      <w:r w:rsidR="00DF2D56" w:rsidRPr="006670F6">
        <w:rPr>
          <w:rFonts w:ascii="Arial" w:hAnsi="Arial" w:cs="Arial"/>
          <w:b/>
        </w:rPr>
        <w:t>.</w:t>
      </w:r>
    </w:p>
    <w:p w:rsidR="009745BE" w:rsidRPr="006670F6" w:rsidRDefault="009745BE" w:rsidP="009745BE">
      <w:pPr>
        <w:pStyle w:val="Odstavecseseznamem"/>
        <w:spacing w:before="120" w:after="120"/>
        <w:ind w:left="567"/>
        <w:contextualSpacing w:val="0"/>
        <w:jc w:val="both"/>
        <w:rPr>
          <w:rFonts w:ascii="Arial" w:hAnsi="Arial" w:cs="Arial"/>
        </w:rPr>
      </w:pPr>
    </w:p>
    <w:p w:rsidR="00C20386" w:rsidRPr="006670F6" w:rsidRDefault="002B77FE" w:rsidP="00B75EE6">
      <w:pPr>
        <w:pStyle w:val="Nadpis1"/>
        <w:keepNext/>
        <w:numPr>
          <w:ilvl w:val="0"/>
          <w:numId w:val="10"/>
        </w:numPr>
        <w:spacing w:before="240"/>
        <w:contextualSpacing w:val="0"/>
        <w:rPr>
          <w:sz w:val="24"/>
          <w:szCs w:val="24"/>
        </w:rPr>
      </w:pPr>
      <w:bookmarkStart w:id="22" w:name="_Toc377968662"/>
      <w:bookmarkStart w:id="23" w:name="_Toc104289305"/>
      <w:bookmarkStart w:id="24" w:name="_Toc377968653"/>
      <w:bookmarkEnd w:id="21"/>
      <w:r w:rsidRPr="006670F6">
        <w:rPr>
          <w:sz w:val="24"/>
          <w:szCs w:val="24"/>
        </w:rPr>
        <w:t>Zadávací lhůta</w:t>
      </w:r>
      <w:bookmarkEnd w:id="22"/>
      <w:bookmarkEnd w:id="23"/>
    </w:p>
    <w:p w:rsidR="008C6669" w:rsidRDefault="002B77FE" w:rsidP="00B75EE6">
      <w:pPr>
        <w:pStyle w:val="Odstavecseseznamem"/>
        <w:numPr>
          <w:ilvl w:val="0"/>
          <w:numId w:val="16"/>
        </w:numPr>
        <w:spacing w:before="120" w:after="120"/>
        <w:ind w:left="567" w:hanging="567"/>
        <w:rPr>
          <w:rFonts w:ascii="Arial" w:hAnsi="Arial" w:cs="Arial"/>
        </w:rPr>
      </w:pPr>
      <w:r w:rsidRPr="0026731F">
        <w:rPr>
          <w:rFonts w:ascii="Arial" w:hAnsi="Arial" w:cs="Arial"/>
        </w:rPr>
        <w:t>Zadávací lhůta, tj. lhůta</w:t>
      </w:r>
      <w:r w:rsidR="00EC5FC6" w:rsidRPr="0026731F">
        <w:rPr>
          <w:rFonts w:ascii="Arial" w:hAnsi="Arial" w:cs="Arial"/>
        </w:rPr>
        <w:t xml:space="preserve"> </w:t>
      </w:r>
      <w:r w:rsidRPr="0026731F">
        <w:rPr>
          <w:rFonts w:ascii="Arial" w:hAnsi="Arial" w:cs="Arial"/>
        </w:rPr>
        <w:t xml:space="preserve">po kterou jsou účastníci poptávkového řízení svou nabídkou vázáni obdobně jako v případě zadávacího řízení podle § 40 </w:t>
      </w:r>
      <w:r w:rsidR="00520B5A" w:rsidRPr="0026731F">
        <w:rPr>
          <w:rFonts w:ascii="Arial" w:hAnsi="Arial" w:cs="Arial"/>
        </w:rPr>
        <w:t>Z</w:t>
      </w:r>
      <w:r w:rsidRPr="0026731F">
        <w:rPr>
          <w:rFonts w:ascii="Arial" w:hAnsi="Arial" w:cs="Arial"/>
        </w:rPr>
        <w:t xml:space="preserve">ZVZ činí </w:t>
      </w:r>
      <w:r w:rsidR="00F424C7">
        <w:rPr>
          <w:rFonts w:ascii="Arial" w:hAnsi="Arial" w:cs="Arial"/>
        </w:rPr>
        <w:t>90 dní</w:t>
      </w:r>
      <w:r w:rsidRPr="0026731F">
        <w:rPr>
          <w:rFonts w:ascii="Arial" w:hAnsi="Arial" w:cs="Arial"/>
        </w:rPr>
        <w:t>.</w:t>
      </w:r>
    </w:p>
    <w:p w:rsidR="009745BE" w:rsidRPr="0026731F" w:rsidRDefault="009745BE" w:rsidP="009745BE">
      <w:pPr>
        <w:pStyle w:val="Odstavecseseznamem"/>
        <w:spacing w:before="120" w:after="120"/>
        <w:ind w:left="567"/>
        <w:rPr>
          <w:rFonts w:ascii="Arial" w:hAnsi="Arial" w:cs="Arial"/>
        </w:rPr>
      </w:pPr>
    </w:p>
    <w:p w:rsidR="00BF734C" w:rsidRPr="006670F6" w:rsidRDefault="002B77FE" w:rsidP="00B75EE6">
      <w:pPr>
        <w:pStyle w:val="Nadpis1"/>
        <w:keepNext/>
        <w:numPr>
          <w:ilvl w:val="0"/>
          <w:numId w:val="10"/>
        </w:numPr>
        <w:spacing w:before="240"/>
        <w:contextualSpacing w:val="0"/>
        <w:rPr>
          <w:sz w:val="24"/>
          <w:szCs w:val="24"/>
        </w:rPr>
      </w:pPr>
      <w:bookmarkStart w:id="25" w:name="_Toc104289306"/>
      <w:r w:rsidRPr="006670F6">
        <w:rPr>
          <w:sz w:val="24"/>
          <w:szCs w:val="24"/>
        </w:rPr>
        <w:t>Jistota</w:t>
      </w:r>
      <w:bookmarkEnd w:id="24"/>
      <w:bookmarkEnd w:id="25"/>
    </w:p>
    <w:p w:rsidR="00107231" w:rsidRPr="006670F6" w:rsidRDefault="002B77FE" w:rsidP="00B75EE6">
      <w:pPr>
        <w:pStyle w:val="Odstavecseseznamem"/>
        <w:numPr>
          <w:ilvl w:val="1"/>
          <w:numId w:val="10"/>
        </w:numPr>
        <w:spacing w:before="120" w:after="120"/>
        <w:ind w:left="567" w:hanging="567"/>
        <w:contextualSpacing w:val="0"/>
        <w:jc w:val="both"/>
        <w:rPr>
          <w:rFonts w:ascii="Arial" w:hAnsi="Arial" w:cs="Arial"/>
        </w:rPr>
      </w:pPr>
      <w:bookmarkStart w:id="26" w:name="_Toc377968660"/>
      <w:r w:rsidRPr="006670F6">
        <w:rPr>
          <w:rFonts w:ascii="Arial" w:hAnsi="Arial" w:cs="Arial"/>
        </w:rPr>
        <w:t xml:space="preserve">Zadavatel požaduje v souladu s § 41 ZZVZ poskytnutí </w:t>
      </w:r>
      <w:r w:rsidRPr="008002A9">
        <w:rPr>
          <w:rFonts w:ascii="Arial" w:hAnsi="Arial" w:cs="Arial"/>
        </w:rPr>
        <w:t xml:space="preserve">jistoty ve výši </w:t>
      </w:r>
      <w:r w:rsidR="009743DF" w:rsidRPr="008002A9">
        <w:rPr>
          <w:rFonts w:ascii="Arial" w:hAnsi="Arial" w:cs="Arial"/>
        </w:rPr>
        <w:t>138 000,00</w:t>
      </w:r>
      <w:r w:rsidRPr="006670F6">
        <w:rPr>
          <w:rFonts w:ascii="Arial" w:hAnsi="Arial" w:cs="Arial"/>
        </w:rPr>
        <w:t xml:space="preserve"> Kč. Jistotu lze poskytnout formou bankovní záruky</w:t>
      </w:r>
      <w:r w:rsidR="006746F4">
        <w:rPr>
          <w:rFonts w:ascii="Arial" w:hAnsi="Arial" w:cs="Arial"/>
        </w:rPr>
        <w:t xml:space="preserve"> </w:t>
      </w:r>
      <w:r w:rsidR="006746F4" w:rsidRPr="00EA3263">
        <w:rPr>
          <w:rFonts w:ascii="Arial" w:hAnsi="Arial" w:cs="Arial"/>
        </w:rPr>
        <w:t>(dále též jen jako „BZ“)</w:t>
      </w:r>
      <w:r w:rsidR="006746F4" w:rsidRPr="006670F6">
        <w:rPr>
          <w:rFonts w:ascii="Arial" w:hAnsi="Arial" w:cs="Arial"/>
        </w:rPr>
        <w:t>,</w:t>
      </w:r>
      <w:r w:rsidRPr="006670F6">
        <w:rPr>
          <w:rFonts w:ascii="Arial" w:hAnsi="Arial" w:cs="Arial"/>
        </w:rPr>
        <w:t xml:space="preserve"> vystavené na zadavatele nebo formou složení (poukázání – zaslání) uvedené částky na účet zadavatele č. </w:t>
      </w:r>
      <w:r w:rsidRPr="00182EC0">
        <w:rPr>
          <w:rFonts w:ascii="Arial" w:hAnsi="Arial" w:cs="Arial"/>
        </w:rPr>
        <w:fldChar w:fldCharType="begin">
          <w:ffData>
            <w:name w:val=""/>
            <w:enabled/>
            <w:calcOnExit w:val="0"/>
            <w:textInput>
              <w:default w:val="5146600001/5500"/>
              <w:format w:val="None"/>
            </w:textInput>
          </w:ffData>
        </w:fldChar>
      </w:r>
      <w:r w:rsidRPr="00182EC0">
        <w:rPr>
          <w:rFonts w:ascii="Arial" w:hAnsi="Arial" w:cs="Arial"/>
        </w:rPr>
        <w:instrText xml:space="preserve"> FORMTEXT </w:instrText>
      </w:r>
      <w:r w:rsidRPr="00182EC0">
        <w:rPr>
          <w:rFonts w:ascii="Arial" w:hAnsi="Arial" w:cs="Arial"/>
        </w:rPr>
      </w:r>
      <w:r w:rsidRPr="00182EC0">
        <w:rPr>
          <w:rFonts w:ascii="Arial" w:hAnsi="Arial" w:cs="Arial"/>
        </w:rPr>
        <w:fldChar w:fldCharType="separate"/>
      </w:r>
      <w:r w:rsidRPr="00182EC0">
        <w:rPr>
          <w:rFonts w:ascii="Arial" w:hAnsi="Arial" w:cs="Arial"/>
          <w:noProof/>
        </w:rPr>
        <w:t>5146600001/5500</w:t>
      </w:r>
      <w:r w:rsidRPr="00182EC0">
        <w:rPr>
          <w:rFonts w:ascii="Arial" w:hAnsi="Arial" w:cs="Arial"/>
        </w:rPr>
        <w:fldChar w:fldCharType="end"/>
      </w:r>
      <w:r>
        <w:rPr>
          <w:rFonts w:ascii="Arial" w:hAnsi="Arial" w:cs="Arial"/>
        </w:rPr>
        <w:t xml:space="preserve"> </w:t>
      </w:r>
      <w:r w:rsidRPr="006670F6">
        <w:rPr>
          <w:rFonts w:ascii="Arial" w:hAnsi="Arial" w:cs="Arial"/>
        </w:rPr>
        <w:t xml:space="preserve">(do poznámky uvádět </w:t>
      </w:r>
      <w:r>
        <w:rPr>
          <w:rFonts w:ascii="Arial" w:hAnsi="Arial" w:cs="Arial"/>
        </w:rPr>
        <w:t xml:space="preserve">stručný </w:t>
      </w:r>
      <w:r w:rsidRPr="006670F6">
        <w:rPr>
          <w:rFonts w:ascii="Arial" w:hAnsi="Arial" w:cs="Arial"/>
        </w:rPr>
        <w:t>název veřejné zakázky</w:t>
      </w:r>
      <w:r>
        <w:rPr>
          <w:rFonts w:ascii="Arial" w:hAnsi="Arial" w:cs="Arial"/>
        </w:rPr>
        <w:t xml:space="preserve"> a jako variabilní symbol své IČO</w:t>
      </w:r>
      <w:r w:rsidRPr="006670F6">
        <w:rPr>
          <w:rFonts w:ascii="Arial" w:hAnsi="Arial" w:cs="Arial"/>
        </w:rPr>
        <w:t xml:space="preserve">), případně formou pojištění záruky, tak že oprávněnou osobou je zadavatel. Jistota bude uvolněna v souladu s § 41 odst. 6 ZZVZ. </w:t>
      </w:r>
    </w:p>
    <w:p w:rsidR="006746F4" w:rsidRPr="006670F6" w:rsidRDefault="002B77FE" w:rsidP="00B75EE6">
      <w:pPr>
        <w:pStyle w:val="Odstavecseseznamem"/>
        <w:numPr>
          <w:ilvl w:val="1"/>
          <w:numId w:val="10"/>
        </w:numPr>
        <w:spacing w:before="120" w:after="120"/>
        <w:ind w:left="567" w:hanging="567"/>
        <w:contextualSpacing w:val="0"/>
        <w:jc w:val="both"/>
        <w:rPr>
          <w:rFonts w:ascii="Arial" w:hAnsi="Arial" w:cs="Arial"/>
        </w:rPr>
      </w:pPr>
      <w:r w:rsidRPr="006670F6">
        <w:rPr>
          <w:rFonts w:ascii="Arial" w:hAnsi="Arial" w:cs="Arial"/>
        </w:rPr>
        <w:t xml:space="preserve">Platnost </w:t>
      </w:r>
      <w:r>
        <w:rPr>
          <w:rFonts w:ascii="Arial" w:hAnsi="Arial" w:cs="Arial"/>
        </w:rPr>
        <w:t>BZ</w:t>
      </w:r>
      <w:r w:rsidRPr="006670F6">
        <w:rPr>
          <w:rFonts w:ascii="Arial" w:hAnsi="Arial" w:cs="Arial"/>
        </w:rPr>
        <w:t xml:space="preserve"> nebo pojištění záruky bude minimálně po dobu, po kterou je </w:t>
      </w:r>
      <w:r>
        <w:rPr>
          <w:rFonts w:ascii="Arial" w:hAnsi="Arial" w:cs="Arial"/>
        </w:rPr>
        <w:t>účastník zadávacího řízení svou nabídkou vázán dle čl</w:t>
      </w:r>
      <w:r w:rsidRPr="009A3F45">
        <w:rPr>
          <w:rFonts w:ascii="Arial" w:hAnsi="Arial" w:cs="Arial"/>
        </w:rPr>
        <w:t>. 10 této</w:t>
      </w:r>
      <w:r w:rsidRPr="006670F6">
        <w:rPr>
          <w:rFonts w:ascii="Arial" w:hAnsi="Arial" w:cs="Arial"/>
        </w:rPr>
        <w:t xml:space="preserve"> ZD.</w:t>
      </w:r>
    </w:p>
    <w:p w:rsidR="00990E65" w:rsidRPr="00240E97" w:rsidRDefault="002B77FE" w:rsidP="00B75EE6">
      <w:pPr>
        <w:pStyle w:val="Odstavecseseznamem"/>
        <w:numPr>
          <w:ilvl w:val="1"/>
          <w:numId w:val="10"/>
        </w:numPr>
        <w:spacing w:before="120" w:after="120"/>
        <w:ind w:left="567" w:hanging="567"/>
        <w:contextualSpacing w:val="0"/>
        <w:jc w:val="both"/>
        <w:rPr>
          <w:rFonts w:ascii="Arial" w:hAnsi="Arial" w:cs="Arial"/>
        </w:rPr>
      </w:pPr>
      <w:r w:rsidRPr="00240E97">
        <w:rPr>
          <w:rFonts w:ascii="Arial" w:hAnsi="Arial" w:cs="Arial"/>
        </w:rPr>
        <w:t xml:space="preserve">V případě poskytnutí jistoty formou bankovní záruky bude zadavateli </w:t>
      </w:r>
      <w:r w:rsidR="00240E97" w:rsidRPr="00240E97">
        <w:rPr>
          <w:rFonts w:ascii="Arial" w:hAnsi="Arial" w:cs="Arial"/>
        </w:rPr>
        <w:t>poskytnut elektronický originál bankovní záruky, který</w:t>
      </w:r>
      <w:r w:rsidRPr="00240E97">
        <w:rPr>
          <w:rFonts w:ascii="Arial" w:hAnsi="Arial" w:cs="Arial"/>
        </w:rPr>
        <w:t xml:space="preserve"> bude obsahovat tyto podstatné náležitosti:</w:t>
      </w:r>
    </w:p>
    <w:p w:rsidR="00990E65" w:rsidRDefault="002B77FE" w:rsidP="00B75EE6">
      <w:pPr>
        <w:numPr>
          <w:ilvl w:val="0"/>
          <w:numId w:val="14"/>
        </w:numPr>
        <w:suppressAutoHyphens w:val="0"/>
        <w:overflowPunct/>
        <w:autoSpaceDE/>
        <w:autoSpaceDN w:val="0"/>
        <w:contextualSpacing/>
        <w:textAlignment w:val="auto"/>
        <w:rPr>
          <w:rFonts w:eastAsia="Calibri" w:cs="Arial"/>
          <w:sz w:val="22"/>
          <w:szCs w:val="22"/>
          <w:lang w:eastAsia="en-US"/>
        </w:rPr>
      </w:pPr>
      <w:r>
        <w:rPr>
          <w:rFonts w:eastAsia="Calibri" w:cs="Arial"/>
          <w:sz w:val="22"/>
          <w:szCs w:val="22"/>
          <w:lang w:eastAsia="en-US"/>
        </w:rPr>
        <w:t xml:space="preserve">Banka se za aplikanta (dodavatele) neodvolatelně a bezpodmínečně zavazuje, že beneficientovi (zadavateli) vyplatí bez nutnosti předchozího pokynu ze strany aplikanta (dodavatele), bez námitek či omezujících podmínek a bez prověřování právního důvodu nároku, na základě prohlášení </w:t>
      </w:r>
      <w:r>
        <w:rPr>
          <w:rFonts w:eastAsia="Calibri" w:cs="Arial"/>
          <w:sz w:val="22"/>
          <w:szCs w:val="22"/>
          <w:lang w:eastAsia="en-US"/>
        </w:rPr>
        <w:lastRenderedPageBreak/>
        <w:t>beneficienta (zadavatele) o nesplnění povinností plynoucích ze smlouvy či zákona, jakoukoliv sumu do výše záruční částky.</w:t>
      </w:r>
    </w:p>
    <w:p w:rsidR="00990E65" w:rsidRDefault="002B77FE" w:rsidP="00B75EE6">
      <w:pPr>
        <w:numPr>
          <w:ilvl w:val="0"/>
          <w:numId w:val="14"/>
        </w:numPr>
        <w:suppressAutoHyphens w:val="0"/>
        <w:overflowPunct/>
        <w:autoSpaceDE/>
        <w:autoSpaceDN w:val="0"/>
        <w:contextualSpacing/>
        <w:textAlignment w:val="auto"/>
        <w:rPr>
          <w:rFonts w:eastAsia="Calibri" w:cs="Arial"/>
          <w:sz w:val="22"/>
          <w:szCs w:val="22"/>
          <w:lang w:eastAsia="en-US"/>
        </w:rPr>
      </w:pPr>
      <w:r>
        <w:rPr>
          <w:rFonts w:eastAsia="Calibri" w:cs="Arial"/>
          <w:sz w:val="22"/>
          <w:szCs w:val="22"/>
          <w:lang w:eastAsia="en-US"/>
        </w:rPr>
        <w:t>Výzva beneficienta (zadavatele) vůči bance k vyplacení BZ nemusí obsahovat žádné přesnější odůvodnění.</w:t>
      </w:r>
    </w:p>
    <w:p w:rsidR="00990E65" w:rsidRDefault="002B77FE" w:rsidP="00B75EE6">
      <w:pPr>
        <w:numPr>
          <w:ilvl w:val="0"/>
          <w:numId w:val="14"/>
        </w:numPr>
        <w:suppressAutoHyphens w:val="0"/>
        <w:overflowPunct/>
        <w:autoSpaceDE/>
        <w:autoSpaceDN w:val="0"/>
        <w:contextualSpacing/>
        <w:textAlignment w:val="auto"/>
        <w:rPr>
          <w:rFonts w:eastAsia="Calibri" w:cs="Arial"/>
          <w:sz w:val="22"/>
          <w:szCs w:val="22"/>
          <w:lang w:eastAsia="en-US"/>
        </w:rPr>
      </w:pPr>
      <w:r>
        <w:rPr>
          <w:rFonts w:eastAsia="Calibri" w:cs="Arial"/>
          <w:sz w:val="22"/>
          <w:szCs w:val="22"/>
          <w:lang w:eastAsia="en-US"/>
        </w:rPr>
        <w:t>Žádost o platbu bude akceptována i v případě doručení v poslední den platnosti dotčené bankovní záruky.</w:t>
      </w:r>
    </w:p>
    <w:p w:rsidR="00990E65" w:rsidRDefault="002B77FE" w:rsidP="00990E65">
      <w:pPr>
        <w:suppressAutoHyphens w:val="0"/>
        <w:overflowPunct/>
        <w:autoSpaceDE/>
        <w:autoSpaceDN w:val="0"/>
        <w:ind w:left="567"/>
        <w:rPr>
          <w:rFonts w:eastAsia="Calibri" w:cs="Arial"/>
          <w:sz w:val="22"/>
          <w:szCs w:val="22"/>
          <w:lang w:eastAsia="en-US"/>
        </w:rPr>
      </w:pPr>
      <w:r>
        <w:rPr>
          <w:rFonts w:eastAsia="Calibri" w:cs="Arial"/>
          <w:sz w:val="22"/>
          <w:szCs w:val="22"/>
          <w:lang w:eastAsia="en-US"/>
        </w:rPr>
        <w:t>Pokud nebudou podstatné náležitosti předložené BZ obsaženy, vyhrazuje si zadavatel právo požadovat po účastníkovi opravu BZ (formou objasnění nabídky), nebude-li BZ ani po výzvě dodána v požadovaném znění vyhrazuje si zadavatel právo účastníka ze zadávacího řízení vyloučit pro</w:t>
      </w:r>
      <w:r w:rsidR="0028122E">
        <w:rPr>
          <w:rFonts w:eastAsia="Calibri" w:cs="Arial"/>
          <w:sz w:val="22"/>
          <w:szCs w:val="22"/>
          <w:lang w:eastAsia="en-US"/>
        </w:rPr>
        <w:t xml:space="preserve"> nesplnění zadávacích podmínek. </w:t>
      </w:r>
      <w:r w:rsidR="0028122E" w:rsidRPr="0028122E">
        <w:rPr>
          <w:rFonts w:eastAsia="Calibri" w:cs="Arial"/>
          <w:sz w:val="22"/>
          <w:szCs w:val="22"/>
          <w:lang w:eastAsia="en-US"/>
        </w:rPr>
        <w:t>Bude-li jistota poskytnuta formou pojištění záruky dle § 41 odst. 3 písm. c) ZZVZ, platí pro něj stejné podstatné náležitosti a pravidla jako pro BZ.</w:t>
      </w:r>
    </w:p>
    <w:p w:rsidR="00107231" w:rsidRDefault="002B77FE" w:rsidP="00B75EE6">
      <w:pPr>
        <w:pStyle w:val="Odstavecseseznamem"/>
        <w:numPr>
          <w:ilvl w:val="1"/>
          <w:numId w:val="10"/>
        </w:numPr>
        <w:spacing w:before="120" w:after="120"/>
        <w:ind w:left="567" w:hanging="567"/>
        <w:contextualSpacing w:val="0"/>
        <w:jc w:val="both"/>
        <w:rPr>
          <w:rFonts w:ascii="Arial" w:hAnsi="Arial" w:cs="Arial"/>
        </w:rPr>
      </w:pPr>
      <w:r w:rsidRPr="00B63D5B">
        <w:rPr>
          <w:rFonts w:ascii="Arial" w:hAnsi="Arial" w:cs="Arial"/>
        </w:rPr>
        <w:t xml:space="preserve">Zadavatel má právo na plnění z jistoty včetně úroků zúčtovaných peněžním ústavem, pokud účastníku zadávacího řízení v zadávací lhůtě zanikla účast v </w:t>
      </w:r>
      <w:r w:rsidR="0043357D">
        <w:rPr>
          <w:rFonts w:ascii="Arial" w:hAnsi="Arial" w:cs="Arial"/>
        </w:rPr>
        <w:t xml:space="preserve">zadávacím řízení po vyloučení analogicky </w:t>
      </w:r>
      <w:r w:rsidRPr="00B63D5B">
        <w:rPr>
          <w:rFonts w:ascii="Arial" w:hAnsi="Arial" w:cs="Arial"/>
        </w:rPr>
        <w:t>dle</w:t>
      </w:r>
      <w:r w:rsidR="00DD5E7F">
        <w:rPr>
          <w:rFonts w:ascii="Arial" w:hAnsi="Arial" w:cs="Arial"/>
        </w:rPr>
        <w:t xml:space="preserve"> § 122 odst. 8</w:t>
      </w:r>
      <w:r w:rsidRPr="00B63D5B">
        <w:rPr>
          <w:rFonts w:ascii="Arial" w:hAnsi="Arial" w:cs="Arial"/>
        </w:rPr>
        <w:t xml:space="preserve"> nebo § 124 odst. 2</w:t>
      </w:r>
      <w:r>
        <w:rPr>
          <w:rFonts w:ascii="Arial" w:hAnsi="Arial" w:cs="Arial"/>
        </w:rPr>
        <w:t xml:space="preserve"> ZZVZ.</w:t>
      </w:r>
    </w:p>
    <w:p w:rsidR="00E643F6" w:rsidRDefault="002B77FE" w:rsidP="00B75EE6">
      <w:pPr>
        <w:pStyle w:val="Odstavecseseznamem"/>
        <w:numPr>
          <w:ilvl w:val="1"/>
          <w:numId w:val="10"/>
        </w:numPr>
        <w:spacing w:before="120" w:after="120"/>
        <w:ind w:left="567" w:hanging="567"/>
        <w:contextualSpacing w:val="0"/>
        <w:jc w:val="both"/>
        <w:rPr>
          <w:rFonts w:ascii="Arial" w:hAnsi="Arial" w:cs="Arial"/>
        </w:rPr>
      </w:pPr>
      <w:r w:rsidRPr="00E643F6">
        <w:rPr>
          <w:rFonts w:ascii="Arial" w:hAnsi="Arial" w:cs="Arial"/>
        </w:rPr>
        <w:t>Bude-li jistota poskytnuta formou pojištění záruky je účastník povinen v nabídce předložit též potřebné dokumenty k prokázání oprávnění vystavitele pojištění záruky k tomuto aktu, tedy oprávnění k poskytování pojištění záruky v požadované výši. Potřebné dokumenty budou doložené v kopii a na výzvu zadavatele mohou být požadovány v originále.</w:t>
      </w:r>
    </w:p>
    <w:p w:rsidR="009745BE" w:rsidRPr="000E00C6" w:rsidRDefault="009745BE" w:rsidP="009745BE">
      <w:pPr>
        <w:pStyle w:val="Odstavecseseznamem"/>
        <w:spacing w:before="120" w:after="120"/>
        <w:ind w:left="567"/>
        <w:contextualSpacing w:val="0"/>
        <w:jc w:val="both"/>
        <w:rPr>
          <w:rFonts w:ascii="Arial" w:hAnsi="Arial" w:cs="Arial"/>
        </w:rPr>
      </w:pPr>
    </w:p>
    <w:p w:rsidR="003D0992" w:rsidRPr="006670F6" w:rsidRDefault="002B77FE" w:rsidP="00B75EE6">
      <w:pPr>
        <w:pStyle w:val="Nadpis1"/>
        <w:keepNext/>
        <w:numPr>
          <w:ilvl w:val="0"/>
          <w:numId w:val="10"/>
        </w:numPr>
        <w:spacing w:before="240"/>
        <w:contextualSpacing w:val="0"/>
        <w:rPr>
          <w:sz w:val="24"/>
          <w:szCs w:val="24"/>
        </w:rPr>
      </w:pPr>
      <w:bookmarkStart w:id="27" w:name="_Toc104289307"/>
      <w:r w:rsidRPr="006670F6">
        <w:rPr>
          <w:sz w:val="24"/>
          <w:szCs w:val="24"/>
        </w:rPr>
        <w:t>Nabídky</w:t>
      </w:r>
      <w:bookmarkEnd w:id="26"/>
      <w:r w:rsidRPr="006670F6">
        <w:rPr>
          <w:sz w:val="24"/>
          <w:szCs w:val="24"/>
        </w:rPr>
        <w:t xml:space="preserve"> - lhůta pro podání, termín otevírání </w:t>
      </w:r>
      <w:r w:rsidR="00F463B5">
        <w:rPr>
          <w:sz w:val="24"/>
          <w:szCs w:val="24"/>
        </w:rPr>
        <w:t>nabídek</w:t>
      </w:r>
      <w:r w:rsidRPr="006670F6">
        <w:rPr>
          <w:sz w:val="24"/>
          <w:szCs w:val="24"/>
        </w:rPr>
        <w:t>, způsob podání</w:t>
      </w:r>
      <w:bookmarkEnd w:id="27"/>
    </w:p>
    <w:p w:rsidR="003D0992" w:rsidRPr="006670F6" w:rsidRDefault="002B77FE" w:rsidP="00B75EE6">
      <w:pPr>
        <w:pStyle w:val="Odstavec"/>
        <w:numPr>
          <w:ilvl w:val="1"/>
          <w:numId w:val="10"/>
        </w:numPr>
        <w:spacing w:before="120" w:after="120" w:line="240" w:lineRule="auto"/>
        <w:ind w:left="567" w:hanging="567"/>
        <w:rPr>
          <w:rFonts w:cs="Arial"/>
          <w:b/>
          <w:sz w:val="22"/>
          <w:szCs w:val="22"/>
        </w:rPr>
      </w:pPr>
      <w:r w:rsidRPr="006670F6">
        <w:rPr>
          <w:rFonts w:cs="Arial"/>
          <w:b/>
          <w:sz w:val="22"/>
          <w:szCs w:val="22"/>
        </w:rPr>
        <w:t>Lhůta pro podání nabídky</w:t>
      </w:r>
    </w:p>
    <w:p w:rsidR="003D0992" w:rsidRPr="006670F6" w:rsidRDefault="002B77FE" w:rsidP="003D0992">
      <w:pPr>
        <w:pStyle w:val="Odstavec"/>
        <w:tabs>
          <w:tab w:val="left" w:pos="1134"/>
        </w:tabs>
        <w:spacing w:after="120" w:line="240" w:lineRule="auto"/>
        <w:ind w:firstLine="0"/>
        <w:rPr>
          <w:rFonts w:cs="Arial"/>
          <w:sz w:val="22"/>
          <w:szCs w:val="22"/>
        </w:rPr>
      </w:pPr>
      <w:r w:rsidRPr="006670F6">
        <w:rPr>
          <w:rFonts w:cs="Arial"/>
          <w:sz w:val="22"/>
          <w:szCs w:val="22"/>
        </w:rPr>
        <w:t xml:space="preserve">Lhůta pro podání nabídky je stanovena </w:t>
      </w:r>
      <w:r w:rsidRPr="001372CC">
        <w:rPr>
          <w:rFonts w:cs="Arial"/>
          <w:b/>
          <w:sz w:val="22"/>
          <w:szCs w:val="22"/>
        </w:rPr>
        <w:t xml:space="preserve">do 10:00 hod dne </w:t>
      </w:r>
      <w:r w:rsidR="001372CC" w:rsidRPr="001372CC">
        <w:rPr>
          <w:rFonts w:cs="Arial"/>
          <w:b/>
          <w:sz w:val="22"/>
          <w:szCs w:val="22"/>
        </w:rPr>
        <w:t>1</w:t>
      </w:r>
      <w:r w:rsidR="000465E7">
        <w:rPr>
          <w:rFonts w:cs="Arial"/>
          <w:b/>
          <w:sz w:val="22"/>
          <w:szCs w:val="22"/>
        </w:rPr>
        <w:t>7</w:t>
      </w:r>
      <w:bookmarkStart w:id="28" w:name="_GoBack"/>
      <w:bookmarkEnd w:id="28"/>
      <w:r w:rsidR="001372CC" w:rsidRPr="001372CC">
        <w:rPr>
          <w:rFonts w:cs="Arial"/>
          <w:b/>
          <w:sz w:val="22"/>
          <w:szCs w:val="22"/>
        </w:rPr>
        <w:t>.3.2026</w:t>
      </w:r>
      <w:r w:rsidRPr="006670F6">
        <w:rPr>
          <w:rFonts w:cs="Arial"/>
          <w:sz w:val="22"/>
          <w:szCs w:val="22"/>
        </w:rPr>
        <w:t>.</w:t>
      </w:r>
    </w:p>
    <w:p w:rsidR="00A05DC3" w:rsidRPr="006670F6" w:rsidRDefault="002B77FE" w:rsidP="00B75EE6">
      <w:pPr>
        <w:pStyle w:val="Odstavec"/>
        <w:numPr>
          <w:ilvl w:val="1"/>
          <w:numId w:val="10"/>
        </w:numPr>
        <w:spacing w:before="120" w:after="120" w:line="240" w:lineRule="auto"/>
        <w:ind w:left="567" w:hanging="567"/>
        <w:rPr>
          <w:rFonts w:cs="Arial"/>
          <w:b/>
          <w:sz w:val="22"/>
          <w:szCs w:val="22"/>
        </w:rPr>
      </w:pPr>
      <w:bookmarkStart w:id="29" w:name="_Toc377968661"/>
      <w:r w:rsidRPr="006670F6">
        <w:rPr>
          <w:rFonts w:cs="Arial"/>
          <w:b/>
          <w:sz w:val="22"/>
          <w:szCs w:val="22"/>
        </w:rPr>
        <w:t xml:space="preserve">Termín otevírání </w:t>
      </w:r>
      <w:bookmarkEnd w:id="29"/>
      <w:r w:rsidR="00C40133">
        <w:rPr>
          <w:rFonts w:cs="Arial"/>
          <w:b/>
          <w:sz w:val="22"/>
          <w:szCs w:val="22"/>
        </w:rPr>
        <w:t>nabídek</w:t>
      </w:r>
    </w:p>
    <w:p w:rsidR="00C60BB5" w:rsidRPr="006670F6" w:rsidRDefault="002B77FE" w:rsidP="00B75EE6">
      <w:pPr>
        <w:pStyle w:val="Odstavec"/>
        <w:numPr>
          <w:ilvl w:val="2"/>
          <w:numId w:val="11"/>
        </w:numPr>
        <w:spacing w:before="120" w:after="120" w:line="240" w:lineRule="auto"/>
        <w:ind w:left="851" w:hanging="851"/>
        <w:rPr>
          <w:rFonts w:cs="Arial"/>
          <w:sz w:val="22"/>
          <w:szCs w:val="22"/>
        </w:rPr>
      </w:pPr>
      <w:r>
        <w:rPr>
          <w:rFonts w:cs="Arial"/>
          <w:sz w:val="22"/>
          <w:szCs w:val="22"/>
        </w:rPr>
        <w:t xml:space="preserve">Otevírání nabídek v elektronické podobě je neveřejné. Zadavatel do dvou pracovních dnů od skončení lhůty pro podání nabídek uveřejní na </w:t>
      </w:r>
      <w:r w:rsidRPr="00217849">
        <w:rPr>
          <w:rFonts w:cs="Arial"/>
          <w:sz w:val="22"/>
          <w:szCs w:val="22"/>
        </w:rPr>
        <w:t>profilu zadavatele u odkazu dle čl. 1 této ZD</w:t>
      </w:r>
      <w:r w:rsidR="0026731F">
        <w:rPr>
          <w:rFonts w:cs="Arial"/>
          <w:sz w:val="22"/>
          <w:szCs w:val="22"/>
        </w:rPr>
        <w:t xml:space="preserve"> seznam s nabídkovými cenami</w:t>
      </w:r>
      <w:r>
        <w:rPr>
          <w:rFonts w:cs="Arial"/>
          <w:sz w:val="22"/>
          <w:szCs w:val="22"/>
        </w:rPr>
        <w:t>.</w:t>
      </w:r>
    </w:p>
    <w:p w:rsidR="003D0992" w:rsidRPr="006670F6" w:rsidRDefault="002B77FE" w:rsidP="00B75EE6">
      <w:pPr>
        <w:pStyle w:val="Odstavec"/>
        <w:numPr>
          <w:ilvl w:val="1"/>
          <w:numId w:val="10"/>
        </w:numPr>
        <w:spacing w:before="120" w:after="120" w:line="240" w:lineRule="auto"/>
        <w:ind w:left="567" w:hanging="567"/>
        <w:rPr>
          <w:rFonts w:cs="Arial"/>
          <w:b/>
          <w:sz w:val="22"/>
          <w:szCs w:val="22"/>
        </w:rPr>
      </w:pPr>
      <w:r w:rsidRPr="006670F6">
        <w:rPr>
          <w:rFonts w:cs="Arial"/>
          <w:b/>
          <w:sz w:val="22"/>
          <w:szCs w:val="22"/>
        </w:rPr>
        <w:t xml:space="preserve">Způsob podání nabídky </w:t>
      </w:r>
    </w:p>
    <w:p w:rsidR="003D0992" w:rsidRDefault="002B77FE" w:rsidP="00B75EE6">
      <w:pPr>
        <w:pStyle w:val="Odstavec"/>
        <w:numPr>
          <w:ilvl w:val="2"/>
          <w:numId w:val="12"/>
        </w:numPr>
        <w:spacing w:after="120" w:line="240" w:lineRule="auto"/>
        <w:ind w:left="851" w:hanging="851"/>
        <w:rPr>
          <w:rFonts w:cs="Arial"/>
          <w:sz w:val="22"/>
          <w:szCs w:val="22"/>
        </w:rPr>
      </w:pPr>
      <w:r w:rsidRPr="006670F6">
        <w:rPr>
          <w:rFonts w:cs="Arial"/>
          <w:sz w:val="22"/>
          <w:szCs w:val="22"/>
        </w:rPr>
        <w:t xml:space="preserve">Nabídku lze podat ve lhůtě pro podávání nabídek </w:t>
      </w:r>
      <w:r>
        <w:rPr>
          <w:rFonts w:cs="Arial"/>
          <w:sz w:val="22"/>
          <w:szCs w:val="22"/>
        </w:rPr>
        <w:t>výhradně v</w:t>
      </w:r>
      <w:r w:rsidRPr="006670F6">
        <w:rPr>
          <w:rFonts w:cs="Arial"/>
          <w:sz w:val="22"/>
          <w:szCs w:val="22"/>
        </w:rPr>
        <w:t xml:space="preserve"> elektronické podobě prostřednictvím elektronic</w:t>
      </w:r>
      <w:r>
        <w:rPr>
          <w:rFonts w:cs="Arial"/>
          <w:sz w:val="22"/>
          <w:szCs w:val="22"/>
        </w:rPr>
        <w:t>kého nástroje (portálu) E-ZAK</w:t>
      </w:r>
      <w:r w:rsidRPr="000E00C6">
        <w:rPr>
          <w:rFonts w:cs="Arial"/>
          <w:sz w:val="22"/>
          <w:szCs w:val="22"/>
        </w:rPr>
        <w:t xml:space="preserve"> – příslušného odkazu dle čl. 1 této ZD a to po předchozí registraci.</w:t>
      </w:r>
    </w:p>
    <w:p w:rsidR="009F3A38" w:rsidRPr="009F3A38" w:rsidRDefault="002B77FE" w:rsidP="00B75EE6">
      <w:pPr>
        <w:pStyle w:val="Odstavec"/>
        <w:numPr>
          <w:ilvl w:val="2"/>
          <w:numId w:val="12"/>
        </w:numPr>
        <w:spacing w:after="120" w:line="240" w:lineRule="auto"/>
        <w:ind w:left="851" w:hanging="851"/>
        <w:rPr>
          <w:rFonts w:cs="Arial"/>
          <w:sz w:val="22"/>
          <w:szCs w:val="22"/>
        </w:rPr>
      </w:pPr>
      <w:r w:rsidRPr="009F3A38">
        <w:rPr>
          <w:rFonts w:cs="Arial"/>
          <w:sz w:val="22"/>
          <w:szCs w:val="22"/>
        </w:rPr>
        <w:t xml:space="preserve">Systém E-ZAK je certifikovaným elektronickým nástrojem, který slouží zadávání veřejných zakázek. Dodavatelé musí být v E-ZAK registrováni, aby mohli podat elektronickou nabídku. </w:t>
      </w:r>
    </w:p>
    <w:p w:rsidR="009F3A38" w:rsidRPr="009F3A38" w:rsidRDefault="002B77FE" w:rsidP="009F3A38">
      <w:pPr>
        <w:pStyle w:val="Odstavec"/>
        <w:spacing w:after="120" w:line="240" w:lineRule="auto"/>
        <w:ind w:left="851" w:firstLine="0"/>
        <w:rPr>
          <w:rFonts w:cs="Arial"/>
          <w:sz w:val="22"/>
          <w:szCs w:val="22"/>
        </w:rPr>
      </w:pPr>
      <w:r w:rsidRPr="009F3A38">
        <w:rPr>
          <w:rFonts w:cs="Arial"/>
          <w:sz w:val="22"/>
          <w:szCs w:val="22"/>
        </w:rPr>
        <w:t>Na elektronický nástroj E-ZAK (</w:t>
      </w:r>
      <w:hyperlink r:id="rId12" w:history="1">
        <w:r w:rsidRPr="0091721C">
          <w:rPr>
            <w:rStyle w:val="Hypertextovodkaz"/>
            <w:rFonts w:cs="Arial"/>
            <w:sz w:val="22"/>
            <w:szCs w:val="22"/>
          </w:rPr>
          <w:t>https://ezak.cnpk.cz</w:t>
        </w:r>
      </w:hyperlink>
      <w:r w:rsidRPr="009F3A38">
        <w:rPr>
          <w:rFonts w:cs="Arial"/>
          <w:sz w:val="22"/>
          <w:szCs w:val="22"/>
        </w:rPr>
        <w:t>) je napojena Centrální databáze dodavatelů portálu FEN, kde probíhá registrace a administrace uživatelských účtů. Dodavatel se musí registrovat v Centrální databázi dodavatelů v systému FEN.cz (</w:t>
      </w:r>
      <w:hyperlink r:id="rId13" w:history="1">
        <w:r w:rsidRPr="0091721C">
          <w:rPr>
            <w:rStyle w:val="Hypertextovodkaz"/>
            <w:rFonts w:cs="Arial"/>
            <w:sz w:val="22"/>
            <w:szCs w:val="22"/>
          </w:rPr>
          <w:t>https://fen.cz/#/registrace</w:t>
        </w:r>
      </w:hyperlink>
      <w:r w:rsidRPr="009F3A38">
        <w:rPr>
          <w:rFonts w:cs="Arial"/>
          <w:sz w:val="22"/>
          <w:szCs w:val="22"/>
        </w:rPr>
        <w:t xml:space="preserve">), kde je ověřena jeho identita. Pokud nebude registrován, nemůže v systému E-ZAK podávat nabídky ani zasílat zprávy. Proces registrace trvá do 48 hodin během pracovních dnů. Další informace jsou zde: </w:t>
      </w:r>
      <w:hyperlink r:id="rId14" w:history="1">
        <w:r w:rsidRPr="0091721C">
          <w:rPr>
            <w:rStyle w:val="Hypertextovodkaz"/>
            <w:rFonts w:cs="Arial"/>
            <w:sz w:val="22"/>
            <w:szCs w:val="22"/>
          </w:rPr>
          <w:t>https://sites.google.com/fen.cz/napovedafen/n%C3%A1pov%C4%9Bda-fen/registrace-a-ov%C4%9B%C5%99en%C3%AD-dodavatele</w:t>
        </w:r>
      </w:hyperlink>
      <w:r w:rsidRPr="009F3A38">
        <w:rPr>
          <w:rFonts w:cs="Arial"/>
          <w:sz w:val="22"/>
          <w:szCs w:val="22"/>
        </w:rPr>
        <w:t xml:space="preserve">; </w:t>
      </w:r>
    </w:p>
    <w:p w:rsidR="009F3A38" w:rsidRPr="009F3A38" w:rsidRDefault="000465E7" w:rsidP="009F3A38">
      <w:pPr>
        <w:pStyle w:val="Odstavec"/>
        <w:spacing w:after="120" w:line="240" w:lineRule="auto"/>
        <w:ind w:left="851" w:firstLine="0"/>
        <w:rPr>
          <w:rFonts w:cs="Arial"/>
          <w:sz w:val="22"/>
          <w:szCs w:val="22"/>
        </w:rPr>
      </w:pPr>
      <w:hyperlink r:id="rId15" w:history="1">
        <w:r w:rsidR="00D475D0" w:rsidRPr="0091721C">
          <w:rPr>
            <w:rStyle w:val="Hypertextovodkaz"/>
            <w:rFonts w:cs="Arial"/>
            <w:sz w:val="22"/>
            <w:szCs w:val="22"/>
          </w:rPr>
          <w:t>https://ezak.cnpk.cz/manual_2/ezak-manual-dodavatele-cdd-pdf</w:t>
        </w:r>
      </w:hyperlink>
      <w:r w:rsidR="00D475D0" w:rsidRPr="009F3A38">
        <w:rPr>
          <w:rFonts w:cs="Arial"/>
          <w:sz w:val="22"/>
          <w:szCs w:val="22"/>
        </w:rPr>
        <w:t xml:space="preserve"> (str. 9-17)</w:t>
      </w:r>
    </w:p>
    <w:p w:rsidR="009F3A38" w:rsidRPr="009F3A38" w:rsidRDefault="000465E7" w:rsidP="009F3A38">
      <w:pPr>
        <w:pStyle w:val="Odstavec"/>
        <w:spacing w:after="120" w:line="240" w:lineRule="auto"/>
        <w:ind w:left="851" w:firstLine="0"/>
        <w:rPr>
          <w:rFonts w:cs="Arial"/>
          <w:sz w:val="22"/>
          <w:szCs w:val="22"/>
        </w:rPr>
      </w:pPr>
      <w:hyperlink r:id="rId16" w:history="1">
        <w:r w:rsidR="00D475D0" w:rsidRPr="0091721C">
          <w:rPr>
            <w:rStyle w:val="Hypertextovodkaz"/>
            <w:rFonts w:cs="Arial"/>
            <w:sz w:val="22"/>
            <w:szCs w:val="22"/>
          </w:rPr>
          <w:t>https://www.cnpk.cz/blog/zmena-prihlasovani-do-ezak-pro-dodavatele</w:t>
        </w:r>
      </w:hyperlink>
    </w:p>
    <w:p w:rsidR="009F3A38" w:rsidRPr="009F3A38" w:rsidRDefault="009F3A38" w:rsidP="009F3A38">
      <w:pPr>
        <w:pStyle w:val="Odstavec"/>
        <w:spacing w:after="120" w:line="240" w:lineRule="auto"/>
        <w:ind w:left="851" w:firstLine="0"/>
        <w:rPr>
          <w:rFonts w:cs="Arial"/>
          <w:sz w:val="22"/>
          <w:szCs w:val="22"/>
        </w:rPr>
      </w:pPr>
    </w:p>
    <w:p w:rsidR="009F3A38" w:rsidRPr="009F3A38" w:rsidRDefault="002B77FE" w:rsidP="009F3A38">
      <w:pPr>
        <w:pStyle w:val="Odstavec"/>
        <w:spacing w:after="120" w:line="240" w:lineRule="auto"/>
        <w:ind w:left="851" w:firstLine="0"/>
        <w:rPr>
          <w:rFonts w:cs="Arial"/>
          <w:sz w:val="22"/>
          <w:szCs w:val="22"/>
        </w:rPr>
      </w:pPr>
      <w:r w:rsidRPr="009F3A38">
        <w:rPr>
          <w:rFonts w:cs="Arial"/>
          <w:sz w:val="22"/>
          <w:szCs w:val="22"/>
        </w:rPr>
        <w:t>Pokud dodavatel v E-ZAKu klikne na odkaz Registrace dodavatele v levém menu, následuje informace o registraci v systému FEN.cz. Důležité odkazy:</w:t>
      </w:r>
    </w:p>
    <w:p w:rsidR="009F3A38" w:rsidRPr="009F3A38" w:rsidRDefault="000465E7" w:rsidP="009F3A38">
      <w:pPr>
        <w:pStyle w:val="Odstavec"/>
        <w:spacing w:after="120" w:line="240" w:lineRule="auto"/>
        <w:ind w:left="851" w:firstLine="0"/>
        <w:rPr>
          <w:rFonts w:cs="Arial"/>
          <w:sz w:val="22"/>
          <w:szCs w:val="22"/>
        </w:rPr>
      </w:pPr>
      <w:hyperlink r:id="rId17" w:history="1">
        <w:r w:rsidR="0091721C" w:rsidRPr="0091721C">
          <w:rPr>
            <w:rStyle w:val="Hypertextovodkaz"/>
            <w:rFonts w:cs="Arial"/>
            <w:sz w:val="22"/>
            <w:szCs w:val="22"/>
          </w:rPr>
          <w:t>www.FEN.cz</w:t>
        </w:r>
      </w:hyperlink>
      <w:r w:rsidR="00D475D0" w:rsidRPr="009F3A38">
        <w:rPr>
          <w:rFonts w:cs="Arial"/>
          <w:sz w:val="22"/>
          <w:szCs w:val="22"/>
        </w:rPr>
        <w:t>, případně dodavatel kontaktuje podporu systému FEN či E-ZAK.</w:t>
      </w:r>
    </w:p>
    <w:p w:rsidR="009F3A38" w:rsidRPr="009F3A38" w:rsidRDefault="002B77FE" w:rsidP="009F3A38">
      <w:pPr>
        <w:pStyle w:val="Odstavec"/>
        <w:spacing w:after="120" w:line="240" w:lineRule="auto"/>
        <w:ind w:left="851" w:firstLine="0"/>
        <w:rPr>
          <w:rFonts w:cs="Arial"/>
          <w:sz w:val="22"/>
          <w:szCs w:val="22"/>
        </w:rPr>
      </w:pPr>
      <w:r w:rsidRPr="009F3A38">
        <w:rPr>
          <w:rFonts w:cs="Arial"/>
          <w:sz w:val="22"/>
          <w:szCs w:val="22"/>
        </w:rPr>
        <w:t>Podpora FEN - e-mail: podpora@fen.cz, Tel.: +420 515 917 947</w:t>
      </w:r>
    </w:p>
    <w:p w:rsidR="009F3A38" w:rsidRPr="009F3A38" w:rsidRDefault="002B77FE" w:rsidP="009F3A38">
      <w:pPr>
        <w:pStyle w:val="Odstavec"/>
        <w:spacing w:after="120" w:line="240" w:lineRule="auto"/>
        <w:ind w:left="851" w:firstLine="0"/>
        <w:rPr>
          <w:rFonts w:cs="Arial"/>
          <w:sz w:val="22"/>
          <w:szCs w:val="22"/>
        </w:rPr>
      </w:pPr>
      <w:r w:rsidRPr="009F3A38">
        <w:rPr>
          <w:rFonts w:cs="Arial"/>
          <w:sz w:val="22"/>
          <w:szCs w:val="22"/>
        </w:rPr>
        <w:t>Podpora E</w:t>
      </w:r>
      <w:r w:rsidR="00707BB9">
        <w:rPr>
          <w:rFonts w:cs="Arial"/>
          <w:sz w:val="22"/>
          <w:szCs w:val="22"/>
        </w:rPr>
        <w:t>-</w:t>
      </w:r>
      <w:r w:rsidRPr="009F3A38">
        <w:rPr>
          <w:rFonts w:cs="Arial"/>
          <w:sz w:val="22"/>
          <w:szCs w:val="22"/>
        </w:rPr>
        <w:t xml:space="preserve">ZAK - e-mail: podpora@ezak.cz, Tel.: +420 538 702 719 </w:t>
      </w:r>
    </w:p>
    <w:p w:rsidR="009F3A38" w:rsidRPr="009F3A38" w:rsidRDefault="009F3A38" w:rsidP="009F3A38">
      <w:pPr>
        <w:pStyle w:val="Odstavec"/>
        <w:spacing w:after="120" w:line="240" w:lineRule="auto"/>
        <w:ind w:left="851" w:firstLine="0"/>
        <w:rPr>
          <w:rFonts w:cs="Arial"/>
          <w:sz w:val="22"/>
          <w:szCs w:val="22"/>
        </w:rPr>
      </w:pPr>
    </w:p>
    <w:p w:rsidR="009F3A38" w:rsidRDefault="002B77FE" w:rsidP="009F3A38">
      <w:pPr>
        <w:pStyle w:val="Odstavec"/>
        <w:spacing w:after="120" w:line="240" w:lineRule="auto"/>
        <w:ind w:left="851" w:firstLine="0"/>
        <w:rPr>
          <w:rFonts w:cs="Arial"/>
          <w:sz w:val="22"/>
          <w:szCs w:val="22"/>
        </w:rPr>
      </w:pPr>
      <w:r w:rsidRPr="009F3A38">
        <w:rPr>
          <w:rFonts w:cs="Arial"/>
          <w:sz w:val="22"/>
          <w:szCs w:val="22"/>
        </w:rPr>
        <w:t>V případě, že se dodavateli nedaří zaregistrovat do FEN, může být příčinou, že byl před vyhlášením této VZ již „předregistrován“ administrátorem a jeho IČO je tak obsazeno. V tomto případě je nutné vstoupit k dokončení registrace pomocí hypertextového odkazu z předregistračního e-mailu systému Centrální databáze dodavatelů FEN.cz, který byl zaslán na adresu dodavatele ze strany podpory E</w:t>
      </w:r>
      <w:r w:rsidR="00707BB9">
        <w:rPr>
          <w:rFonts w:cs="Arial"/>
          <w:sz w:val="22"/>
          <w:szCs w:val="22"/>
        </w:rPr>
        <w:t>-</w:t>
      </w:r>
      <w:r w:rsidRPr="009F3A38">
        <w:rPr>
          <w:rFonts w:cs="Arial"/>
          <w:sz w:val="22"/>
          <w:szCs w:val="22"/>
        </w:rPr>
        <w:t>ZAK. V případě potíží, ztráty nebo neobdržení předregistračního e-mailu lze kontaktovat výše uvedenou podporu systému FEN nebo E</w:t>
      </w:r>
      <w:r w:rsidR="00707BB9">
        <w:rPr>
          <w:rFonts w:cs="Arial"/>
          <w:sz w:val="22"/>
          <w:szCs w:val="22"/>
        </w:rPr>
        <w:t>-</w:t>
      </w:r>
      <w:r w:rsidRPr="009F3A38">
        <w:rPr>
          <w:rFonts w:cs="Arial"/>
          <w:sz w:val="22"/>
          <w:szCs w:val="22"/>
        </w:rPr>
        <w:t>ZAK.</w:t>
      </w:r>
    </w:p>
    <w:p w:rsidR="009745BE" w:rsidRPr="009F3A38" w:rsidRDefault="009745BE" w:rsidP="009745BE">
      <w:pPr>
        <w:pStyle w:val="Odstavec"/>
        <w:spacing w:after="120" w:line="240" w:lineRule="auto"/>
        <w:rPr>
          <w:rFonts w:cs="Arial"/>
          <w:sz w:val="22"/>
          <w:szCs w:val="22"/>
        </w:rPr>
      </w:pPr>
    </w:p>
    <w:p w:rsidR="003D0992" w:rsidRPr="006670F6" w:rsidRDefault="002B77FE" w:rsidP="00B75EE6">
      <w:pPr>
        <w:pStyle w:val="Nadpis1"/>
        <w:keepNext/>
        <w:numPr>
          <w:ilvl w:val="0"/>
          <w:numId w:val="10"/>
        </w:numPr>
        <w:spacing w:before="240"/>
        <w:contextualSpacing w:val="0"/>
        <w:rPr>
          <w:sz w:val="24"/>
          <w:szCs w:val="24"/>
        </w:rPr>
      </w:pPr>
      <w:bookmarkStart w:id="30" w:name="_Toc377968659"/>
      <w:bookmarkStart w:id="31" w:name="_Toc104289308"/>
      <w:r w:rsidRPr="006670F6">
        <w:rPr>
          <w:sz w:val="24"/>
          <w:szCs w:val="24"/>
        </w:rPr>
        <w:t>Požadavky na jednotný způsob zpracování nabídky</w:t>
      </w:r>
      <w:bookmarkEnd w:id="30"/>
      <w:bookmarkEnd w:id="31"/>
    </w:p>
    <w:p w:rsidR="003D0992" w:rsidRPr="006670F6"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Nabídka bude podána písemně v  elektronické podobě.</w:t>
      </w:r>
    </w:p>
    <w:p w:rsidR="003D39DD" w:rsidRPr="006670F6" w:rsidRDefault="002B77FE" w:rsidP="00B75EE6">
      <w:pPr>
        <w:pStyle w:val="Odstavec"/>
        <w:numPr>
          <w:ilvl w:val="1"/>
          <w:numId w:val="10"/>
        </w:numPr>
        <w:spacing w:before="120" w:after="120" w:line="240" w:lineRule="auto"/>
        <w:ind w:left="567" w:hanging="567"/>
        <w:rPr>
          <w:rFonts w:cs="Arial"/>
          <w:sz w:val="22"/>
          <w:szCs w:val="22"/>
        </w:rPr>
      </w:pPr>
      <w:r w:rsidRPr="000B7EF6">
        <w:rPr>
          <w:rFonts w:cs="Arial"/>
          <w:sz w:val="22"/>
          <w:szCs w:val="22"/>
        </w:rPr>
        <w:t xml:space="preserve">Nabídka musí být jako celek podepsána osobou oprávněnou zastupovat účastníka zadávacího řízení, a to uznávaným elektronickým podpisem založeným na kvalifikovaném certifikátu dle zákona č. 297/2016 </w:t>
      </w:r>
      <w:r>
        <w:rPr>
          <w:rFonts w:cs="Arial"/>
          <w:sz w:val="22"/>
          <w:szCs w:val="22"/>
        </w:rPr>
        <w:t>Sb., o službách vytvářejících dů</w:t>
      </w:r>
      <w:r w:rsidRPr="000B7EF6">
        <w:rPr>
          <w:rFonts w:cs="Arial"/>
          <w:sz w:val="22"/>
          <w:szCs w:val="22"/>
        </w:rPr>
        <w:t>věru pro elektronické transakce, ve znění pozdějších předpisů</w:t>
      </w:r>
      <w:r w:rsidR="00240E97">
        <w:rPr>
          <w:rFonts w:cs="Arial"/>
          <w:sz w:val="22"/>
          <w:szCs w:val="22"/>
        </w:rPr>
        <w:t xml:space="preserve">, </w:t>
      </w:r>
      <w:r w:rsidR="00240E97" w:rsidRPr="00240E97">
        <w:rPr>
          <w:rFonts w:cs="Arial"/>
          <w:sz w:val="22"/>
          <w:szCs w:val="22"/>
        </w:rPr>
        <w:t>tento požadavek je automaticky splněn podáním nabídky prostřednictvím elektronického nástroje E-ZAK</w:t>
      </w:r>
      <w:r w:rsidRPr="000B7EF6">
        <w:rPr>
          <w:rFonts w:cs="Arial"/>
          <w:sz w:val="22"/>
          <w:szCs w:val="22"/>
        </w:rPr>
        <w:t xml:space="preserve">. </w:t>
      </w:r>
      <w:r w:rsidR="00F463B5">
        <w:rPr>
          <w:rFonts w:cs="Arial"/>
          <w:sz w:val="22"/>
          <w:szCs w:val="22"/>
        </w:rPr>
        <w:t>U dalších dokumentů, které tvoří nabídku, postačují scany podepsaných dokumentů, pokud jsou podpisy u těchto dokumentů zadavatelem požadovány. Pokyny pro poskytnutí dokumentů o poskytnutí jistoty (bankovní záruky za nabídku n</w:t>
      </w:r>
      <w:r w:rsidR="0026731F">
        <w:rPr>
          <w:rFonts w:cs="Arial"/>
          <w:sz w:val="22"/>
          <w:szCs w:val="22"/>
        </w:rPr>
        <w:t>ebo pojištění záruky za nabídku</w:t>
      </w:r>
      <w:r w:rsidR="00F463B5">
        <w:rPr>
          <w:rFonts w:cs="Arial"/>
          <w:sz w:val="22"/>
          <w:szCs w:val="22"/>
        </w:rPr>
        <w:t>) jsou uvedeny v článku 11.1 této ZD</w:t>
      </w:r>
      <w:r w:rsidRPr="000B7EF6">
        <w:rPr>
          <w:rFonts w:cs="Arial"/>
          <w:sz w:val="22"/>
          <w:szCs w:val="22"/>
        </w:rPr>
        <w:t>.</w:t>
      </w:r>
    </w:p>
    <w:p w:rsidR="007F2D57" w:rsidRPr="00FE5A81"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Podává-li více dodavatelů společnou nabídku, uvedou ve společné  nabídce, který z účastníků </w:t>
      </w:r>
      <w:r>
        <w:rPr>
          <w:rFonts w:cs="Arial"/>
          <w:sz w:val="22"/>
          <w:szCs w:val="22"/>
        </w:rPr>
        <w:t>společné nabídky</w:t>
      </w:r>
      <w:r w:rsidRPr="006670F6">
        <w:rPr>
          <w:rFonts w:cs="Arial"/>
          <w:sz w:val="22"/>
          <w:szCs w:val="22"/>
        </w:rPr>
        <w:t xml:space="preserve"> je v </w:t>
      </w:r>
      <w:r>
        <w:rPr>
          <w:rFonts w:cs="Arial"/>
          <w:sz w:val="22"/>
          <w:szCs w:val="22"/>
        </w:rPr>
        <w:t>poptávkovém</w:t>
      </w:r>
      <w:r w:rsidRPr="006670F6">
        <w:rPr>
          <w:rFonts w:cs="Arial"/>
          <w:sz w:val="22"/>
          <w:szCs w:val="22"/>
        </w:rPr>
        <w:t xml:space="preserve"> řízení </w:t>
      </w:r>
      <w:r>
        <w:rPr>
          <w:rFonts w:cs="Arial"/>
          <w:sz w:val="22"/>
          <w:szCs w:val="22"/>
        </w:rPr>
        <w:t xml:space="preserve">oprávněn </w:t>
      </w:r>
      <w:r w:rsidRPr="006670F6">
        <w:rPr>
          <w:rFonts w:cs="Arial"/>
          <w:sz w:val="22"/>
          <w:szCs w:val="22"/>
        </w:rPr>
        <w:t xml:space="preserve">jednat a rovněž adresu, na kterou mají být </w:t>
      </w:r>
      <w:r>
        <w:rPr>
          <w:rFonts w:cs="Arial"/>
          <w:sz w:val="22"/>
          <w:szCs w:val="22"/>
        </w:rPr>
        <w:t xml:space="preserve">účastníkům společné nabídky v poptávkovém řízení </w:t>
      </w:r>
      <w:r w:rsidRPr="006670F6">
        <w:rPr>
          <w:rFonts w:cs="Arial"/>
          <w:sz w:val="22"/>
          <w:szCs w:val="22"/>
        </w:rPr>
        <w:t xml:space="preserve">zasílány písemnosti. Odeslání a doručení písemnosti na tuto adresu se považuje za odeslání a </w:t>
      </w:r>
      <w:r w:rsidRPr="00FE5A81">
        <w:rPr>
          <w:rFonts w:cs="Arial"/>
          <w:sz w:val="22"/>
          <w:szCs w:val="22"/>
        </w:rPr>
        <w:t>doručení každému účastníkovi společné nabídky.</w:t>
      </w:r>
    </w:p>
    <w:p w:rsidR="00107231" w:rsidRPr="00182EC0" w:rsidRDefault="002B77FE" w:rsidP="00B75EE6">
      <w:pPr>
        <w:pStyle w:val="Odstavec"/>
        <w:numPr>
          <w:ilvl w:val="1"/>
          <w:numId w:val="10"/>
        </w:numPr>
        <w:spacing w:before="120" w:after="120" w:line="240" w:lineRule="auto"/>
        <w:ind w:left="567" w:hanging="567"/>
        <w:rPr>
          <w:rFonts w:cs="Arial"/>
          <w:sz w:val="22"/>
          <w:szCs w:val="22"/>
        </w:rPr>
      </w:pPr>
      <w:r w:rsidRPr="00182EC0">
        <w:rPr>
          <w:rFonts w:cs="Arial"/>
          <w:sz w:val="22"/>
          <w:szCs w:val="22"/>
        </w:rPr>
        <w:t>Varianty nabídky se nepřipouští.</w:t>
      </w:r>
    </w:p>
    <w:p w:rsidR="00107231" w:rsidRPr="006670F6"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Účastník zadávacího řízení p</w:t>
      </w:r>
      <w:r>
        <w:rPr>
          <w:rFonts w:cs="Arial"/>
          <w:sz w:val="22"/>
          <w:szCs w:val="22"/>
        </w:rPr>
        <w:t>odá</w:t>
      </w:r>
      <w:r w:rsidRPr="006670F6">
        <w:rPr>
          <w:rFonts w:cs="Arial"/>
          <w:sz w:val="22"/>
          <w:szCs w:val="22"/>
        </w:rPr>
        <w:t xml:space="preserve"> nabídku včetně všech požadovaných dokumentů seřazenou podle obsahu nabídky</w:t>
      </w:r>
      <w:r>
        <w:rPr>
          <w:rFonts w:cs="Arial"/>
          <w:sz w:val="22"/>
          <w:szCs w:val="22"/>
        </w:rPr>
        <w:t xml:space="preserve">, který bude součástí krycího listu nabídky </w:t>
      </w:r>
      <w:r w:rsidRPr="006670F6">
        <w:rPr>
          <w:rFonts w:cs="Arial"/>
          <w:sz w:val="22"/>
          <w:szCs w:val="22"/>
        </w:rPr>
        <w:t>(vzor v příloze č. 1 této ZD</w:t>
      </w:r>
      <w:r>
        <w:rPr>
          <w:rFonts w:cs="Arial"/>
          <w:sz w:val="22"/>
          <w:szCs w:val="22"/>
        </w:rPr>
        <w:t>)</w:t>
      </w:r>
      <w:r w:rsidRPr="006670F6">
        <w:rPr>
          <w:rFonts w:cs="Arial"/>
          <w:sz w:val="22"/>
          <w:szCs w:val="22"/>
        </w:rPr>
        <w:t>. Nabídka bude zpracovaná v českém jazyce.</w:t>
      </w:r>
    </w:p>
    <w:p w:rsidR="00107231" w:rsidRPr="006670F6"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Součástí nabídky bude vyplněný oceněný soupis prací dle přílohy č. 3 této ZD ve formátu kompatibilním s MS Excel (xls, xlsx) a </w:t>
      </w:r>
      <w:r>
        <w:rPr>
          <w:rFonts w:cs="Arial"/>
          <w:sz w:val="22"/>
          <w:szCs w:val="22"/>
        </w:rPr>
        <w:t xml:space="preserve">vyplněný </w:t>
      </w:r>
      <w:r w:rsidRPr="006670F6">
        <w:rPr>
          <w:rFonts w:cs="Arial"/>
          <w:sz w:val="22"/>
          <w:szCs w:val="22"/>
        </w:rPr>
        <w:t>návrh smlouvy ve formátu kompatibilním s MS Word (doc, docx).</w:t>
      </w:r>
    </w:p>
    <w:p w:rsidR="00107231" w:rsidRPr="008A01F2" w:rsidRDefault="002B77FE" w:rsidP="00B75EE6">
      <w:pPr>
        <w:pStyle w:val="Odstavec"/>
        <w:numPr>
          <w:ilvl w:val="1"/>
          <w:numId w:val="10"/>
        </w:numPr>
        <w:spacing w:before="120" w:after="120" w:line="240" w:lineRule="auto"/>
        <w:ind w:left="567" w:hanging="567"/>
        <w:rPr>
          <w:rFonts w:cs="Arial"/>
          <w:sz w:val="22"/>
          <w:szCs w:val="22"/>
        </w:rPr>
      </w:pPr>
      <w:r w:rsidRPr="008A01F2">
        <w:rPr>
          <w:rFonts w:cs="Arial"/>
          <w:sz w:val="22"/>
          <w:szCs w:val="22"/>
        </w:rPr>
        <w:t>Součástí nabídky musí být rovněž předpokládaný harmonogram realizace stavebních prací (tzv. časový a finanční harmonogram). Harmonogram musí uvádět postup prací v členění dle jednotlivých objektů stavby, technologické přestávky, a dále musí obsahovat ocenění jednotlivých objektů.</w:t>
      </w:r>
      <w:r>
        <w:rPr>
          <w:rFonts w:cs="Arial"/>
          <w:sz w:val="22"/>
          <w:szCs w:val="22"/>
        </w:rPr>
        <w:t xml:space="preserve"> </w:t>
      </w:r>
      <w:r w:rsidRPr="008A01F2">
        <w:rPr>
          <w:rFonts w:cs="Arial"/>
          <w:sz w:val="22"/>
          <w:szCs w:val="22"/>
        </w:rPr>
        <w:t>V harmonogramu budou vyznačeny předpokládané termíny realizace prací. Harmonogram bude obsahovat okamžik zahájení, termín dokončení prací, termín vyklizení staveniště, termín, ke kterému bude stavba připravena k předání a dodavatel bude mít k dispozici všechny doklady k předání zadavatelem požadované. Harmonogram bude obsahovat lhůty realizace potřebné pro řádné zhotovení každého objektu stavby a bude respektovat dílčí termíny plnění, jsou-li zadavatelem stanoveny. Všechny termíny musí vycházet z odborných znalostí dodavatele, ve vazbě na technologické a pracovní postupy stavby s ohledem na projektem stanovenou konstrukci a potřebnou technologii stavby. Termíny musí být stanoveny i s ohledem na navržené a potřebné pracovní kapacity stavby. Tento harmonogram se po odsouhlasení zadavatelem stane závazným a lze jej upravovat pouze po dohodě mezi zadavatelem a dodavatelem.</w:t>
      </w:r>
    </w:p>
    <w:p w:rsidR="00107231" w:rsidRPr="006670F6"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lastRenderedPageBreak/>
        <w:t>Nabídka nebude obsahovat přepisy a opravy, které by mohly zadavatele uvést v omyl.</w:t>
      </w:r>
    </w:p>
    <w:p w:rsidR="003D0992" w:rsidRPr="006670F6" w:rsidRDefault="002B77FE" w:rsidP="00B75EE6">
      <w:pPr>
        <w:pStyle w:val="Odstavec"/>
        <w:numPr>
          <w:ilvl w:val="1"/>
          <w:numId w:val="10"/>
        </w:numPr>
        <w:spacing w:before="120" w:after="120" w:line="240" w:lineRule="auto"/>
        <w:ind w:left="680" w:hanging="680"/>
        <w:rPr>
          <w:rFonts w:cs="Arial"/>
          <w:sz w:val="22"/>
          <w:szCs w:val="22"/>
        </w:rPr>
      </w:pPr>
      <w:r w:rsidRPr="006543E7">
        <w:rPr>
          <w:rFonts w:cs="Arial"/>
          <w:sz w:val="22"/>
          <w:szCs w:val="22"/>
        </w:rPr>
        <w:t>Z</w:t>
      </w:r>
      <w:r w:rsidRPr="00107231">
        <w:rPr>
          <w:rFonts w:cs="Arial"/>
          <w:sz w:val="22"/>
          <w:szCs w:val="22"/>
        </w:rPr>
        <w:t xml:space="preserve">adavatel upozorňuje, že v návrhu smlouvy (viz </w:t>
      </w:r>
      <w:r w:rsidRPr="00774C26">
        <w:rPr>
          <w:rFonts w:cs="Arial"/>
          <w:sz w:val="22"/>
          <w:szCs w:val="22"/>
        </w:rPr>
        <w:t xml:space="preserve">odst. </w:t>
      </w:r>
      <w:r w:rsidR="006D258B" w:rsidRPr="00774C26">
        <w:rPr>
          <w:rFonts w:cs="Arial"/>
          <w:sz w:val="22"/>
          <w:szCs w:val="22"/>
        </w:rPr>
        <w:t>1</w:t>
      </w:r>
      <w:r w:rsidR="00375F1D" w:rsidRPr="00774C26">
        <w:rPr>
          <w:rFonts w:cs="Arial"/>
          <w:sz w:val="22"/>
          <w:szCs w:val="22"/>
        </w:rPr>
        <w:t>2.6</w:t>
      </w:r>
      <w:r w:rsidR="006D258B" w:rsidRPr="00774C26">
        <w:rPr>
          <w:rFonts w:cs="Arial"/>
          <w:sz w:val="22"/>
          <w:szCs w:val="22"/>
        </w:rPr>
        <w:t>.</w:t>
      </w:r>
      <w:r w:rsidRPr="00107231">
        <w:rPr>
          <w:rFonts w:cs="Arial"/>
          <w:sz w:val="22"/>
          <w:szCs w:val="22"/>
        </w:rPr>
        <w:t xml:space="preserve"> návrhu smlouvy) je zakotvena povinnost vybraného dodavatele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Zadavatel před zveřejněním smlouvy znečitelní osobní údaje v souladu s </w:t>
      </w:r>
      <w:hyperlink r:id="rId18" w:tooltip="Metodický návod k aplikaci zákona o registru smluv, jež slouží k základní orientaci v problematice a přináší základní odpovědi na často kladené dotazy" w:history="1">
        <w:r w:rsidRPr="00107231">
          <w:rPr>
            <w:rFonts w:cs="Arial"/>
            <w:sz w:val="22"/>
            <w:szCs w:val="22"/>
          </w:rPr>
          <w:t>metodickým návodem k aplikaci zákona o registru smluv</w:t>
        </w:r>
      </w:hyperlink>
      <w:r w:rsidR="00E369B6">
        <w:rPr>
          <w:rFonts w:cs="Arial"/>
          <w:sz w:val="22"/>
          <w:szCs w:val="22"/>
        </w:rPr>
        <w:t xml:space="preserve"> vydaným Ministerstvem</w:t>
      </w:r>
      <w:r w:rsidRPr="00107231">
        <w:rPr>
          <w:rFonts w:cs="Arial"/>
          <w:sz w:val="22"/>
          <w:szCs w:val="22"/>
        </w:rPr>
        <w:t xml:space="preserve"> vnitra.</w:t>
      </w:r>
    </w:p>
    <w:p w:rsidR="003D0992" w:rsidRPr="006670F6" w:rsidRDefault="002B77FE" w:rsidP="00B75EE6">
      <w:pPr>
        <w:pStyle w:val="Odstavec"/>
        <w:numPr>
          <w:ilvl w:val="1"/>
          <w:numId w:val="10"/>
        </w:numPr>
        <w:spacing w:before="120" w:after="120" w:line="240" w:lineRule="auto"/>
        <w:ind w:left="680" w:hanging="680"/>
        <w:rPr>
          <w:rFonts w:cs="Arial"/>
          <w:snapToGrid w:val="0"/>
          <w:sz w:val="22"/>
          <w:szCs w:val="22"/>
        </w:rPr>
      </w:pPr>
      <w:r w:rsidRPr="006670F6">
        <w:rPr>
          <w:rFonts w:cs="Arial"/>
          <w:sz w:val="22"/>
          <w:szCs w:val="22"/>
        </w:rPr>
        <w:t>Zadavatel doporučuje nabídku členit do samostatných částí, řazených v nabídce za seb</w:t>
      </w:r>
      <w:r w:rsidRPr="006670F6">
        <w:rPr>
          <w:rFonts w:cs="Arial"/>
          <w:snapToGrid w:val="0"/>
          <w:sz w:val="22"/>
          <w:szCs w:val="22"/>
        </w:rPr>
        <w:t xml:space="preserve">ou a označených shodně s následujícími pokyny: </w:t>
      </w:r>
    </w:p>
    <w:p w:rsidR="003D0992" w:rsidRPr="006670F6" w:rsidRDefault="002B77FE" w:rsidP="00375F1D">
      <w:pPr>
        <w:spacing w:after="120"/>
        <w:ind w:left="567"/>
        <w:rPr>
          <w:rFonts w:cs="Arial"/>
          <w:sz w:val="22"/>
          <w:szCs w:val="22"/>
        </w:rPr>
      </w:pPr>
      <w:r w:rsidRPr="006670F6">
        <w:rPr>
          <w:rFonts w:cs="Arial"/>
          <w:sz w:val="22"/>
          <w:szCs w:val="22"/>
        </w:rPr>
        <w:t>Nabídka musí obsahovat:</w:t>
      </w:r>
    </w:p>
    <w:p w:rsidR="003D0992" w:rsidRPr="006670F6" w:rsidRDefault="002B77FE" w:rsidP="00375F1D">
      <w:pPr>
        <w:pStyle w:val="Odstavecseseznamem"/>
        <w:numPr>
          <w:ilvl w:val="0"/>
          <w:numId w:val="7"/>
        </w:numPr>
        <w:spacing w:after="80"/>
        <w:ind w:left="993"/>
        <w:rPr>
          <w:rFonts w:ascii="Arial" w:hAnsi="Arial" w:cs="Arial"/>
        </w:rPr>
      </w:pPr>
      <w:r w:rsidRPr="006670F6">
        <w:rPr>
          <w:rFonts w:ascii="Arial" w:hAnsi="Arial" w:cs="Arial"/>
        </w:rPr>
        <w:t>krycí list nabídky</w:t>
      </w:r>
    </w:p>
    <w:p w:rsidR="00FA6413" w:rsidRPr="006670F6" w:rsidRDefault="002B77FE" w:rsidP="00375F1D">
      <w:pPr>
        <w:pStyle w:val="Odstavecseseznamem"/>
        <w:numPr>
          <w:ilvl w:val="0"/>
          <w:numId w:val="7"/>
        </w:numPr>
        <w:spacing w:after="80"/>
        <w:ind w:left="993"/>
        <w:rPr>
          <w:rFonts w:ascii="Arial" w:hAnsi="Arial" w:cs="Arial"/>
        </w:rPr>
      </w:pPr>
      <w:r w:rsidRPr="006670F6">
        <w:rPr>
          <w:rFonts w:ascii="Arial" w:hAnsi="Arial" w:cs="Arial"/>
        </w:rPr>
        <w:t xml:space="preserve">vyplněný návrh smlouvy </w:t>
      </w:r>
    </w:p>
    <w:p w:rsidR="00FA6413" w:rsidRPr="00B03C87" w:rsidRDefault="002B77FE" w:rsidP="00375F1D">
      <w:pPr>
        <w:pStyle w:val="Odstavecseseznamem"/>
        <w:numPr>
          <w:ilvl w:val="0"/>
          <w:numId w:val="7"/>
        </w:numPr>
        <w:spacing w:after="80"/>
        <w:ind w:left="993"/>
        <w:rPr>
          <w:rFonts w:ascii="Arial" w:hAnsi="Arial" w:cs="Arial"/>
        </w:rPr>
      </w:pPr>
      <w:r w:rsidRPr="00B03C87">
        <w:rPr>
          <w:rFonts w:ascii="Arial" w:hAnsi="Arial" w:cs="Arial"/>
        </w:rPr>
        <w:t>oceněný soupis prací (příloha smlouvy)</w:t>
      </w:r>
    </w:p>
    <w:p w:rsidR="00FA6413" w:rsidRDefault="002B77FE" w:rsidP="00375F1D">
      <w:pPr>
        <w:pStyle w:val="Odstavecseseznamem"/>
        <w:numPr>
          <w:ilvl w:val="0"/>
          <w:numId w:val="7"/>
        </w:numPr>
        <w:spacing w:after="80"/>
        <w:ind w:left="993"/>
        <w:rPr>
          <w:rFonts w:ascii="Arial" w:hAnsi="Arial" w:cs="Arial"/>
        </w:rPr>
      </w:pPr>
      <w:r w:rsidRPr="006670F6">
        <w:rPr>
          <w:rFonts w:ascii="Arial" w:hAnsi="Arial" w:cs="Arial"/>
        </w:rPr>
        <w:t>seznam poddodavatelů či prohlášení o tom, že plnění bude realizováno bez poddodávek (příloha smlouvy)</w:t>
      </w:r>
    </w:p>
    <w:p w:rsidR="00375F1D" w:rsidRPr="006670F6" w:rsidRDefault="009745BE" w:rsidP="00A30E21">
      <w:pPr>
        <w:pStyle w:val="Odstavecseseznamem"/>
        <w:numPr>
          <w:ilvl w:val="0"/>
          <w:numId w:val="7"/>
        </w:numPr>
        <w:spacing w:after="80"/>
        <w:ind w:left="993"/>
        <w:rPr>
          <w:rFonts w:ascii="Arial" w:hAnsi="Arial" w:cs="Arial"/>
        </w:rPr>
      </w:pPr>
      <w:r>
        <w:rPr>
          <w:rFonts w:ascii="Arial" w:hAnsi="Arial" w:cs="Arial"/>
        </w:rPr>
        <w:t>č</w:t>
      </w:r>
      <w:r w:rsidR="00375F1D" w:rsidRPr="00375F1D">
        <w:rPr>
          <w:rFonts w:ascii="Arial" w:hAnsi="Arial" w:cs="Arial"/>
        </w:rPr>
        <w:t>estné prohlášení - individuální sankce</w:t>
      </w:r>
    </w:p>
    <w:p w:rsidR="00FA6413" w:rsidRPr="001372CC" w:rsidRDefault="002B77FE" w:rsidP="00375F1D">
      <w:pPr>
        <w:pStyle w:val="Odstavecseseznamem"/>
        <w:numPr>
          <w:ilvl w:val="0"/>
          <w:numId w:val="7"/>
        </w:numPr>
        <w:spacing w:after="80"/>
        <w:ind w:left="993"/>
        <w:rPr>
          <w:rFonts w:ascii="Arial" w:hAnsi="Arial" w:cs="Arial"/>
        </w:rPr>
      </w:pPr>
      <w:r w:rsidRPr="001372CC">
        <w:rPr>
          <w:rFonts w:ascii="Arial" w:hAnsi="Arial" w:cs="Arial"/>
        </w:rPr>
        <w:t>časový a finanční harmonogram</w:t>
      </w:r>
    </w:p>
    <w:p w:rsidR="003D0992" w:rsidRDefault="002B77FE" w:rsidP="00375F1D">
      <w:pPr>
        <w:pStyle w:val="Odstavecseseznamem"/>
        <w:numPr>
          <w:ilvl w:val="0"/>
          <w:numId w:val="7"/>
        </w:numPr>
        <w:spacing w:after="80"/>
        <w:ind w:left="993"/>
        <w:rPr>
          <w:rFonts w:ascii="Arial" w:hAnsi="Arial" w:cs="Arial"/>
        </w:rPr>
      </w:pPr>
      <w:r w:rsidRPr="00AF3481">
        <w:rPr>
          <w:rFonts w:ascii="Arial" w:hAnsi="Arial" w:cs="Arial"/>
        </w:rPr>
        <w:t>doklady prokazující</w:t>
      </w:r>
      <w:r w:rsidR="00FA6413" w:rsidRPr="00AF3481">
        <w:rPr>
          <w:rFonts w:ascii="Arial" w:hAnsi="Arial" w:cs="Arial"/>
        </w:rPr>
        <w:t xml:space="preserve"> základní způsobilost </w:t>
      </w:r>
      <w:r w:rsidR="00AF3481" w:rsidRPr="00AF3481">
        <w:rPr>
          <w:rFonts w:ascii="Arial" w:hAnsi="Arial" w:cs="Arial"/>
        </w:rPr>
        <w:t>a kvalifikaci – čestné prohlášení</w:t>
      </w:r>
    </w:p>
    <w:p w:rsidR="00AF3481" w:rsidRPr="00AF3481" w:rsidRDefault="00A30E21" w:rsidP="00A30E21">
      <w:pPr>
        <w:pStyle w:val="Odstavecseseznamem"/>
        <w:numPr>
          <w:ilvl w:val="0"/>
          <w:numId w:val="7"/>
        </w:numPr>
        <w:spacing w:after="80"/>
        <w:ind w:left="993"/>
        <w:rPr>
          <w:rFonts w:ascii="Arial" w:hAnsi="Arial" w:cs="Arial"/>
        </w:rPr>
      </w:pPr>
      <w:r>
        <w:rPr>
          <w:rFonts w:ascii="Arial" w:hAnsi="Arial" w:cs="Arial"/>
        </w:rPr>
        <w:t>t</w:t>
      </w:r>
      <w:r w:rsidR="00375F1D" w:rsidRPr="00375F1D">
        <w:rPr>
          <w:rFonts w:ascii="Arial" w:hAnsi="Arial" w:cs="Arial"/>
        </w:rPr>
        <w:t>echnická kvalifikace - seznam stavebních prací obdobného charakteru</w:t>
      </w:r>
    </w:p>
    <w:p w:rsidR="003D0992" w:rsidRPr="006670F6" w:rsidRDefault="002B77FE" w:rsidP="00B75EE6">
      <w:pPr>
        <w:pStyle w:val="Nadpis1"/>
        <w:keepNext/>
        <w:numPr>
          <w:ilvl w:val="0"/>
          <w:numId w:val="10"/>
        </w:numPr>
        <w:spacing w:before="240"/>
        <w:contextualSpacing w:val="0"/>
        <w:rPr>
          <w:sz w:val="24"/>
          <w:szCs w:val="24"/>
        </w:rPr>
      </w:pPr>
      <w:bookmarkStart w:id="32" w:name="_Toc377968657"/>
      <w:bookmarkStart w:id="33" w:name="_Toc104289309"/>
      <w:r w:rsidRPr="006670F6">
        <w:rPr>
          <w:sz w:val="24"/>
          <w:szCs w:val="24"/>
        </w:rPr>
        <w:t>Způsob zpracování nabídkové ceny</w:t>
      </w:r>
      <w:bookmarkEnd w:id="32"/>
      <w:bookmarkEnd w:id="33"/>
    </w:p>
    <w:p w:rsidR="003D0992" w:rsidRPr="001372CC"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Nabídková cena bude stanovena pro danou dobu plnění jako cena nejvýše přípustná se započtením veškerých nákladů, rizik, zisku a dalších kurzových či finančních vlivů po celou dobu realizace zakázky v souladu s podmínkami uvedenými v zadávací dokumentaci. Nabídková cena musí zahrnovat veškeré náklady zhotovitele, </w:t>
      </w:r>
      <w:r w:rsidRPr="001372CC">
        <w:rPr>
          <w:rFonts w:cs="Arial"/>
          <w:sz w:val="22"/>
          <w:szCs w:val="22"/>
        </w:rPr>
        <w:t>tj. zejm. náklady na zpracování dokumentace skutečného provedení stavby, zaměření, na zařízení staveniště a jeho provoz, dodávku energií, vodné a stočné, odvoz a likvidaci odpadů, poplatky za skládky, daně, správní poplatky, záruky, pojištění, střežení staveniště, úklid staveniště a přilehlých prostor, vytýčení inženýrských sítí,  a jakékoliv další výdaje spojené s realizací stavby.</w:t>
      </w:r>
    </w:p>
    <w:p w:rsidR="003D0992" w:rsidRPr="00B03C87" w:rsidRDefault="002B77FE" w:rsidP="00B75EE6">
      <w:pPr>
        <w:pStyle w:val="Odstavec"/>
        <w:numPr>
          <w:ilvl w:val="1"/>
          <w:numId w:val="10"/>
        </w:numPr>
        <w:spacing w:before="120" w:after="120" w:line="240" w:lineRule="auto"/>
        <w:ind w:left="567" w:hanging="567"/>
        <w:rPr>
          <w:rFonts w:cs="Arial"/>
          <w:sz w:val="22"/>
          <w:szCs w:val="22"/>
        </w:rPr>
      </w:pPr>
      <w:r w:rsidRPr="00B03C87">
        <w:rPr>
          <w:rFonts w:cs="Arial"/>
          <w:sz w:val="22"/>
          <w:szCs w:val="22"/>
        </w:rPr>
        <w:t xml:space="preserve">Zadavatel jako součást ZD (příloha č. </w:t>
      </w:r>
      <w:r w:rsidR="00F129EA" w:rsidRPr="00B03C87">
        <w:rPr>
          <w:rFonts w:cs="Arial"/>
          <w:sz w:val="22"/>
          <w:szCs w:val="22"/>
        </w:rPr>
        <w:t>3</w:t>
      </w:r>
      <w:r w:rsidRPr="00B03C87">
        <w:rPr>
          <w:rFonts w:cs="Arial"/>
          <w:sz w:val="22"/>
          <w:szCs w:val="22"/>
        </w:rPr>
        <w:t xml:space="preserve">) předkládá k ocenění soupis prací s výkazem výměr požadovaných prací a konstrukcí v elektronické podobě. Účastník </w:t>
      </w:r>
      <w:r w:rsidR="006E0CAD" w:rsidRPr="00B03C87">
        <w:rPr>
          <w:rFonts w:cs="Arial"/>
          <w:sz w:val="22"/>
          <w:szCs w:val="22"/>
        </w:rPr>
        <w:t>poptávkovéh</w:t>
      </w:r>
      <w:r w:rsidRPr="00B03C87">
        <w:rPr>
          <w:rFonts w:cs="Arial"/>
          <w:sz w:val="22"/>
          <w:szCs w:val="22"/>
        </w:rPr>
        <w:t>o řízení je povinen prokázat nabídkovou cenu předložením oceněného soupisu prací. Jednotkové ceny uvedené v oceněném soupisu prací jsou cenami pevnými po celou dobu provádění stavby. Oceněný soupis prací musí být nedílnou součástí návrhu smlouvy.</w:t>
      </w:r>
    </w:p>
    <w:p w:rsidR="003D0992" w:rsidRPr="006670F6" w:rsidRDefault="002B77FE" w:rsidP="00B75EE6">
      <w:pPr>
        <w:pStyle w:val="Odstavec"/>
        <w:numPr>
          <w:ilvl w:val="1"/>
          <w:numId w:val="10"/>
        </w:numPr>
        <w:spacing w:before="120" w:after="120" w:line="240" w:lineRule="auto"/>
        <w:ind w:left="567" w:hanging="567"/>
        <w:rPr>
          <w:rFonts w:cs="Arial"/>
          <w:sz w:val="22"/>
          <w:szCs w:val="22"/>
        </w:rPr>
      </w:pPr>
      <w:r>
        <w:rPr>
          <w:rFonts w:cs="Arial"/>
          <w:sz w:val="22"/>
          <w:szCs w:val="22"/>
        </w:rPr>
        <w:t>Účastník poptávkovéh</w:t>
      </w:r>
      <w:r w:rsidRPr="006670F6">
        <w:rPr>
          <w:rFonts w:cs="Arial"/>
          <w:sz w:val="22"/>
          <w:szCs w:val="22"/>
        </w:rPr>
        <w:t xml:space="preserve">o řízení vyplní soupis prací v písemné i elektronické podobě. V soupisu prací nebude účastník </w:t>
      </w:r>
      <w:r>
        <w:rPr>
          <w:rFonts w:cs="Arial"/>
          <w:sz w:val="22"/>
          <w:szCs w:val="22"/>
        </w:rPr>
        <w:t>poptávkového</w:t>
      </w:r>
      <w:r w:rsidRPr="006670F6">
        <w:rPr>
          <w:rFonts w:cs="Arial"/>
          <w:sz w:val="22"/>
          <w:szCs w:val="22"/>
        </w:rPr>
        <w:t xml:space="preserve"> řízení měnit, upravovat ani slučovat jednotlivé položky ani výměry. Účastník </w:t>
      </w:r>
      <w:r>
        <w:rPr>
          <w:rFonts w:cs="Arial"/>
          <w:sz w:val="22"/>
          <w:szCs w:val="22"/>
        </w:rPr>
        <w:t>poptávkovéh</w:t>
      </w:r>
      <w:r w:rsidRPr="006670F6">
        <w:rPr>
          <w:rFonts w:cs="Arial"/>
          <w:sz w:val="22"/>
          <w:szCs w:val="22"/>
        </w:rPr>
        <w:t xml:space="preserve">o řízení nebude vpisovat ani „rozpuštěno“ či „v ceně“. Všechny položky musí být </w:t>
      </w:r>
      <w:r w:rsidR="003D39DD">
        <w:rPr>
          <w:rFonts w:cs="Arial"/>
          <w:sz w:val="22"/>
          <w:szCs w:val="22"/>
        </w:rPr>
        <w:t>ř</w:t>
      </w:r>
      <w:r w:rsidRPr="006670F6">
        <w:rPr>
          <w:rFonts w:cs="Arial"/>
          <w:sz w:val="22"/>
          <w:szCs w:val="22"/>
        </w:rPr>
        <w:t xml:space="preserve">ádně oceněny, tj. zejm. nesmí obsahovat nulovou hodnotu. V případě, že účastník </w:t>
      </w:r>
      <w:r>
        <w:rPr>
          <w:rFonts w:cs="Arial"/>
          <w:sz w:val="22"/>
          <w:szCs w:val="22"/>
        </w:rPr>
        <w:t>poptávkovéh</w:t>
      </w:r>
      <w:r w:rsidRPr="006670F6">
        <w:rPr>
          <w:rFonts w:cs="Arial"/>
          <w:sz w:val="22"/>
          <w:szCs w:val="22"/>
        </w:rPr>
        <w:t xml:space="preserve">o řízení není z objektivních důvodů schopen ocenit veškeré položky soupisu prací kvůli nemožnosti stanovit cenu, je oprávněn neocenit takovou položku pouze za podmínky, že v nabídce jasně a jednoznačně uvede poznámku vyjadřující nemožnost ocenění příslušné položky včetně důvodu nemožnosti ocenění. Nesplnění těchto podmínek </w:t>
      </w:r>
      <w:r w:rsidR="003126BE">
        <w:rPr>
          <w:rFonts w:cs="Arial"/>
          <w:sz w:val="22"/>
          <w:szCs w:val="22"/>
        </w:rPr>
        <w:t>může být</w:t>
      </w:r>
      <w:r w:rsidRPr="006670F6">
        <w:rPr>
          <w:rFonts w:cs="Arial"/>
          <w:sz w:val="22"/>
          <w:szCs w:val="22"/>
        </w:rPr>
        <w:t xml:space="preserve"> </w:t>
      </w:r>
      <w:r>
        <w:rPr>
          <w:rFonts w:cs="Arial"/>
          <w:sz w:val="22"/>
          <w:szCs w:val="22"/>
        </w:rPr>
        <w:t>důvodem k vyloučení účastníka z poptávkového</w:t>
      </w:r>
      <w:r w:rsidRPr="006670F6">
        <w:rPr>
          <w:rFonts w:cs="Arial"/>
          <w:sz w:val="22"/>
          <w:szCs w:val="22"/>
        </w:rPr>
        <w:t xml:space="preserve"> řízení.</w:t>
      </w:r>
    </w:p>
    <w:p w:rsidR="003D0992" w:rsidRPr="00B03C87"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Nabídková cena v Kč bez DPH bude </w:t>
      </w:r>
      <w:r w:rsidRPr="00B03C87">
        <w:rPr>
          <w:rFonts w:cs="Arial"/>
          <w:sz w:val="22"/>
          <w:szCs w:val="22"/>
        </w:rPr>
        <w:t>zpracována jako souhrn hodnot ocenění jednotlivých položek soupisu prací. DPH bude připočteno na závěr.</w:t>
      </w:r>
    </w:p>
    <w:p w:rsidR="003D0992" w:rsidRPr="00B03C87" w:rsidRDefault="002B77FE" w:rsidP="00B75EE6">
      <w:pPr>
        <w:pStyle w:val="Odstavec"/>
        <w:numPr>
          <w:ilvl w:val="1"/>
          <w:numId w:val="10"/>
        </w:numPr>
        <w:spacing w:before="120" w:after="120" w:line="240" w:lineRule="auto"/>
        <w:ind w:left="567" w:hanging="567"/>
        <w:rPr>
          <w:rFonts w:cs="Arial"/>
          <w:sz w:val="22"/>
          <w:szCs w:val="22"/>
        </w:rPr>
      </w:pPr>
      <w:r w:rsidRPr="00B03C87">
        <w:rPr>
          <w:rFonts w:cs="Arial"/>
          <w:sz w:val="22"/>
          <w:szCs w:val="22"/>
        </w:rPr>
        <w:lastRenderedPageBreak/>
        <w:t xml:space="preserve">Celková nabídková cena v Kč bez DPH bude uvedena </w:t>
      </w:r>
      <w:r w:rsidR="00F91E14" w:rsidRPr="00B03C87">
        <w:rPr>
          <w:rFonts w:cs="Arial"/>
          <w:sz w:val="22"/>
          <w:szCs w:val="22"/>
        </w:rPr>
        <w:t xml:space="preserve">rovněž </w:t>
      </w:r>
      <w:r w:rsidRPr="00B03C87">
        <w:rPr>
          <w:rFonts w:cs="Arial"/>
          <w:sz w:val="22"/>
          <w:szCs w:val="22"/>
        </w:rPr>
        <w:t xml:space="preserve">v krycím listu nabídky (vzor v příloze č. 1 této ZD). </w:t>
      </w:r>
    </w:p>
    <w:p w:rsidR="003126BE" w:rsidRDefault="002B77FE" w:rsidP="00B75EE6">
      <w:pPr>
        <w:pStyle w:val="Odstavec"/>
        <w:numPr>
          <w:ilvl w:val="1"/>
          <w:numId w:val="10"/>
        </w:numPr>
        <w:spacing w:before="120" w:after="120" w:line="240" w:lineRule="auto"/>
        <w:ind w:left="567" w:hanging="567"/>
        <w:rPr>
          <w:rFonts w:cs="Arial"/>
          <w:bCs/>
          <w:color w:val="000000"/>
          <w:sz w:val="22"/>
          <w:szCs w:val="22"/>
        </w:rPr>
      </w:pPr>
      <w:r w:rsidRPr="00B03C87">
        <w:rPr>
          <w:rFonts w:cs="Arial"/>
          <w:sz w:val="22"/>
          <w:szCs w:val="22"/>
        </w:rPr>
        <w:t>Má se za to, že pokud se nezmění kvantitativní a kvalitativní parametry projektu, pak nabídková cena</w:t>
      </w:r>
      <w:r w:rsidRPr="00B03C87">
        <w:rPr>
          <w:rFonts w:cs="Arial"/>
          <w:bCs/>
          <w:color w:val="000000"/>
          <w:sz w:val="22"/>
          <w:szCs w:val="22"/>
        </w:rPr>
        <w:t xml:space="preserve"> vždy zahrnuje veškeré činnosti, dodávky a související náklady nutné ke</w:t>
      </w:r>
      <w:r w:rsidRPr="006670F6">
        <w:rPr>
          <w:rFonts w:cs="Arial"/>
          <w:bCs/>
          <w:color w:val="000000"/>
          <w:sz w:val="22"/>
          <w:szCs w:val="22"/>
        </w:rPr>
        <w:t xml:space="preserve"> komplexní  realizaci předmětu veřejné zakázky.</w:t>
      </w:r>
    </w:p>
    <w:p w:rsidR="003D0992" w:rsidRPr="006670F6" w:rsidRDefault="002B77FE" w:rsidP="00B75EE6">
      <w:pPr>
        <w:pStyle w:val="Nadpis1"/>
        <w:keepNext/>
        <w:numPr>
          <w:ilvl w:val="0"/>
          <w:numId w:val="10"/>
        </w:numPr>
        <w:spacing w:before="240"/>
        <w:contextualSpacing w:val="0"/>
        <w:rPr>
          <w:sz w:val="24"/>
          <w:szCs w:val="24"/>
        </w:rPr>
      </w:pPr>
      <w:bookmarkStart w:id="34" w:name="_Toc377968658"/>
      <w:bookmarkStart w:id="35" w:name="_Toc104289310"/>
      <w:r w:rsidRPr="006670F6">
        <w:rPr>
          <w:sz w:val="24"/>
          <w:szCs w:val="24"/>
        </w:rPr>
        <w:t>Způsob hodnocení nabídek</w:t>
      </w:r>
      <w:bookmarkEnd w:id="34"/>
      <w:bookmarkEnd w:id="35"/>
    </w:p>
    <w:p w:rsidR="003D0992" w:rsidRDefault="002B77FE" w:rsidP="00B75EE6">
      <w:pPr>
        <w:pStyle w:val="Odstavec"/>
        <w:numPr>
          <w:ilvl w:val="0"/>
          <w:numId w:val="15"/>
        </w:numPr>
        <w:spacing w:after="120" w:line="240" w:lineRule="auto"/>
        <w:ind w:left="567" w:hanging="567"/>
        <w:rPr>
          <w:rFonts w:cs="Arial"/>
          <w:sz w:val="22"/>
          <w:szCs w:val="22"/>
        </w:rPr>
      </w:pPr>
      <w:r w:rsidRPr="006670F6">
        <w:rPr>
          <w:rFonts w:cs="Arial"/>
          <w:sz w:val="22"/>
          <w:szCs w:val="22"/>
        </w:rPr>
        <w:t>Hodnotícím kritériem je ekonomická výhodnost nabídky, přičemž bude hodnocena podle nejnižší nabídkové ceny, tj. celkové nabídkové ceny v Kč bez DPH. Za výhodnější se považuje nižší nabídková cena.</w:t>
      </w:r>
    </w:p>
    <w:p w:rsidR="008975B0" w:rsidRPr="006670F6" w:rsidRDefault="002B77FE" w:rsidP="008975B0">
      <w:pPr>
        <w:pStyle w:val="Odstavec"/>
        <w:numPr>
          <w:ilvl w:val="0"/>
          <w:numId w:val="15"/>
        </w:numPr>
        <w:spacing w:after="120" w:line="240" w:lineRule="auto"/>
        <w:ind w:left="567" w:hanging="567"/>
        <w:rPr>
          <w:rFonts w:cs="Arial"/>
          <w:sz w:val="22"/>
          <w:szCs w:val="22"/>
        </w:rPr>
      </w:pPr>
      <w:r w:rsidRPr="008975B0">
        <w:rPr>
          <w:rFonts w:cs="Arial"/>
          <w:sz w:val="22"/>
          <w:szCs w:val="22"/>
        </w:rPr>
        <w:t xml:space="preserve">V případě rovnosti nabídek bude o pořadí nabídek rozhodovat </w:t>
      </w:r>
      <w:r w:rsidR="005F563F">
        <w:rPr>
          <w:rFonts w:cs="Arial"/>
          <w:sz w:val="22"/>
          <w:szCs w:val="22"/>
        </w:rPr>
        <w:t xml:space="preserve">datum a </w:t>
      </w:r>
      <w:r w:rsidRPr="008975B0">
        <w:rPr>
          <w:rFonts w:cs="Arial"/>
          <w:sz w:val="22"/>
          <w:szCs w:val="22"/>
        </w:rPr>
        <w:t>čas doručení nabídky, přičemž za výhodnější se bude považovat nabídka doručená dříve</w:t>
      </w:r>
      <w:r>
        <w:rPr>
          <w:rFonts w:cs="Arial"/>
          <w:sz w:val="22"/>
          <w:szCs w:val="22"/>
        </w:rPr>
        <w:t>.</w:t>
      </w:r>
    </w:p>
    <w:p w:rsidR="006D6A50" w:rsidRPr="006670F6" w:rsidRDefault="002B77FE" w:rsidP="00B75EE6">
      <w:pPr>
        <w:pStyle w:val="Nadpis1"/>
        <w:keepNext/>
        <w:numPr>
          <w:ilvl w:val="0"/>
          <w:numId w:val="10"/>
        </w:numPr>
        <w:spacing w:before="240"/>
        <w:contextualSpacing w:val="0"/>
        <w:rPr>
          <w:sz w:val="24"/>
          <w:szCs w:val="24"/>
        </w:rPr>
      </w:pPr>
      <w:bookmarkStart w:id="36" w:name="_Toc104289311"/>
      <w:r w:rsidRPr="006670F6">
        <w:rPr>
          <w:sz w:val="24"/>
          <w:szCs w:val="24"/>
        </w:rPr>
        <w:t>Součinnost vybraného dodavatele</w:t>
      </w:r>
      <w:bookmarkEnd w:id="36"/>
    </w:p>
    <w:p w:rsidR="006D6A50"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Zadavatel požaduje po vybraném dodavateli poskytnutí součinnosti nezbytné k uzavření smlouvy na plnění veřejné zakázky v rozsahu dále stanoveném v tomto čl. ZD a to ve lhůtě nejpozději do </w:t>
      </w:r>
      <w:r w:rsidR="00A166CC">
        <w:rPr>
          <w:rFonts w:cs="Arial"/>
          <w:sz w:val="22"/>
          <w:szCs w:val="22"/>
        </w:rPr>
        <w:t>5</w:t>
      </w:r>
      <w:r w:rsidRPr="006670F6">
        <w:rPr>
          <w:rFonts w:cs="Arial"/>
          <w:sz w:val="22"/>
          <w:szCs w:val="22"/>
        </w:rPr>
        <w:t xml:space="preserve"> pracovních dní od doručení výzvy zadavatele.</w:t>
      </w:r>
    </w:p>
    <w:p w:rsidR="00075C03" w:rsidRPr="006670F6" w:rsidRDefault="002B77FE" w:rsidP="00B75EE6">
      <w:pPr>
        <w:pStyle w:val="Odstavec"/>
        <w:numPr>
          <w:ilvl w:val="1"/>
          <w:numId w:val="10"/>
        </w:numPr>
        <w:spacing w:before="120" w:after="120" w:line="240" w:lineRule="auto"/>
        <w:ind w:left="567" w:hanging="567"/>
        <w:rPr>
          <w:rFonts w:cs="Arial"/>
          <w:sz w:val="22"/>
          <w:szCs w:val="22"/>
        </w:rPr>
      </w:pPr>
      <w:r w:rsidRPr="007919B3">
        <w:rPr>
          <w:rFonts w:cs="Arial"/>
          <w:sz w:val="22"/>
          <w:szCs w:val="22"/>
        </w:rPr>
        <w:t>Zadavatel požaduje po vybraném dodavateli poskytnutí součinnosti k uzavření smlouvy</w:t>
      </w:r>
      <w:r>
        <w:rPr>
          <w:rFonts w:cs="Arial"/>
          <w:sz w:val="22"/>
          <w:szCs w:val="22"/>
        </w:rPr>
        <w:t xml:space="preserve"> bez zbytečného odkladu</w:t>
      </w:r>
      <w:r w:rsidRPr="007919B3">
        <w:rPr>
          <w:rFonts w:cs="Arial"/>
          <w:sz w:val="22"/>
          <w:szCs w:val="22"/>
        </w:rPr>
        <w:t xml:space="preserve"> v následující podobě: podepsání smlouvy dodavatelem proběhne po výzvě zadavatele. Vybraný dodavatel se zavazuje podepsat smlouvu a všechny její přílohy (vše ve formátu PDF) v elektronické podobě (připojit platný zaručený elektronický podpis založený na kvalifikovaném certifikátu osoby oprávněné jednat za vybraného dodavatele) a zaslat ji zpět zadavateli.</w:t>
      </w:r>
      <w:r>
        <w:rPr>
          <w:rFonts w:cs="Arial"/>
          <w:sz w:val="22"/>
          <w:szCs w:val="22"/>
        </w:rPr>
        <w:t xml:space="preserve"> Smlouvu lze</w:t>
      </w:r>
      <w:r w:rsidRPr="000B129B">
        <w:rPr>
          <w:rFonts w:cs="Arial"/>
          <w:sz w:val="22"/>
          <w:szCs w:val="22"/>
        </w:rPr>
        <w:t xml:space="preserve"> podepsat i v listinné podobě, v tomto případě bude smlouva sepsána v</w:t>
      </w:r>
      <w:r>
        <w:rPr>
          <w:rFonts w:cs="Arial"/>
          <w:sz w:val="22"/>
          <w:szCs w:val="22"/>
        </w:rPr>
        <w:t> odpovídajícím počtu vyhotovení.</w:t>
      </w:r>
    </w:p>
    <w:p w:rsidR="00F424FD" w:rsidRPr="00B03C87" w:rsidRDefault="002B77FE" w:rsidP="00B03C87">
      <w:pPr>
        <w:pStyle w:val="Odstavec"/>
        <w:numPr>
          <w:ilvl w:val="1"/>
          <w:numId w:val="10"/>
        </w:numPr>
        <w:spacing w:before="120" w:after="120" w:line="240" w:lineRule="auto"/>
        <w:ind w:left="567" w:hanging="567"/>
        <w:rPr>
          <w:rFonts w:cs="Arial"/>
          <w:sz w:val="22"/>
          <w:szCs w:val="22"/>
        </w:rPr>
      </w:pPr>
      <w:r>
        <w:rPr>
          <w:rFonts w:cs="Arial"/>
          <w:sz w:val="22"/>
          <w:szCs w:val="22"/>
        </w:rPr>
        <w:t>Zadavatel dále požaduje po vybraném dodavateli předložení anonymizovaného návrhu smlouvy v elektronické podobě vč. všech příloh i v elektronické podobě ve formátu docx nebo xls (xlsx), tj. ze strany dodavatele vyplněný návrh smlouvy s anonymizovanými údaji v případě těch údajů za stranu dodavatele, které podléhají výjimce z povinného uveřejnění ve smyslu § 3 odst. 1 zákona č. 340/2015 Sb. (tato verze smlouvy bude po finálním doplnění a anonymizaci údajů za stranu zadavatele uveřejněna v registru smluv).</w:t>
      </w:r>
    </w:p>
    <w:p w:rsidR="006D6A50" w:rsidRPr="006670F6"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K poskytnutí součinnosti bude </w:t>
      </w:r>
      <w:r w:rsidR="003D39DD">
        <w:rPr>
          <w:rFonts w:cs="Arial"/>
          <w:sz w:val="22"/>
          <w:szCs w:val="22"/>
        </w:rPr>
        <w:t xml:space="preserve">vybraný dodavatel </w:t>
      </w:r>
      <w:r w:rsidRPr="006670F6">
        <w:rPr>
          <w:rFonts w:cs="Arial"/>
          <w:sz w:val="22"/>
          <w:szCs w:val="22"/>
        </w:rPr>
        <w:t xml:space="preserve">vyzván </w:t>
      </w:r>
      <w:r w:rsidR="003D39DD">
        <w:rPr>
          <w:rFonts w:cs="Arial"/>
          <w:sz w:val="22"/>
          <w:szCs w:val="22"/>
        </w:rPr>
        <w:t>p</w:t>
      </w:r>
      <w:r w:rsidRPr="006670F6">
        <w:rPr>
          <w:rFonts w:cs="Arial"/>
          <w:sz w:val="22"/>
          <w:szCs w:val="22"/>
        </w:rPr>
        <w:t>o rozhodnutí o výběru nejvhodnější nabídky.</w:t>
      </w:r>
    </w:p>
    <w:p w:rsidR="00B2151E" w:rsidRPr="006670F6" w:rsidRDefault="002B77FE" w:rsidP="00B75EE6">
      <w:pPr>
        <w:pStyle w:val="Nadpis1"/>
        <w:keepNext/>
        <w:numPr>
          <w:ilvl w:val="0"/>
          <w:numId w:val="10"/>
        </w:numPr>
        <w:spacing w:before="240"/>
        <w:contextualSpacing w:val="0"/>
        <w:rPr>
          <w:sz w:val="24"/>
          <w:szCs w:val="24"/>
        </w:rPr>
      </w:pPr>
      <w:bookmarkStart w:id="37" w:name="_Toc104289312"/>
      <w:r w:rsidRPr="006670F6">
        <w:rPr>
          <w:sz w:val="24"/>
          <w:szCs w:val="24"/>
        </w:rPr>
        <w:t>Kvalifikace</w:t>
      </w:r>
      <w:bookmarkEnd w:id="37"/>
    </w:p>
    <w:p w:rsidR="007C3E90" w:rsidRDefault="002B77FE" w:rsidP="00086B2E">
      <w:pPr>
        <w:widowControl w:val="0"/>
        <w:suppressAutoHyphens w:val="0"/>
        <w:overflowPunct/>
        <w:autoSpaceDE/>
        <w:spacing w:after="120"/>
        <w:ind w:left="0"/>
        <w:textAlignment w:val="auto"/>
        <w:rPr>
          <w:rFonts w:cs="Arial"/>
          <w:color w:val="000000"/>
          <w:sz w:val="22"/>
          <w:szCs w:val="22"/>
        </w:rPr>
      </w:pPr>
      <w:r>
        <w:rPr>
          <w:rFonts w:cs="Arial"/>
          <w:color w:val="000000"/>
          <w:sz w:val="22"/>
          <w:szCs w:val="22"/>
        </w:rPr>
        <w:t xml:space="preserve">Zadavatel požaduje prokázání kvalifikace </w:t>
      </w:r>
      <w:r w:rsidRPr="0076462C">
        <w:rPr>
          <w:rFonts w:cs="Arial"/>
          <w:color w:val="000000"/>
          <w:sz w:val="22"/>
          <w:szCs w:val="22"/>
        </w:rPr>
        <w:t>v níže uvedeném rozsahu</w:t>
      </w:r>
      <w:r>
        <w:rPr>
          <w:rFonts w:cs="Arial"/>
          <w:color w:val="000000"/>
          <w:sz w:val="22"/>
          <w:szCs w:val="22"/>
        </w:rPr>
        <w:t xml:space="preserve"> a formě. </w:t>
      </w:r>
    </w:p>
    <w:p w:rsidR="00D010C8" w:rsidRPr="006670F6" w:rsidRDefault="002B77FE" w:rsidP="00086B2E">
      <w:pPr>
        <w:widowControl w:val="0"/>
        <w:suppressAutoHyphens w:val="0"/>
        <w:overflowPunct/>
        <w:autoSpaceDE/>
        <w:spacing w:after="120"/>
        <w:ind w:left="0"/>
        <w:textAlignment w:val="auto"/>
        <w:rPr>
          <w:rFonts w:cs="Arial"/>
          <w:color w:val="000000"/>
          <w:sz w:val="22"/>
          <w:szCs w:val="22"/>
        </w:rPr>
      </w:pPr>
      <w:r>
        <w:rPr>
          <w:rFonts w:cs="Arial"/>
          <w:color w:val="000000"/>
          <w:sz w:val="22"/>
          <w:szCs w:val="22"/>
        </w:rPr>
        <w:t>Z</w:t>
      </w:r>
      <w:r w:rsidR="002B2157">
        <w:rPr>
          <w:rFonts w:cs="Arial"/>
          <w:color w:val="000000"/>
          <w:sz w:val="22"/>
          <w:szCs w:val="22"/>
        </w:rPr>
        <w:t>ákladní</w:t>
      </w:r>
      <w:r>
        <w:rPr>
          <w:rFonts w:cs="Arial"/>
          <w:color w:val="000000"/>
          <w:sz w:val="22"/>
          <w:szCs w:val="22"/>
        </w:rPr>
        <w:t xml:space="preserve"> způsobilost, profesní způsobilost</w:t>
      </w:r>
      <w:r w:rsidR="00F424FD">
        <w:rPr>
          <w:rFonts w:cs="Arial"/>
          <w:color w:val="000000"/>
          <w:sz w:val="22"/>
          <w:szCs w:val="22"/>
        </w:rPr>
        <w:t xml:space="preserve"> </w:t>
      </w:r>
      <w:r w:rsidR="002B2157" w:rsidRPr="0076462C">
        <w:rPr>
          <w:rFonts w:cs="Arial"/>
          <w:color w:val="000000"/>
          <w:sz w:val="22"/>
          <w:szCs w:val="22"/>
        </w:rPr>
        <w:t>a technick</w:t>
      </w:r>
      <w:r>
        <w:rPr>
          <w:rFonts w:cs="Arial"/>
          <w:color w:val="000000"/>
          <w:sz w:val="22"/>
          <w:szCs w:val="22"/>
        </w:rPr>
        <w:t>ou</w:t>
      </w:r>
      <w:r w:rsidR="002B2157" w:rsidRPr="0076462C">
        <w:rPr>
          <w:rFonts w:cs="Arial"/>
          <w:color w:val="000000"/>
          <w:sz w:val="22"/>
          <w:szCs w:val="22"/>
        </w:rPr>
        <w:t xml:space="preserve"> kvalifikac</w:t>
      </w:r>
      <w:r w:rsidR="00645620">
        <w:rPr>
          <w:rFonts w:cs="Arial"/>
          <w:color w:val="000000"/>
          <w:sz w:val="22"/>
          <w:szCs w:val="22"/>
        </w:rPr>
        <w:t>i</w:t>
      </w:r>
      <w:r w:rsidR="002B2157" w:rsidRPr="0076462C">
        <w:rPr>
          <w:rFonts w:cs="Arial"/>
          <w:color w:val="000000"/>
          <w:sz w:val="22"/>
          <w:szCs w:val="22"/>
        </w:rPr>
        <w:t xml:space="preserve"> </w:t>
      </w:r>
      <w:r>
        <w:rPr>
          <w:rFonts w:cs="Arial"/>
          <w:color w:val="000000"/>
          <w:sz w:val="22"/>
          <w:szCs w:val="22"/>
        </w:rPr>
        <w:t>prokazuje dodavatel f</w:t>
      </w:r>
      <w:r w:rsidR="002B2157" w:rsidRPr="0076462C">
        <w:rPr>
          <w:rFonts w:cs="Arial"/>
          <w:color w:val="000000"/>
          <w:sz w:val="22"/>
          <w:szCs w:val="22"/>
        </w:rPr>
        <w:t xml:space="preserve">ormou čestného prohlášení dodavatele (vzor prohlášení </w:t>
      </w:r>
      <w:r w:rsidR="0076462C">
        <w:rPr>
          <w:rFonts w:cs="Arial"/>
          <w:color w:val="000000"/>
          <w:sz w:val="22"/>
          <w:szCs w:val="22"/>
        </w:rPr>
        <w:t xml:space="preserve">a vzor seznamu realizovaných staveb obdobného charakteru </w:t>
      </w:r>
      <w:r w:rsidR="002B2157" w:rsidRPr="0076462C">
        <w:rPr>
          <w:rFonts w:cs="Arial"/>
          <w:color w:val="000000"/>
          <w:sz w:val="22"/>
          <w:szCs w:val="22"/>
        </w:rPr>
        <w:t>je uveden v příloze č. 1 této ZD).</w:t>
      </w:r>
      <w:r w:rsidR="002B2157">
        <w:rPr>
          <w:rFonts w:cs="Arial"/>
          <w:color w:val="000000"/>
          <w:sz w:val="22"/>
          <w:szCs w:val="22"/>
        </w:rPr>
        <w:t xml:space="preserve"> </w:t>
      </w:r>
    </w:p>
    <w:p w:rsidR="00D010C8" w:rsidRPr="006670F6" w:rsidRDefault="002B77FE" w:rsidP="00086B2E">
      <w:pPr>
        <w:widowControl w:val="0"/>
        <w:suppressAutoHyphens w:val="0"/>
        <w:overflowPunct/>
        <w:autoSpaceDE/>
        <w:spacing w:after="120"/>
        <w:ind w:left="0"/>
        <w:textAlignment w:val="auto"/>
        <w:rPr>
          <w:rFonts w:cs="Arial"/>
          <w:sz w:val="22"/>
          <w:szCs w:val="22"/>
        </w:rPr>
      </w:pPr>
      <w:r w:rsidRPr="006670F6">
        <w:rPr>
          <w:rFonts w:cs="Arial"/>
          <w:sz w:val="22"/>
          <w:szCs w:val="22"/>
        </w:rPr>
        <w:t xml:space="preserve">Zadavatel si vyhrazuje právo požadovat od účastníka </w:t>
      </w:r>
      <w:r w:rsidR="002B2157">
        <w:rPr>
          <w:rFonts w:cs="Arial"/>
          <w:sz w:val="22"/>
          <w:szCs w:val="22"/>
        </w:rPr>
        <w:t>poptávkového</w:t>
      </w:r>
      <w:r w:rsidRPr="006670F6">
        <w:rPr>
          <w:rFonts w:cs="Arial"/>
          <w:sz w:val="22"/>
          <w:szCs w:val="22"/>
        </w:rPr>
        <w:t xml:space="preserve"> řízení předložení originál</w:t>
      </w:r>
      <w:r w:rsidR="0077285A" w:rsidRPr="006670F6">
        <w:rPr>
          <w:rFonts w:cs="Arial"/>
          <w:sz w:val="22"/>
          <w:szCs w:val="22"/>
        </w:rPr>
        <w:t>u</w:t>
      </w:r>
      <w:r w:rsidRPr="006670F6">
        <w:rPr>
          <w:rFonts w:cs="Arial"/>
          <w:sz w:val="22"/>
          <w:szCs w:val="22"/>
        </w:rPr>
        <w:t xml:space="preserve"> či úř</w:t>
      </w:r>
      <w:r w:rsidR="0077285A" w:rsidRPr="006670F6">
        <w:rPr>
          <w:rFonts w:cs="Arial"/>
          <w:sz w:val="22"/>
          <w:szCs w:val="22"/>
        </w:rPr>
        <w:t>edně ověřené kopie dokladu</w:t>
      </w:r>
      <w:r w:rsidRPr="006670F6">
        <w:rPr>
          <w:rFonts w:cs="Arial"/>
          <w:sz w:val="22"/>
          <w:szCs w:val="22"/>
        </w:rPr>
        <w:t xml:space="preserve"> prokazují</w:t>
      </w:r>
      <w:r w:rsidR="008A29CC" w:rsidRPr="006670F6">
        <w:rPr>
          <w:rFonts w:cs="Arial"/>
          <w:sz w:val="22"/>
          <w:szCs w:val="22"/>
        </w:rPr>
        <w:t>cí</w:t>
      </w:r>
      <w:r w:rsidR="0077285A" w:rsidRPr="006670F6">
        <w:rPr>
          <w:rFonts w:cs="Arial"/>
          <w:sz w:val="22"/>
          <w:szCs w:val="22"/>
        </w:rPr>
        <w:t>ho</w:t>
      </w:r>
      <w:r w:rsidRPr="006670F6">
        <w:rPr>
          <w:rFonts w:cs="Arial"/>
          <w:sz w:val="22"/>
          <w:szCs w:val="22"/>
        </w:rPr>
        <w:t xml:space="preserve"> splnění </w:t>
      </w:r>
      <w:r w:rsidR="002B2157">
        <w:rPr>
          <w:rFonts w:cs="Arial"/>
          <w:sz w:val="22"/>
          <w:szCs w:val="22"/>
        </w:rPr>
        <w:t xml:space="preserve">základní </w:t>
      </w:r>
      <w:r w:rsidR="00645620">
        <w:rPr>
          <w:rFonts w:cs="Arial"/>
          <w:sz w:val="22"/>
          <w:szCs w:val="22"/>
        </w:rPr>
        <w:t xml:space="preserve">a profesní </w:t>
      </w:r>
      <w:r w:rsidR="002B2157">
        <w:rPr>
          <w:rFonts w:cs="Arial"/>
          <w:sz w:val="22"/>
          <w:szCs w:val="22"/>
        </w:rPr>
        <w:t xml:space="preserve">způsobilosti nebo </w:t>
      </w:r>
      <w:r w:rsidR="00645620">
        <w:rPr>
          <w:rFonts w:cs="Arial"/>
          <w:sz w:val="22"/>
          <w:szCs w:val="22"/>
        </w:rPr>
        <w:t xml:space="preserve">technické </w:t>
      </w:r>
      <w:r w:rsidRPr="006670F6">
        <w:rPr>
          <w:rFonts w:cs="Arial"/>
          <w:sz w:val="22"/>
          <w:szCs w:val="22"/>
        </w:rPr>
        <w:t>kvalifikace</w:t>
      </w:r>
      <w:r w:rsidR="00C541A3" w:rsidRPr="006670F6">
        <w:rPr>
          <w:rFonts w:cs="Arial"/>
          <w:sz w:val="22"/>
          <w:szCs w:val="22"/>
        </w:rPr>
        <w:t xml:space="preserve"> </w:t>
      </w:r>
      <w:r w:rsidR="002B2157">
        <w:rPr>
          <w:rFonts w:cs="Arial"/>
          <w:sz w:val="22"/>
          <w:szCs w:val="22"/>
        </w:rPr>
        <w:t>dle čl. 17.1. až 17.</w:t>
      </w:r>
      <w:r w:rsidR="006A11B3">
        <w:rPr>
          <w:rFonts w:cs="Arial"/>
          <w:sz w:val="22"/>
          <w:szCs w:val="22"/>
        </w:rPr>
        <w:t>3.</w:t>
      </w:r>
      <w:r w:rsidR="002B2157">
        <w:rPr>
          <w:rFonts w:cs="Arial"/>
          <w:sz w:val="22"/>
          <w:szCs w:val="22"/>
        </w:rPr>
        <w:t xml:space="preserve"> této ZD</w:t>
      </w:r>
      <w:r w:rsidRPr="006670F6">
        <w:rPr>
          <w:rFonts w:cs="Arial"/>
          <w:sz w:val="22"/>
          <w:szCs w:val="22"/>
        </w:rPr>
        <w:t>.</w:t>
      </w:r>
    </w:p>
    <w:p w:rsidR="00763E8E" w:rsidRPr="006670F6" w:rsidRDefault="002B77FE" w:rsidP="00086B2E">
      <w:pPr>
        <w:spacing w:after="120"/>
        <w:ind w:left="0"/>
        <w:rPr>
          <w:rFonts w:cs="Arial"/>
          <w:sz w:val="22"/>
          <w:szCs w:val="22"/>
        </w:rPr>
      </w:pPr>
      <w:r w:rsidRPr="006670F6">
        <w:rPr>
          <w:rFonts w:cs="Arial"/>
          <w:sz w:val="22"/>
          <w:szCs w:val="22"/>
        </w:rPr>
        <w:t xml:space="preserve">Kvalifikaci lze prokazovat </w:t>
      </w:r>
      <w:r w:rsidR="002B2157">
        <w:rPr>
          <w:rFonts w:cs="Arial"/>
          <w:sz w:val="22"/>
          <w:szCs w:val="22"/>
        </w:rPr>
        <w:t>rovněž obdobně jako v</w:t>
      </w:r>
      <w:r>
        <w:rPr>
          <w:rFonts w:cs="Arial"/>
          <w:sz w:val="22"/>
          <w:szCs w:val="22"/>
        </w:rPr>
        <w:t xml:space="preserve"> zadávacím řízení, tj. analogicky </w:t>
      </w:r>
      <w:r w:rsidR="0043357D">
        <w:rPr>
          <w:rFonts w:cs="Arial"/>
          <w:sz w:val="22"/>
          <w:szCs w:val="22"/>
        </w:rPr>
        <w:t>dle</w:t>
      </w:r>
      <w:r w:rsidR="002B2157">
        <w:rPr>
          <w:rFonts w:cs="Arial"/>
          <w:sz w:val="22"/>
          <w:szCs w:val="22"/>
        </w:rPr>
        <w:t xml:space="preserve"> § 87 ZZVZ, § </w:t>
      </w:r>
      <w:r w:rsidRPr="006670F6">
        <w:rPr>
          <w:rFonts w:cs="Arial"/>
          <w:sz w:val="22"/>
          <w:szCs w:val="22"/>
        </w:rPr>
        <w:t xml:space="preserve">228 ZZVZ </w:t>
      </w:r>
      <w:r w:rsidR="00FB79A7" w:rsidRPr="006670F6">
        <w:rPr>
          <w:rFonts w:cs="Arial"/>
          <w:sz w:val="22"/>
          <w:szCs w:val="22"/>
        </w:rPr>
        <w:t>a § 234 ZZVZ.</w:t>
      </w:r>
      <w:r w:rsidRPr="006670F6">
        <w:rPr>
          <w:rFonts w:cs="Arial"/>
          <w:sz w:val="22"/>
          <w:szCs w:val="22"/>
        </w:rPr>
        <w:t xml:space="preserve"> </w:t>
      </w:r>
    </w:p>
    <w:p w:rsidR="00B2151E" w:rsidRPr="006670F6" w:rsidRDefault="002B77FE" w:rsidP="00B75EE6">
      <w:pPr>
        <w:pStyle w:val="Odstavecseseznamem"/>
        <w:numPr>
          <w:ilvl w:val="1"/>
          <w:numId w:val="10"/>
        </w:numPr>
        <w:spacing w:before="120" w:after="120"/>
        <w:ind w:left="567" w:hanging="567"/>
        <w:contextualSpacing w:val="0"/>
        <w:rPr>
          <w:rFonts w:ascii="Arial" w:hAnsi="Arial" w:cs="Arial"/>
          <w:b/>
        </w:rPr>
      </w:pPr>
      <w:r w:rsidRPr="006670F6">
        <w:rPr>
          <w:rFonts w:ascii="Arial" w:hAnsi="Arial" w:cs="Arial"/>
          <w:b/>
        </w:rPr>
        <w:t xml:space="preserve">Základní </w:t>
      </w:r>
      <w:r w:rsidR="00763E8E" w:rsidRPr="006670F6">
        <w:rPr>
          <w:rFonts w:ascii="Arial" w:hAnsi="Arial" w:cs="Arial"/>
          <w:b/>
        </w:rPr>
        <w:t>způsobilost</w:t>
      </w:r>
    </w:p>
    <w:p w:rsidR="00D26DCC" w:rsidRPr="00B5791D" w:rsidRDefault="002B77FE" w:rsidP="00086B2E">
      <w:pPr>
        <w:spacing w:after="120"/>
        <w:ind w:left="0"/>
        <w:rPr>
          <w:rFonts w:cs="Arial"/>
          <w:sz w:val="22"/>
          <w:szCs w:val="22"/>
        </w:rPr>
      </w:pPr>
      <w:r w:rsidRPr="00B5791D">
        <w:rPr>
          <w:rFonts w:cs="Arial"/>
          <w:sz w:val="22"/>
          <w:szCs w:val="22"/>
        </w:rPr>
        <w:t>Z</w:t>
      </w:r>
      <w:r w:rsidR="000233A4">
        <w:rPr>
          <w:rFonts w:cs="Arial"/>
          <w:sz w:val="22"/>
          <w:szCs w:val="22"/>
        </w:rPr>
        <w:t xml:space="preserve">ákladní způsobilost splňuje dodavatel, </w:t>
      </w:r>
      <w:r w:rsidR="0043357D">
        <w:rPr>
          <w:rFonts w:cs="Arial"/>
          <w:sz w:val="22"/>
          <w:szCs w:val="22"/>
        </w:rPr>
        <w:t>který není nezpůsobilý analogicky dle</w:t>
      </w:r>
      <w:r w:rsidR="000233A4">
        <w:rPr>
          <w:rFonts w:cs="Arial"/>
          <w:sz w:val="22"/>
          <w:szCs w:val="22"/>
        </w:rPr>
        <w:t xml:space="preserve"> ust. § 74 </w:t>
      </w:r>
      <w:r w:rsidR="00763E8E" w:rsidRPr="00B5791D">
        <w:rPr>
          <w:rFonts w:cs="Arial"/>
          <w:sz w:val="22"/>
          <w:szCs w:val="22"/>
        </w:rPr>
        <w:t>Z</w:t>
      </w:r>
      <w:r w:rsidR="007A1F11" w:rsidRPr="00B5791D">
        <w:rPr>
          <w:rFonts w:cs="Arial"/>
          <w:sz w:val="22"/>
          <w:szCs w:val="22"/>
        </w:rPr>
        <w:t>ZVZ</w:t>
      </w:r>
      <w:r w:rsidR="000A427C" w:rsidRPr="00B5791D">
        <w:rPr>
          <w:rFonts w:cs="Arial"/>
          <w:sz w:val="22"/>
          <w:szCs w:val="22"/>
        </w:rPr>
        <w:t>.</w:t>
      </w:r>
    </w:p>
    <w:p w:rsidR="00B2151E" w:rsidRPr="006670F6" w:rsidRDefault="002B77FE" w:rsidP="00B75EE6">
      <w:pPr>
        <w:pStyle w:val="Odstavecseseznamem"/>
        <w:numPr>
          <w:ilvl w:val="1"/>
          <w:numId w:val="10"/>
        </w:numPr>
        <w:spacing w:before="120" w:after="120"/>
        <w:ind w:left="567" w:hanging="567"/>
        <w:contextualSpacing w:val="0"/>
        <w:rPr>
          <w:rFonts w:ascii="Arial" w:hAnsi="Arial" w:cs="Arial"/>
          <w:b/>
        </w:rPr>
      </w:pPr>
      <w:r w:rsidRPr="006670F6">
        <w:rPr>
          <w:rFonts w:ascii="Arial" w:hAnsi="Arial" w:cs="Arial"/>
          <w:b/>
        </w:rPr>
        <w:t xml:space="preserve">Profesní </w:t>
      </w:r>
      <w:r w:rsidR="00D76C20" w:rsidRPr="006670F6">
        <w:rPr>
          <w:rFonts w:ascii="Arial" w:hAnsi="Arial" w:cs="Arial"/>
          <w:b/>
        </w:rPr>
        <w:t>zp</w:t>
      </w:r>
      <w:r w:rsidR="00B05750" w:rsidRPr="006670F6">
        <w:rPr>
          <w:rFonts w:ascii="Arial" w:hAnsi="Arial" w:cs="Arial"/>
          <w:b/>
        </w:rPr>
        <w:t>ů</w:t>
      </w:r>
      <w:r w:rsidR="00D76C20" w:rsidRPr="006670F6">
        <w:rPr>
          <w:rFonts w:ascii="Arial" w:hAnsi="Arial" w:cs="Arial"/>
          <w:b/>
        </w:rPr>
        <w:t>sobilost</w:t>
      </w:r>
      <w:r w:rsidRPr="006670F6">
        <w:rPr>
          <w:rFonts w:ascii="Arial" w:hAnsi="Arial" w:cs="Arial"/>
          <w:b/>
        </w:rPr>
        <w:t xml:space="preserve"> </w:t>
      </w:r>
    </w:p>
    <w:p w:rsidR="009B1C84" w:rsidRPr="001372CC" w:rsidRDefault="002B77FE" w:rsidP="001372CC">
      <w:pPr>
        <w:rPr>
          <w:rFonts w:cs="Arial"/>
          <w:sz w:val="22"/>
          <w:szCs w:val="22"/>
        </w:rPr>
      </w:pPr>
      <w:r>
        <w:rPr>
          <w:rFonts w:cs="Arial"/>
          <w:sz w:val="22"/>
          <w:szCs w:val="22"/>
        </w:rPr>
        <w:t xml:space="preserve">Profesní způsobilost splňuje dodavatel, který je </w:t>
      </w:r>
      <w:r w:rsidR="00464BBB" w:rsidRPr="006670F6">
        <w:rPr>
          <w:rFonts w:cs="Arial"/>
          <w:color w:val="000000"/>
          <w:sz w:val="22"/>
          <w:szCs w:val="22"/>
        </w:rPr>
        <w:t>oprávněn k podnikání podle zvláštních právních předpisů</w:t>
      </w:r>
      <w:r w:rsidR="00D76C20" w:rsidRPr="006670F6">
        <w:rPr>
          <w:rFonts w:cs="Arial"/>
          <w:color w:val="000000"/>
          <w:sz w:val="22"/>
          <w:szCs w:val="22"/>
        </w:rPr>
        <w:t xml:space="preserve"> </w:t>
      </w:r>
      <w:r w:rsidR="00464BBB" w:rsidRPr="006670F6">
        <w:rPr>
          <w:rFonts w:cs="Arial"/>
          <w:color w:val="000000"/>
          <w:sz w:val="22"/>
          <w:szCs w:val="22"/>
        </w:rPr>
        <w:t xml:space="preserve">v rozsahu odpovídajícím předmětu veřejné zakázky, </w:t>
      </w:r>
      <w:r w:rsidR="00D76C20" w:rsidRPr="006670F6">
        <w:rPr>
          <w:rFonts w:cs="Arial"/>
          <w:color w:val="000000"/>
          <w:sz w:val="22"/>
          <w:szCs w:val="22"/>
        </w:rPr>
        <w:t xml:space="preserve">tj. </w:t>
      </w:r>
      <w:r w:rsidR="00656D74" w:rsidRPr="006670F6">
        <w:rPr>
          <w:rFonts w:cs="Arial"/>
          <w:sz w:val="22"/>
          <w:szCs w:val="22"/>
        </w:rPr>
        <w:fldChar w:fldCharType="begin">
          <w:ffData>
            <w:name w:val=""/>
            <w:enabled/>
            <w:calcOnExit w:val="0"/>
            <w:textInput>
              <w:default w:val="provádění staveb, jejich změn a odstraňování"/>
              <w:format w:val="None"/>
            </w:textInput>
          </w:ffData>
        </w:fldChar>
      </w:r>
      <w:r w:rsidR="00D76C20" w:rsidRPr="006670F6">
        <w:rPr>
          <w:rFonts w:cs="Arial"/>
          <w:sz w:val="22"/>
          <w:szCs w:val="22"/>
        </w:rPr>
        <w:instrText xml:space="preserve"> FORMTEXT </w:instrText>
      </w:r>
      <w:r w:rsidR="00656D74" w:rsidRPr="006670F6">
        <w:rPr>
          <w:rFonts w:cs="Arial"/>
          <w:sz w:val="22"/>
          <w:szCs w:val="22"/>
        </w:rPr>
      </w:r>
      <w:r w:rsidR="00656D74" w:rsidRPr="006670F6">
        <w:rPr>
          <w:rFonts w:cs="Arial"/>
          <w:sz w:val="22"/>
          <w:szCs w:val="22"/>
        </w:rPr>
        <w:fldChar w:fldCharType="separate"/>
      </w:r>
      <w:r w:rsidR="00D76C20" w:rsidRPr="006670F6">
        <w:rPr>
          <w:rFonts w:cs="Arial"/>
          <w:noProof/>
          <w:sz w:val="22"/>
          <w:szCs w:val="22"/>
        </w:rPr>
        <w:t>provádění staveb, jejich změn a odstraňování</w:t>
      </w:r>
      <w:r w:rsidR="00656D74" w:rsidRPr="006670F6">
        <w:rPr>
          <w:rFonts w:cs="Arial"/>
          <w:sz w:val="22"/>
          <w:szCs w:val="22"/>
        </w:rPr>
        <w:fldChar w:fldCharType="end"/>
      </w:r>
      <w:r>
        <w:rPr>
          <w:rFonts w:cs="Arial"/>
          <w:sz w:val="22"/>
          <w:szCs w:val="22"/>
        </w:rPr>
        <w:t xml:space="preserve"> a současně </w:t>
      </w:r>
      <w:r>
        <w:rPr>
          <w:rFonts w:eastAsia="Calibri" w:cs="Arial"/>
          <w:sz w:val="22"/>
          <w:szCs w:val="22"/>
          <w:lang w:eastAsia="en-US"/>
        </w:rPr>
        <w:t xml:space="preserve">je odborně způsobilý (případně odbornou </w:t>
      </w:r>
      <w:r>
        <w:rPr>
          <w:rFonts w:eastAsia="Calibri" w:cs="Arial"/>
          <w:sz w:val="22"/>
          <w:szCs w:val="22"/>
          <w:lang w:eastAsia="en-US"/>
        </w:rPr>
        <w:lastRenderedPageBreak/>
        <w:t>způsobilost zabezpečuje formou jiné osoby)</w:t>
      </w:r>
      <w:r w:rsidR="00FD6EEB">
        <w:rPr>
          <w:rFonts w:eastAsia="Calibri" w:cs="Arial"/>
          <w:sz w:val="22"/>
          <w:szCs w:val="22"/>
          <w:lang w:eastAsia="en-US"/>
        </w:rPr>
        <w:t xml:space="preserve">, tj. je držitelem </w:t>
      </w:r>
      <w:r w:rsidR="00417833" w:rsidRPr="006670F6">
        <w:rPr>
          <w:rFonts w:cs="Arial"/>
          <w:color w:val="000000"/>
          <w:sz w:val="22"/>
          <w:szCs w:val="22"/>
        </w:rPr>
        <w:t>osvědčení o autorizaci v</w:t>
      </w:r>
      <w:r w:rsidR="002A6A9A" w:rsidRPr="006670F6">
        <w:rPr>
          <w:rFonts w:cs="Arial"/>
          <w:color w:val="000000"/>
          <w:sz w:val="22"/>
          <w:szCs w:val="22"/>
        </w:rPr>
        <w:t> </w:t>
      </w:r>
      <w:r w:rsidR="00417833" w:rsidRPr="006670F6">
        <w:rPr>
          <w:rFonts w:cs="Arial"/>
          <w:color w:val="000000"/>
          <w:sz w:val="22"/>
          <w:szCs w:val="22"/>
        </w:rPr>
        <w:t>oboru</w:t>
      </w:r>
      <w:r w:rsidR="002A6A9A" w:rsidRPr="006670F6">
        <w:rPr>
          <w:rFonts w:cs="Arial"/>
          <w:color w:val="000000"/>
          <w:sz w:val="22"/>
          <w:szCs w:val="22"/>
        </w:rPr>
        <w:t xml:space="preserve"> </w:t>
      </w:r>
      <w:r w:rsidR="001372CC" w:rsidRPr="001372CC">
        <w:rPr>
          <w:rFonts w:cs="Arial"/>
          <w:sz w:val="22"/>
          <w:szCs w:val="22"/>
        </w:rPr>
        <w:t>-</w:t>
      </w:r>
      <w:r w:rsidR="001372CC" w:rsidRPr="001372CC">
        <w:rPr>
          <w:rFonts w:cs="Arial"/>
          <w:sz w:val="22"/>
          <w:szCs w:val="22"/>
        </w:rPr>
        <w:tab/>
        <w:t xml:space="preserve">Pozemní stavby </w:t>
      </w:r>
      <w:r w:rsidR="001372CC">
        <w:rPr>
          <w:rFonts w:cs="Arial"/>
          <w:sz w:val="22"/>
          <w:szCs w:val="22"/>
        </w:rPr>
        <w:t xml:space="preserve">podle zákona č. 360/1992 Sb.  </w:t>
      </w:r>
      <w:r w:rsidR="00981D0F">
        <w:rPr>
          <w:rFonts w:cs="Arial"/>
          <w:sz w:val="22"/>
          <w:szCs w:val="22"/>
        </w:rPr>
        <w:t>,</w:t>
      </w:r>
      <w:r w:rsidR="002A6A9A" w:rsidRPr="006670F6">
        <w:rPr>
          <w:rFonts w:cs="Arial"/>
          <w:sz w:val="22"/>
          <w:szCs w:val="22"/>
        </w:rPr>
        <w:t xml:space="preserve"> </w:t>
      </w:r>
      <w:r w:rsidR="00981D0F">
        <w:rPr>
          <w:rFonts w:cs="Arial"/>
          <w:sz w:val="22"/>
          <w:szCs w:val="22"/>
        </w:rPr>
        <w:t>popř.  osvědčení</w:t>
      </w:r>
      <w:r w:rsidR="00981D0F" w:rsidRPr="00981D0F">
        <w:rPr>
          <w:rFonts w:cs="Arial"/>
          <w:sz w:val="22"/>
          <w:szCs w:val="22"/>
        </w:rPr>
        <w:t xml:space="preserve"> o registraci (usazené či hostující osoby)</w:t>
      </w:r>
      <w:r w:rsidR="00981D0F">
        <w:rPr>
          <w:rFonts w:cs="Arial"/>
          <w:sz w:val="22"/>
          <w:szCs w:val="22"/>
        </w:rPr>
        <w:t xml:space="preserve"> </w:t>
      </w:r>
      <w:r w:rsidR="00417833" w:rsidRPr="006670F6">
        <w:rPr>
          <w:rFonts w:cs="Arial"/>
          <w:color w:val="000000"/>
          <w:sz w:val="22"/>
          <w:szCs w:val="22"/>
        </w:rPr>
        <w:t xml:space="preserve">- dle zákona </w:t>
      </w:r>
      <w:r w:rsidR="00611757">
        <w:rPr>
          <w:rFonts w:cs="Arial"/>
          <w:color w:val="000000"/>
          <w:sz w:val="22"/>
          <w:szCs w:val="22"/>
        </w:rPr>
        <w:t xml:space="preserve">č. </w:t>
      </w:r>
      <w:r w:rsidR="00417833" w:rsidRPr="006670F6">
        <w:rPr>
          <w:rFonts w:cs="Arial"/>
          <w:color w:val="000000"/>
          <w:sz w:val="22"/>
          <w:szCs w:val="22"/>
        </w:rPr>
        <w:t>360/1992 Sb., o výkonu povolání autorizovaných architektů a o výkonu povolání autorizovaných inženýrů a techniků činných ve výstavbě.</w:t>
      </w:r>
    </w:p>
    <w:p w:rsidR="00B2151E" w:rsidRPr="006670F6" w:rsidRDefault="002B77FE" w:rsidP="00B75EE6">
      <w:pPr>
        <w:pStyle w:val="Odstavecseseznamem"/>
        <w:numPr>
          <w:ilvl w:val="1"/>
          <w:numId w:val="10"/>
        </w:numPr>
        <w:spacing w:before="120" w:after="120"/>
        <w:ind w:left="567" w:hanging="567"/>
        <w:contextualSpacing w:val="0"/>
        <w:rPr>
          <w:rFonts w:ascii="Arial" w:hAnsi="Arial" w:cs="Arial"/>
          <w:b/>
        </w:rPr>
      </w:pPr>
      <w:r w:rsidRPr="006670F6">
        <w:rPr>
          <w:rFonts w:ascii="Arial" w:hAnsi="Arial" w:cs="Arial"/>
          <w:b/>
        </w:rPr>
        <w:t>Technick</w:t>
      </w:r>
      <w:r w:rsidR="00B05750" w:rsidRPr="006670F6">
        <w:rPr>
          <w:rFonts w:ascii="Arial" w:hAnsi="Arial" w:cs="Arial"/>
          <w:b/>
        </w:rPr>
        <w:t>á</w:t>
      </w:r>
      <w:r w:rsidRPr="006670F6">
        <w:rPr>
          <w:rFonts w:ascii="Arial" w:hAnsi="Arial" w:cs="Arial"/>
          <w:b/>
        </w:rPr>
        <w:t xml:space="preserve"> kvalifi</w:t>
      </w:r>
      <w:r w:rsidR="00B05750" w:rsidRPr="006670F6">
        <w:rPr>
          <w:rFonts w:ascii="Arial" w:hAnsi="Arial" w:cs="Arial"/>
          <w:b/>
        </w:rPr>
        <w:t>kace</w:t>
      </w:r>
    </w:p>
    <w:p w:rsidR="00FD6EEB" w:rsidRPr="00EE0801" w:rsidRDefault="002B77FE" w:rsidP="00CF23F0">
      <w:pPr>
        <w:widowControl w:val="0"/>
        <w:spacing w:after="120"/>
        <w:ind w:left="0"/>
        <w:rPr>
          <w:rFonts w:cs="Arial"/>
          <w:sz w:val="22"/>
          <w:szCs w:val="22"/>
        </w:rPr>
      </w:pPr>
      <w:r w:rsidRPr="00EE0801">
        <w:rPr>
          <w:rFonts w:cs="Arial"/>
          <w:sz w:val="22"/>
          <w:szCs w:val="22"/>
        </w:rPr>
        <w:t xml:space="preserve">Technickou kvalifikaci splňuje dodavatel, který: </w:t>
      </w:r>
    </w:p>
    <w:p w:rsidR="007E3B62" w:rsidRPr="00EE0801" w:rsidRDefault="002B77FE" w:rsidP="00D62065">
      <w:pPr>
        <w:pStyle w:val="Odstavecseseznamem"/>
        <w:widowControl w:val="0"/>
        <w:numPr>
          <w:ilvl w:val="0"/>
          <w:numId w:val="3"/>
        </w:numPr>
        <w:spacing w:before="120" w:after="120" w:line="240" w:lineRule="auto"/>
        <w:contextualSpacing w:val="0"/>
        <w:jc w:val="both"/>
        <w:rPr>
          <w:rFonts w:ascii="Arial" w:hAnsi="Arial" w:cs="Arial"/>
          <w:color w:val="000000"/>
        </w:rPr>
      </w:pPr>
      <w:r w:rsidRPr="00EE0801">
        <w:rPr>
          <w:rFonts w:ascii="Arial" w:hAnsi="Arial" w:cs="Arial"/>
          <w:color w:val="000000"/>
        </w:rPr>
        <w:t xml:space="preserve">realizoval </w:t>
      </w:r>
      <w:r w:rsidR="000A3A3E" w:rsidRPr="00EE0801">
        <w:rPr>
          <w:rFonts w:ascii="Arial" w:hAnsi="Arial" w:cs="Arial"/>
          <w:color w:val="000000"/>
        </w:rPr>
        <w:t xml:space="preserve">nejméně </w:t>
      </w:r>
      <w:r w:rsidR="001372CC" w:rsidRPr="00EE0801">
        <w:rPr>
          <w:rFonts w:ascii="Arial" w:hAnsi="Arial" w:cs="Arial"/>
        </w:rPr>
        <w:t>2</w:t>
      </w:r>
      <w:r w:rsidR="00CA1125" w:rsidRPr="00EE0801">
        <w:rPr>
          <w:rFonts w:ascii="Arial" w:hAnsi="Arial" w:cs="Arial"/>
          <w:color w:val="000000"/>
        </w:rPr>
        <w:t xml:space="preserve"> </w:t>
      </w:r>
      <w:r w:rsidR="00B2151E" w:rsidRPr="00EE0801">
        <w:rPr>
          <w:rFonts w:ascii="Arial" w:hAnsi="Arial" w:cs="Arial"/>
          <w:color w:val="000000"/>
        </w:rPr>
        <w:t>staveb</w:t>
      </w:r>
      <w:r w:rsidR="003D2B35" w:rsidRPr="00EE0801">
        <w:rPr>
          <w:rFonts w:ascii="Arial" w:hAnsi="Arial" w:cs="Arial"/>
          <w:color w:val="000000"/>
        </w:rPr>
        <w:t>ní</w:t>
      </w:r>
      <w:r w:rsidRPr="00EE0801">
        <w:rPr>
          <w:rFonts w:ascii="Arial" w:hAnsi="Arial" w:cs="Arial"/>
          <w:color w:val="000000"/>
        </w:rPr>
        <w:t xml:space="preserve"> prá</w:t>
      </w:r>
      <w:r w:rsidR="003D2B35" w:rsidRPr="00EE0801">
        <w:rPr>
          <w:rFonts w:ascii="Arial" w:hAnsi="Arial" w:cs="Arial"/>
          <w:color w:val="000000"/>
        </w:rPr>
        <w:t>c</w:t>
      </w:r>
      <w:r w:rsidRPr="00EE0801">
        <w:rPr>
          <w:rFonts w:ascii="Arial" w:hAnsi="Arial" w:cs="Arial"/>
          <w:color w:val="000000"/>
        </w:rPr>
        <w:t>e</w:t>
      </w:r>
      <w:r w:rsidR="000A3A3E" w:rsidRPr="00EE0801">
        <w:rPr>
          <w:rFonts w:ascii="Arial" w:hAnsi="Arial" w:cs="Arial"/>
          <w:color w:val="000000"/>
        </w:rPr>
        <w:t xml:space="preserve"> obdobného charakteru, každá</w:t>
      </w:r>
      <w:r w:rsidR="00B2151E" w:rsidRPr="00EE0801">
        <w:rPr>
          <w:rFonts w:ascii="Arial" w:hAnsi="Arial" w:cs="Arial"/>
          <w:color w:val="000000"/>
        </w:rPr>
        <w:t xml:space="preserve"> </w:t>
      </w:r>
      <w:r w:rsidR="000A3A3E" w:rsidRPr="00EE0801">
        <w:rPr>
          <w:rFonts w:ascii="Arial" w:hAnsi="Arial" w:cs="Arial"/>
          <w:color w:val="000000"/>
        </w:rPr>
        <w:t xml:space="preserve">v hodnotě nejméně </w:t>
      </w:r>
      <w:r w:rsidR="00774C26" w:rsidRPr="00EE0801">
        <w:rPr>
          <w:rFonts w:ascii="Arial" w:hAnsi="Arial" w:cs="Arial"/>
        </w:rPr>
        <w:t>3 450 000,00</w:t>
      </w:r>
      <w:r w:rsidR="00834DD0" w:rsidRPr="00EE0801">
        <w:rPr>
          <w:rFonts w:ascii="Arial" w:hAnsi="Arial" w:cs="Arial"/>
        </w:rPr>
        <w:t xml:space="preserve"> </w:t>
      </w:r>
      <w:r w:rsidR="000A3A3E" w:rsidRPr="00EE0801">
        <w:rPr>
          <w:rFonts w:ascii="Arial" w:hAnsi="Arial" w:cs="Arial"/>
          <w:color w:val="000000"/>
        </w:rPr>
        <w:t>Kč bez DPH</w:t>
      </w:r>
      <w:r w:rsidR="00B2151E" w:rsidRPr="00EE0801">
        <w:rPr>
          <w:rFonts w:ascii="Arial" w:hAnsi="Arial" w:cs="Arial"/>
          <w:color w:val="000000"/>
        </w:rPr>
        <w:t xml:space="preserve"> za posledních 5 let</w:t>
      </w:r>
      <w:r w:rsidR="00035917" w:rsidRPr="00EE0801">
        <w:rPr>
          <w:rFonts w:ascii="Arial" w:hAnsi="Arial" w:cs="Arial"/>
          <w:color w:val="000000"/>
        </w:rPr>
        <w:t xml:space="preserve"> před zahájením </w:t>
      </w:r>
      <w:r w:rsidRPr="00EE0801">
        <w:rPr>
          <w:rFonts w:ascii="Arial" w:hAnsi="Arial" w:cs="Arial"/>
          <w:color w:val="000000"/>
        </w:rPr>
        <w:t>poptávkového</w:t>
      </w:r>
      <w:r w:rsidR="00035917" w:rsidRPr="00EE0801">
        <w:rPr>
          <w:rFonts w:ascii="Arial" w:hAnsi="Arial" w:cs="Arial"/>
          <w:color w:val="000000"/>
        </w:rPr>
        <w:t xml:space="preserve"> řízení</w:t>
      </w:r>
      <w:r w:rsidRPr="00EE0801">
        <w:rPr>
          <w:rFonts w:ascii="Arial" w:hAnsi="Arial" w:cs="Arial"/>
          <w:color w:val="000000"/>
        </w:rPr>
        <w:t>; z</w:t>
      </w:r>
      <w:r w:rsidR="000A3A3E" w:rsidRPr="00EE0801">
        <w:rPr>
          <w:rFonts w:ascii="Arial" w:hAnsi="Arial" w:cs="Arial"/>
          <w:color w:val="000000"/>
        </w:rPr>
        <w:t>a s</w:t>
      </w:r>
      <w:r w:rsidR="00B2151E" w:rsidRPr="00EE0801">
        <w:rPr>
          <w:rFonts w:ascii="Arial" w:hAnsi="Arial" w:cs="Arial"/>
          <w:color w:val="000000"/>
        </w:rPr>
        <w:t xml:space="preserve">tavební práce obdobného charakteru zadavatel považuje </w:t>
      </w:r>
      <w:r w:rsidR="00D62065" w:rsidRPr="00EE0801">
        <w:rPr>
          <w:rFonts w:ascii="Arial" w:hAnsi="Arial" w:cs="Arial"/>
        </w:rPr>
        <w:t>výstavbu, přístavbu, dostavbu nebo stavební úpravy pozemních staveb provozního nebo technického charakteru, zejména halových objektů, dílen, servisů, garáží nebo obdobných staveb</w:t>
      </w:r>
      <w:r w:rsidRPr="00EE0801">
        <w:rPr>
          <w:rFonts w:ascii="Arial" w:hAnsi="Arial" w:cs="Arial"/>
        </w:rPr>
        <w:t>;</w:t>
      </w:r>
      <w:r w:rsidR="000A3A3E" w:rsidRPr="00EE0801">
        <w:rPr>
          <w:rFonts w:ascii="Arial" w:hAnsi="Arial" w:cs="Arial"/>
          <w:color w:val="000000"/>
        </w:rPr>
        <w:t xml:space="preserve"> </w:t>
      </w:r>
    </w:p>
    <w:p w:rsidR="00B2151E" w:rsidRPr="00EE0801" w:rsidRDefault="002B77FE" w:rsidP="00B75EE6">
      <w:pPr>
        <w:pStyle w:val="Odstavecseseznamem"/>
        <w:widowControl w:val="0"/>
        <w:numPr>
          <w:ilvl w:val="0"/>
          <w:numId w:val="3"/>
        </w:numPr>
        <w:spacing w:before="120" w:after="120" w:line="240" w:lineRule="auto"/>
        <w:ind w:left="851" w:firstLine="0"/>
        <w:contextualSpacing w:val="0"/>
        <w:jc w:val="both"/>
        <w:rPr>
          <w:rFonts w:ascii="Arial" w:hAnsi="Arial" w:cs="Arial"/>
        </w:rPr>
      </w:pPr>
      <w:r w:rsidRPr="00EE0801">
        <w:rPr>
          <w:rFonts w:ascii="Arial" w:hAnsi="Arial" w:cs="Arial"/>
          <w:color w:val="000000"/>
        </w:rPr>
        <w:t>je schopen p</w:t>
      </w:r>
      <w:r w:rsidR="00773798" w:rsidRPr="00EE0801">
        <w:rPr>
          <w:rFonts w:ascii="Arial" w:hAnsi="Arial" w:cs="Arial"/>
          <w:color w:val="000000"/>
        </w:rPr>
        <w:t>rostřednictvím svých zaměstnanců zajišťovat činnost stavbyvedoucího</w:t>
      </w:r>
      <w:r w:rsidR="00EE0801">
        <w:rPr>
          <w:rFonts w:ascii="Arial" w:hAnsi="Arial" w:cs="Arial"/>
          <w:color w:val="000000"/>
        </w:rPr>
        <w:t>, který splňuje</w:t>
      </w:r>
      <w:r w:rsidR="00773798" w:rsidRPr="00EE0801">
        <w:rPr>
          <w:rFonts w:ascii="Arial" w:hAnsi="Arial" w:cs="Arial"/>
          <w:color w:val="000000"/>
        </w:rPr>
        <w:t xml:space="preserve"> alespoň </w:t>
      </w:r>
      <w:r w:rsidR="00CA1125" w:rsidRPr="00EE0801">
        <w:rPr>
          <w:rFonts w:ascii="Arial" w:hAnsi="Arial" w:cs="Arial"/>
        </w:rPr>
        <w:t>násl. minimální požadavky</w:t>
      </w:r>
      <w:r w:rsidRPr="00EE0801">
        <w:rPr>
          <w:rFonts w:ascii="Arial" w:hAnsi="Arial" w:cs="Arial"/>
        </w:rPr>
        <w:t>:</w:t>
      </w:r>
    </w:p>
    <w:p w:rsidR="00773798" w:rsidRPr="00EE0801" w:rsidRDefault="002B77FE" w:rsidP="00B75EE6">
      <w:pPr>
        <w:pStyle w:val="Odstavecseseznamem"/>
        <w:widowControl w:val="0"/>
        <w:numPr>
          <w:ilvl w:val="0"/>
          <w:numId w:val="13"/>
        </w:numPr>
        <w:spacing w:before="120" w:after="120" w:line="240" w:lineRule="auto"/>
        <w:contextualSpacing w:val="0"/>
        <w:jc w:val="both"/>
        <w:rPr>
          <w:rFonts w:ascii="Arial" w:hAnsi="Arial" w:cs="Arial"/>
        </w:rPr>
      </w:pPr>
      <w:r w:rsidRPr="00EE0801">
        <w:rPr>
          <w:rFonts w:ascii="Arial" w:hAnsi="Arial" w:cs="Arial"/>
        </w:rPr>
        <w:t>osoba stavbyvedoucího:</w:t>
      </w:r>
    </w:p>
    <w:p w:rsidR="00CA1125" w:rsidRPr="00EE0801" w:rsidRDefault="002B77FE" w:rsidP="00B75EE6">
      <w:pPr>
        <w:pStyle w:val="Odstavecseseznamem"/>
        <w:numPr>
          <w:ilvl w:val="0"/>
          <w:numId w:val="4"/>
        </w:numPr>
        <w:spacing w:after="120" w:line="240" w:lineRule="auto"/>
        <w:ind w:left="1491" w:hanging="357"/>
        <w:rPr>
          <w:rFonts w:ascii="Arial" w:hAnsi="Arial" w:cs="Arial"/>
        </w:rPr>
      </w:pPr>
      <w:r w:rsidRPr="00EE0801">
        <w:rPr>
          <w:rFonts w:ascii="Arial" w:hAnsi="Arial" w:cs="Arial"/>
        </w:rPr>
        <w:t>m</w:t>
      </w:r>
      <w:r w:rsidR="00B2151E" w:rsidRPr="00EE0801">
        <w:rPr>
          <w:rFonts w:ascii="Arial" w:hAnsi="Arial" w:cs="Arial"/>
        </w:rPr>
        <w:t>in. SŠ vzdělání stavebního charakteru</w:t>
      </w:r>
      <w:r w:rsidRPr="00EE0801">
        <w:rPr>
          <w:rFonts w:ascii="Arial" w:hAnsi="Arial" w:cs="Arial"/>
        </w:rPr>
        <w:t>,</w:t>
      </w:r>
    </w:p>
    <w:p w:rsidR="00CA1125" w:rsidRPr="00EE0801" w:rsidRDefault="002B77FE" w:rsidP="00B75EE6">
      <w:pPr>
        <w:pStyle w:val="Odstavecseseznamem"/>
        <w:numPr>
          <w:ilvl w:val="0"/>
          <w:numId w:val="4"/>
        </w:numPr>
        <w:tabs>
          <w:tab w:val="left" w:pos="284"/>
        </w:tabs>
        <w:spacing w:after="120" w:line="240" w:lineRule="auto"/>
        <w:rPr>
          <w:rFonts w:ascii="Arial" w:hAnsi="Arial" w:cs="Arial"/>
        </w:rPr>
      </w:pPr>
      <w:r w:rsidRPr="00EE0801">
        <w:rPr>
          <w:rFonts w:ascii="Arial" w:hAnsi="Arial" w:cs="Arial"/>
        </w:rPr>
        <w:t>n</w:t>
      </w:r>
      <w:r w:rsidR="00B2151E" w:rsidRPr="00EE0801">
        <w:rPr>
          <w:rFonts w:ascii="Arial" w:hAnsi="Arial" w:cs="Arial"/>
        </w:rPr>
        <w:t>ejméně 4 roky odborné praxe</w:t>
      </w:r>
      <w:r w:rsidRPr="00EE0801">
        <w:rPr>
          <w:rFonts w:ascii="Arial" w:hAnsi="Arial" w:cs="Arial"/>
        </w:rPr>
        <w:t>,</w:t>
      </w:r>
    </w:p>
    <w:p w:rsidR="00031A55" w:rsidRPr="00EE0801" w:rsidRDefault="002B77FE" w:rsidP="00D62065">
      <w:pPr>
        <w:pStyle w:val="Odstavecseseznamem"/>
        <w:numPr>
          <w:ilvl w:val="0"/>
          <w:numId w:val="4"/>
        </w:numPr>
        <w:tabs>
          <w:tab w:val="left" w:pos="284"/>
        </w:tabs>
        <w:spacing w:after="120" w:line="240" w:lineRule="auto"/>
        <w:rPr>
          <w:rFonts w:ascii="Arial" w:hAnsi="Arial" w:cs="Arial"/>
        </w:rPr>
      </w:pPr>
      <w:r w:rsidRPr="00EE0801">
        <w:rPr>
          <w:rFonts w:ascii="Arial" w:hAnsi="Arial" w:cs="Arial"/>
        </w:rPr>
        <w:t>z</w:t>
      </w:r>
      <w:r w:rsidR="00B2151E" w:rsidRPr="00EE0801">
        <w:rPr>
          <w:rFonts w:ascii="Arial" w:hAnsi="Arial" w:cs="Arial"/>
        </w:rPr>
        <w:t>kušenost v pozici stavbyvedoucíh</w:t>
      </w:r>
      <w:r w:rsidRPr="00EE0801">
        <w:rPr>
          <w:rFonts w:ascii="Arial" w:hAnsi="Arial" w:cs="Arial"/>
        </w:rPr>
        <w:t xml:space="preserve">o u staveb obdobného charakteru </w:t>
      </w:r>
      <w:r w:rsidR="00D62065" w:rsidRPr="00EE0801">
        <w:rPr>
          <w:rFonts w:ascii="Arial" w:hAnsi="Arial" w:cs="Arial"/>
        </w:rPr>
        <w:t>(výstavba nebo rekonstrukce pozemních staveb – halové, provozní nebo technické objekty)</w:t>
      </w:r>
      <w:r w:rsidRPr="00EE0801">
        <w:rPr>
          <w:rFonts w:ascii="Arial" w:hAnsi="Arial" w:cs="Arial"/>
        </w:rPr>
        <w:t>,</w:t>
      </w:r>
    </w:p>
    <w:p w:rsidR="00CA1125" w:rsidRPr="00EE0801" w:rsidRDefault="002B77FE" w:rsidP="00D62065">
      <w:pPr>
        <w:pStyle w:val="Odstavecseseznamem"/>
        <w:numPr>
          <w:ilvl w:val="0"/>
          <w:numId w:val="4"/>
        </w:numPr>
        <w:tabs>
          <w:tab w:val="left" w:pos="284"/>
        </w:tabs>
        <w:spacing w:after="120" w:line="240" w:lineRule="auto"/>
        <w:rPr>
          <w:rFonts w:ascii="Arial" w:hAnsi="Arial" w:cs="Arial"/>
        </w:rPr>
      </w:pPr>
      <w:r w:rsidRPr="00EE0801">
        <w:rPr>
          <w:rFonts w:ascii="Arial" w:hAnsi="Arial" w:cs="Arial"/>
        </w:rPr>
        <w:t>osvědčení o autorizaci v</w:t>
      </w:r>
      <w:r w:rsidR="00D62065" w:rsidRPr="00EE0801">
        <w:rPr>
          <w:rFonts w:ascii="Arial" w:hAnsi="Arial" w:cs="Arial"/>
        </w:rPr>
        <w:t> </w:t>
      </w:r>
      <w:r w:rsidR="00A85C8C" w:rsidRPr="00EE0801">
        <w:rPr>
          <w:rFonts w:ascii="Arial" w:hAnsi="Arial" w:cs="Arial"/>
        </w:rPr>
        <w:t>oboru</w:t>
      </w:r>
      <w:r w:rsidR="00D62065" w:rsidRPr="00EE0801">
        <w:rPr>
          <w:rFonts w:ascii="Arial" w:hAnsi="Arial" w:cs="Arial"/>
        </w:rPr>
        <w:t xml:space="preserve"> Pozemní stavby podle zákona č. 360/1992 Sb.</w:t>
      </w:r>
      <w:r w:rsidR="00B2151E" w:rsidRPr="00EE0801">
        <w:rPr>
          <w:rFonts w:ascii="Arial" w:hAnsi="Arial" w:cs="Arial"/>
        </w:rPr>
        <w:t xml:space="preserve"> </w:t>
      </w:r>
    </w:p>
    <w:p w:rsidR="00B03C87" w:rsidRPr="00EE0801" w:rsidRDefault="00B03C87" w:rsidP="00B03C87">
      <w:pPr>
        <w:pStyle w:val="Odstavecseseznamem"/>
        <w:tabs>
          <w:tab w:val="left" w:pos="284"/>
        </w:tabs>
        <w:spacing w:after="120" w:line="240" w:lineRule="auto"/>
        <w:ind w:left="1494"/>
        <w:rPr>
          <w:rFonts w:ascii="Arial" w:hAnsi="Arial" w:cs="Arial"/>
        </w:rPr>
      </w:pPr>
    </w:p>
    <w:p w:rsidR="00FD6EEB" w:rsidRPr="009A3F45" w:rsidRDefault="002B77FE" w:rsidP="00FD6EEB">
      <w:pPr>
        <w:widowControl w:val="0"/>
        <w:spacing w:after="120"/>
        <w:ind w:left="0"/>
        <w:rPr>
          <w:rFonts w:cs="Arial"/>
          <w:sz w:val="22"/>
          <w:szCs w:val="22"/>
        </w:rPr>
      </w:pPr>
      <w:r w:rsidRPr="009A3F45">
        <w:rPr>
          <w:rFonts w:cs="Arial"/>
          <w:sz w:val="22"/>
          <w:szCs w:val="22"/>
        </w:rPr>
        <w:t>Dodavatel není oprávněn prokazovat splnění technické kvalifikace prostřednictvím poddodavatele.</w:t>
      </w:r>
    </w:p>
    <w:p w:rsidR="00276157" w:rsidRPr="006670F6" w:rsidRDefault="002B77FE" w:rsidP="00FD6EEB">
      <w:pPr>
        <w:widowControl w:val="0"/>
        <w:spacing w:after="120"/>
        <w:ind w:left="0"/>
        <w:rPr>
          <w:rFonts w:cs="Arial"/>
          <w:sz w:val="22"/>
          <w:szCs w:val="22"/>
        </w:rPr>
      </w:pPr>
      <w:r w:rsidRPr="009A3F45">
        <w:rPr>
          <w:rFonts w:cs="Arial"/>
          <w:sz w:val="22"/>
          <w:szCs w:val="22"/>
        </w:rPr>
        <w:t>Zadavatel analogicky dle</w:t>
      </w:r>
      <w:r w:rsidR="0077269D" w:rsidRPr="009A3F45">
        <w:rPr>
          <w:rFonts w:cs="Arial"/>
          <w:sz w:val="22"/>
          <w:szCs w:val="22"/>
        </w:rPr>
        <w:t xml:space="preserve"> § 79 odst. 3 ZZVZ stanovuje, že účastník poptávkového řízení splní svou povinnost k prokázání technické kvalifikace dle bodu a) tohoto pododstavce i v případě, kdy stavební práce obdobného charakteru provedené účastníkem poptávkového řízení byly ukončeny až po zahájení tohoto poptávkového řízení, avšak nejpozději jeden den přede dnem stanoveným jako konec lhůty pro podání nabídek účastníků poptávkového řízení v odst.</w:t>
      </w:r>
      <w:r w:rsidR="00280831" w:rsidRPr="009A3F45">
        <w:rPr>
          <w:rFonts w:cs="Arial"/>
          <w:sz w:val="22"/>
          <w:szCs w:val="22"/>
        </w:rPr>
        <w:t xml:space="preserve"> 12.1. této ZD</w:t>
      </w:r>
      <w:r w:rsidR="0077269D" w:rsidRPr="009A3F45">
        <w:rPr>
          <w:rFonts w:cs="Arial"/>
          <w:sz w:val="22"/>
          <w:szCs w:val="22"/>
        </w:rPr>
        <w:t>.</w:t>
      </w:r>
    </w:p>
    <w:p w:rsidR="00DE1104" w:rsidRPr="006670F6" w:rsidRDefault="002B77FE" w:rsidP="00B75EE6">
      <w:pPr>
        <w:pStyle w:val="Nadpis1"/>
        <w:keepNext/>
        <w:numPr>
          <w:ilvl w:val="0"/>
          <w:numId w:val="10"/>
        </w:numPr>
        <w:spacing w:before="240"/>
        <w:contextualSpacing w:val="0"/>
        <w:rPr>
          <w:sz w:val="22"/>
          <w:szCs w:val="22"/>
        </w:rPr>
      </w:pPr>
      <w:bookmarkStart w:id="38" w:name="_Toc377968655"/>
      <w:bookmarkStart w:id="39" w:name="_Toc104289313"/>
      <w:r w:rsidRPr="006670F6">
        <w:rPr>
          <w:sz w:val="24"/>
          <w:szCs w:val="24"/>
        </w:rPr>
        <w:t>Poddodavatelé</w:t>
      </w:r>
      <w:r w:rsidR="00F43038" w:rsidRPr="006670F6">
        <w:rPr>
          <w:sz w:val="24"/>
          <w:szCs w:val="24"/>
        </w:rPr>
        <w:t xml:space="preserve"> a v</w:t>
      </w:r>
      <w:r w:rsidR="005C630F" w:rsidRPr="006670F6">
        <w:rPr>
          <w:sz w:val="24"/>
          <w:szCs w:val="24"/>
        </w:rPr>
        <w:t xml:space="preserve">ýznamné činnosti, u nichž se nepřipouští </w:t>
      </w:r>
      <w:r w:rsidRPr="006670F6">
        <w:rPr>
          <w:sz w:val="24"/>
          <w:szCs w:val="24"/>
        </w:rPr>
        <w:t xml:space="preserve">jejich </w:t>
      </w:r>
      <w:r w:rsidR="005C630F" w:rsidRPr="006670F6">
        <w:rPr>
          <w:sz w:val="24"/>
          <w:szCs w:val="24"/>
        </w:rPr>
        <w:t>plnění</w:t>
      </w:r>
      <w:bookmarkEnd w:id="38"/>
      <w:bookmarkEnd w:id="39"/>
    </w:p>
    <w:p w:rsidR="00014FEC" w:rsidRPr="006670F6"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Zadavatel </w:t>
      </w:r>
      <w:r w:rsidR="00773798">
        <w:rPr>
          <w:rFonts w:cs="Arial"/>
          <w:sz w:val="22"/>
          <w:szCs w:val="22"/>
        </w:rPr>
        <w:t xml:space="preserve">shodně jako v případě zadávacího řízení podle ZZVZ požaduje </w:t>
      </w:r>
      <w:r>
        <w:rPr>
          <w:rFonts w:cs="Arial"/>
          <w:sz w:val="22"/>
          <w:szCs w:val="22"/>
        </w:rPr>
        <w:t xml:space="preserve">ve smyslu </w:t>
      </w:r>
      <w:r w:rsidRPr="006670F6">
        <w:rPr>
          <w:rFonts w:cs="Arial"/>
          <w:sz w:val="22"/>
          <w:szCs w:val="22"/>
        </w:rPr>
        <w:t xml:space="preserve">§ </w:t>
      </w:r>
      <w:r w:rsidR="00F23C66" w:rsidRPr="006670F6">
        <w:rPr>
          <w:rFonts w:cs="Arial"/>
          <w:sz w:val="22"/>
          <w:szCs w:val="22"/>
        </w:rPr>
        <w:t>105</w:t>
      </w:r>
      <w:r w:rsidRPr="006670F6">
        <w:rPr>
          <w:rFonts w:cs="Arial"/>
          <w:sz w:val="22"/>
          <w:szCs w:val="22"/>
        </w:rPr>
        <w:t xml:space="preserve"> odst. </w:t>
      </w:r>
      <w:r w:rsidR="00F23C66" w:rsidRPr="006670F6">
        <w:rPr>
          <w:rFonts w:cs="Arial"/>
          <w:sz w:val="22"/>
          <w:szCs w:val="22"/>
        </w:rPr>
        <w:t>1 a 2 Z</w:t>
      </w:r>
      <w:r w:rsidR="007A1F11" w:rsidRPr="006670F6">
        <w:rPr>
          <w:rFonts w:cs="Arial"/>
          <w:sz w:val="22"/>
          <w:szCs w:val="22"/>
        </w:rPr>
        <w:t>ZVZ</w:t>
      </w:r>
      <w:r w:rsidRPr="006670F6">
        <w:rPr>
          <w:rFonts w:cs="Arial"/>
          <w:sz w:val="22"/>
          <w:szCs w:val="22"/>
        </w:rPr>
        <w:t xml:space="preserve">, aby </w:t>
      </w:r>
      <w:r w:rsidR="00F23C66" w:rsidRPr="006670F6">
        <w:rPr>
          <w:rFonts w:cs="Arial"/>
          <w:sz w:val="22"/>
          <w:szCs w:val="22"/>
        </w:rPr>
        <w:t xml:space="preserve">účastník </w:t>
      </w:r>
      <w:r w:rsidR="00773798">
        <w:rPr>
          <w:rFonts w:cs="Arial"/>
          <w:sz w:val="22"/>
          <w:szCs w:val="22"/>
        </w:rPr>
        <w:t>poptávkového</w:t>
      </w:r>
      <w:r w:rsidR="00F23C66" w:rsidRPr="006670F6">
        <w:rPr>
          <w:rFonts w:cs="Arial"/>
          <w:sz w:val="22"/>
          <w:szCs w:val="22"/>
        </w:rPr>
        <w:t xml:space="preserve"> řízení </w:t>
      </w:r>
      <w:r w:rsidRPr="006670F6">
        <w:rPr>
          <w:rFonts w:cs="Arial"/>
          <w:sz w:val="22"/>
          <w:szCs w:val="22"/>
        </w:rPr>
        <w:t xml:space="preserve">ve své </w:t>
      </w:r>
      <w:r w:rsidR="004D1249" w:rsidRPr="006670F6">
        <w:rPr>
          <w:rFonts w:cs="Arial"/>
          <w:sz w:val="22"/>
          <w:szCs w:val="22"/>
        </w:rPr>
        <w:t xml:space="preserve">nabídce </w:t>
      </w:r>
      <w:r w:rsidRPr="006670F6">
        <w:rPr>
          <w:rFonts w:cs="Arial"/>
          <w:sz w:val="22"/>
          <w:szCs w:val="22"/>
        </w:rPr>
        <w:t xml:space="preserve">specifikoval části veřejné zakázky, které </w:t>
      </w:r>
      <w:r w:rsidR="00F23C66" w:rsidRPr="006670F6">
        <w:rPr>
          <w:rFonts w:cs="Arial"/>
          <w:sz w:val="22"/>
          <w:szCs w:val="22"/>
        </w:rPr>
        <w:t xml:space="preserve">hodlá plnit prostřednictvím poddodavatele </w:t>
      </w:r>
      <w:r w:rsidRPr="006670F6">
        <w:rPr>
          <w:rFonts w:cs="Arial"/>
          <w:sz w:val="22"/>
          <w:szCs w:val="22"/>
        </w:rPr>
        <w:t xml:space="preserve">a aby </w:t>
      </w:r>
      <w:r w:rsidR="00F23C66" w:rsidRPr="006670F6">
        <w:rPr>
          <w:rFonts w:cs="Arial"/>
          <w:sz w:val="22"/>
          <w:szCs w:val="22"/>
        </w:rPr>
        <w:t>předložil seznam takových poddodavatelů (název poddodavatele a IČ), pokud jsou mu znám</w:t>
      </w:r>
      <w:r w:rsidR="00EA7C44">
        <w:rPr>
          <w:rFonts w:cs="Arial"/>
          <w:sz w:val="22"/>
          <w:szCs w:val="22"/>
        </w:rPr>
        <w:t>y</w:t>
      </w:r>
      <w:r w:rsidR="00F23C66" w:rsidRPr="006670F6">
        <w:rPr>
          <w:rFonts w:cs="Arial"/>
          <w:sz w:val="22"/>
          <w:szCs w:val="22"/>
        </w:rPr>
        <w:t xml:space="preserve"> vč. uvedení části, kterou bude každý z poddodavatelů plnit </w:t>
      </w:r>
      <w:r w:rsidRPr="006670F6">
        <w:rPr>
          <w:rFonts w:cs="Arial"/>
          <w:sz w:val="22"/>
          <w:szCs w:val="22"/>
        </w:rPr>
        <w:t xml:space="preserve">(vzor seznamu </w:t>
      </w:r>
      <w:r w:rsidR="00F23C66" w:rsidRPr="006670F6">
        <w:rPr>
          <w:rFonts w:cs="Arial"/>
          <w:sz w:val="22"/>
          <w:szCs w:val="22"/>
        </w:rPr>
        <w:t>poddoda</w:t>
      </w:r>
      <w:r w:rsidRPr="006670F6">
        <w:rPr>
          <w:rFonts w:cs="Arial"/>
          <w:sz w:val="22"/>
          <w:szCs w:val="22"/>
        </w:rPr>
        <w:t>vatelů je uveden v příloze č.</w:t>
      </w:r>
      <w:r w:rsidR="00795BC5" w:rsidRPr="006670F6">
        <w:rPr>
          <w:rFonts w:cs="Arial"/>
          <w:sz w:val="22"/>
          <w:szCs w:val="22"/>
        </w:rPr>
        <w:t> </w:t>
      </w:r>
      <w:r w:rsidR="00F129EA" w:rsidRPr="006670F6">
        <w:rPr>
          <w:rFonts w:cs="Arial"/>
          <w:sz w:val="22"/>
          <w:szCs w:val="22"/>
        </w:rPr>
        <w:t>1</w:t>
      </w:r>
      <w:r w:rsidRPr="006670F6">
        <w:rPr>
          <w:rFonts w:cs="Arial"/>
          <w:sz w:val="22"/>
          <w:szCs w:val="22"/>
        </w:rPr>
        <w:t xml:space="preserve"> </w:t>
      </w:r>
      <w:r w:rsidR="001C20C6" w:rsidRPr="006670F6">
        <w:rPr>
          <w:rFonts w:cs="Arial"/>
          <w:sz w:val="22"/>
          <w:szCs w:val="22"/>
        </w:rPr>
        <w:t xml:space="preserve">této </w:t>
      </w:r>
      <w:r w:rsidRPr="006670F6">
        <w:rPr>
          <w:rFonts w:cs="Arial"/>
          <w:sz w:val="22"/>
          <w:szCs w:val="22"/>
        </w:rPr>
        <w:t xml:space="preserve">ZD). Seznam </w:t>
      </w:r>
      <w:r w:rsidR="00F23C66" w:rsidRPr="006670F6">
        <w:rPr>
          <w:rFonts w:cs="Arial"/>
          <w:sz w:val="22"/>
          <w:szCs w:val="22"/>
        </w:rPr>
        <w:t>pod</w:t>
      </w:r>
      <w:r w:rsidRPr="006670F6">
        <w:rPr>
          <w:rFonts w:cs="Arial"/>
          <w:sz w:val="22"/>
          <w:szCs w:val="22"/>
        </w:rPr>
        <w:t xml:space="preserve">dodavatelů předloží </w:t>
      </w:r>
      <w:r w:rsidR="00F23C66" w:rsidRPr="006670F6">
        <w:rPr>
          <w:rFonts w:cs="Arial"/>
          <w:sz w:val="22"/>
          <w:szCs w:val="22"/>
        </w:rPr>
        <w:t xml:space="preserve">účastník </w:t>
      </w:r>
      <w:r w:rsidR="00773798">
        <w:rPr>
          <w:rFonts w:cs="Arial"/>
          <w:sz w:val="22"/>
          <w:szCs w:val="22"/>
        </w:rPr>
        <w:t>poptávkovéh</w:t>
      </w:r>
      <w:r w:rsidR="00F23C66" w:rsidRPr="006670F6">
        <w:rPr>
          <w:rFonts w:cs="Arial"/>
          <w:sz w:val="22"/>
          <w:szCs w:val="22"/>
        </w:rPr>
        <w:t>o řízení</w:t>
      </w:r>
      <w:r w:rsidRPr="006670F6">
        <w:rPr>
          <w:rFonts w:cs="Arial"/>
          <w:sz w:val="22"/>
          <w:szCs w:val="22"/>
        </w:rPr>
        <w:t xml:space="preserve"> formou čestného prohlášení. V případě, že </w:t>
      </w:r>
      <w:r w:rsidR="00F23C66" w:rsidRPr="006670F6">
        <w:rPr>
          <w:rFonts w:cs="Arial"/>
          <w:sz w:val="22"/>
          <w:szCs w:val="22"/>
        </w:rPr>
        <w:t xml:space="preserve">účastník </w:t>
      </w:r>
      <w:r w:rsidR="00773798">
        <w:rPr>
          <w:rFonts w:cs="Arial"/>
          <w:sz w:val="22"/>
          <w:szCs w:val="22"/>
        </w:rPr>
        <w:t>poptávkového</w:t>
      </w:r>
      <w:r w:rsidR="00F23C66" w:rsidRPr="006670F6">
        <w:rPr>
          <w:rFonts w:cs="Arial"/>
          <w:sz w:val="22"/>
          <w:szCs w:val="22"/>
        </w:rPr>
        <w:t xml:space="preserve"> řízení </w:t>
      </w:r>
      <w:r w:rsidRPr="006670F6">
        <w:rPr>
          <w:rFonts w:cs="Arial"/>
          <w:sz w:val="22"/>
          <w:szCs w:val="22"/>
        </w:rPr>
        <w:t xml:space="preserve">nepředpokládá plnění formou </w:t>
      </w:r>
      <w:r w:rsidR="00F23C66" w:rsidRPr="006670F6">
        <w:rPr>
          <w:rFonts w:cs="Arial"/>
          <w:sz w:val="22"/>
          <w:szCs w:val="22"/>
        </w:rPr>
        <w:t>pod</w:t>
      </w:r>
      <w:r w:rsidRPr="006670F6">
        <w:rPr>
          <w:rFonts w:cs="Arial"/>
          <w:sz w:val="22"/>
          <w:szCs w:val="22"/>
        </w:rPr>
        <w:t>dodávek, předloží čestné prohlášení o tom, že nemá v úmyslu zadat žádnou část veřejné zakázky jiným osobám.</w:t>
      </w:r>
    </w:p>
    <w:p w:rsidR="00671F0D" w:rsidRPr="006670F6"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Zadavatel upozorňuje, že změny </w:t>
      </w:r>
      <w:r w:rsidR="00D821F8">
        <w:rPr>
          <w:rFonts w:cs="Arial"/>
          <w:sz w:val="22"/>
          <w:szCs w:val="22"/>
        </w:rPr>
        <w:t>pod</w:t>
      </w:r>
      <w:r w:rsidRPr="006670F6">
        <w:rPr>
          <w:rFonts w:cs="Arial"/>
          <w:sz w:val="22"/>
          <w:szCs w:val="22"/>
        </w:rPr>
        <w:t xml:space="preserve">dodavatele nebo rozšíření částí veřejné zakázky, které budou plněny </w:t>
      </w:r>
      <w:r w:rsidR="00F23C66" w:rsidRPr="006670F6">
        <w:rPr>
          <w:rFonts w:cs="Arial"/>
          <w:sz w:val="22"/>
          <w:szCs w:val="22"/>
        </w:rPr>
        <w:t>pod</w:t>
      </w:r>
      <w:r w:rsidRPr="006670F6">
        <w:rPr>
          <w:rFonts w:cs="Arial"/>
          <w:sz w:val="22"/>
          <w:szCs w:val="22"/>
        </w:rPr>
        <w:t>dodava</w:t>
      </w:r>
      <w:r w:rsidR="00F129EA" w:rsidRPr="006670F6">
        <w:rPr>
          <w:rFonts w:cs="Arial"/>
          <w:sz w:val="22"/>
          <w:szCs w:val="22"/>
        </w:rPr>
        <w:t>telem, oproti seznamu dle čl. 18</w:t>
      </w:r>
      <w:r w:rsidRPr="006670F6">
        <w:rPr>
          <w:rFonts w:cs="Arial"/>
          <w:sz w:val="22"/>
          <w:szCs w:val="22"/>
        </w:rPr>
        <w:t xml:space="preserve">.1. této ZD, musí </w:t>
      </w:r>
      <w:r w:rsidR="00F23C66" w:rsidRPr="006670F6">
        <w:rPr>
          <w:rFonts w:cs="Arial"/>
          <w:sz w:val="22"/>
          <w:szCs w:val="22"/>
        </w:rPr>
        <w:t xml:space="preserve">vybraný </w:t>
      </w:r>
      <w:r w:rsidR="00773798">
        <w:rPr>
          <w:rFonts w:cs="Arial"/>
          <w:sz w:val="22"/>
          <w:szCs w:val="22"/>
        </w:rPr>
        <w:t xml:space="preserve">dodavatel </w:t>
      </w:r>
      <w:r w:rsidR="00F23C66" w:rsidRPr="006670F6">
        <w:rPr>
          <w:rFonts w:cs="Arial"/>
          <w:sz w:val="22"/>
          <w:szCs w:val="22"/>
        </w:rPr>
        <w:t xml:space="preserve"> zadavateli</w:t>
      </w:r>
      <w:r w:rsidRPr="006670F6">
        <w:rPr>
          <w:rFonts w:cs="Arial"/>
          <w:sz w:val="22"/>
          <w:szCs w:val="22"/>
        </w:rPr>
        <w:t xml:space="preserve"> </w:t>
      </w:r>
      <w:r w:rsidR="0051342B" w:rsidRPr="006670F6">
        <w:rPr>
          <w:rFonts w:cs="Arial"/>
          <w:sz w:val="22"/>
          <w:szCs w:val="22"/>
        </w:rPr>
        <w:t>předem oznámit.</w:t>
      </w:r>
    </w:p>
    <w:p w:rsidR="00DE1104" w:rsidRPr="00EE0801" w:rsidRDefault="002B77FE" w:rsidP="00B75EE6">
      <w:pPr>
        <w:pStyle w:val="Odstavec"/>
        <w:numPr>
          <w:ilvl w:val="1"/>
          <w:numId w:val="10"/>
        </w:numPr>
        <w:spacing w:before="120" w:after="120" w:line="240" w:lineRule="auto"/>
        <w:ind w:left="567" w:hanging="567"/>
        <w:rPr>
          <w:rFonts w:cs="Arial"/>
          <w:sz w:val="22"/>
          <w:szCs w:val="22"/>
        </w:rPr>
      </w:pPr>
      <w:r w:rsidRPr="006670F6">
        <w:rPr>
          <w:rFonts w:cs="Arial"/>
          <w:sz w:val="22"/>
          <w:szCs w:val="22"/>
        </w:rPr>
        <w:t xml:space="preserve">Zadavatel </w:t>
      </w:r>
      <w:r w:rsidR="00773798">
        <w:rPr>
          <w:rFonts w:cs="Arial"/>
          <w:sz w:val="22"/>
          <w:szCs w:val="22"/>
        </w:rPr>
        <w:t xml:space="preserve">shodně jako v případě zadávacího řízení podle ZZVZ požaduje </w:t>
      </w:r>
      <w:r>
        <w:rPr>
          <w:rFonts w:cs="Arial"/>
          <w:sz w:val="22"/>
          <w:szCs w:val="22"/>
        </w:rPr>
        <w:t>ve smyslu</w:t>
      </w:r>
      <w:r w:rsidR="00495BFF" w:rsidRPr="006670F6">
        <w:rPr>
          <w:rFonts w:cs="Arial"/>
          <w:sz w:val="22"/>
          <w:szCs w:val="22"/>
        </w:rPr>
        <w:t xml:space="preserve"> § </w:t>
      </w:r>
      <w:r w:rsidR="00142D81" w:rsidRPr="006670F6">
        <w:rPr>
          <w:rFonts w:cs="Arial"/>
          <w:sz w:val="22"/>
          <w:szCs w:val="22"/>
        </w:rPr>
        <w:t>105</w:t>
      </w:r>
      <w:r w:rsidR="00495BFF" w:rsidRPr="006670F6">
        <w:rPr>
          <w:rFonts w:cs="Arial"/>
          <w:sz w:val="22"/>
          <w:szCs w:val="22"/>
        </w:rPr>
        <w:t xml:space="preserve"> odst. </w:t>
      </w:r>
      <w:r w:rsidR="00142D81" w:rsidRPr="006670F6">
        <w:rPr>
          <w:rFonts w:cs="Arial"/>
          <w:sz w:val="22"/>
          <w:szCs w:val="22"/>
        </w:rPr>
        <w:t>2</w:t>
      </w:r>
      <w:r w:rsidR="00495BFF" w:rsidRPr="006670F6">
        <w:rPr>
          <w:rFonts w:cs="Arial"/>
          <w:sz w:val="22"/>
          <w:szCs w:val="22"/>
        </w:rPr>
        <w:t xml:space="preserve"> </w:t>
      </w:r>
      <w:r w:rsidR="00142D81" w:rsidRPr="006670F6">
        <w:rPr>
          <w:rFonts w:cs="Arial"/>
          <w:sz w:val="22"/>
          <w:szCs w:val="22"/>
        </w:rPr>
        <w:t>Z</w:t>
      </w:r>
      <w:r w:rsidR="007A1F11" w:rsidRPr="006670F6">
        <w:rPr>
          <w:rFonts w:cs="Arial"/>
          <w:sz w:val="22"/>
          <w:szCs w:val="22"/>
        </w:rPr>
        <w:t>ZVZ</w:t>
      </w:r>
      <w:r w:rsidR="00495BFF" w:rsidRPr="006670F6">
        <w:rPr>
          <w:rFonts w:cs="Arial"/>
          <w:sz w:val="22"/>
          <w:szCs w:val="22"/>
        </w:rPr>
        <w:t>, aby následující v</w:t>
      </w:r>
      <w:r w:rsidR="00142D81" w:rsidRPr="006670F6">
        <w:rPr>
          <w:rFonts w:cs="Arial"/>
          <w:sz w:val="22"/>
          <w:szCs w:val="22"/>
        </w:rPr>
        <w:t xml:space="preserve">ýznamné činnosti při plnění </w:t>
      </w:r>
      <w:r w:rsidR="00495BFF" w:rsidRPr="006670F6">
        <w:rPr>
          <w:rFonts w:cs="Arial"/>
          <w:sz w:val="22"/>
          <w:szCs w:val="22"/>
        </w:rPr>
        <w:t>veřejné zakázky byl</w:t>
      </w:r>
      <w:r w:rsidR="00142D81" w:rsidRPr="006670F6">
        <w:rPr>
          <w:rFonts w:cs="Arial"/>
          <w:sz w:val="22"/>
          <w:szCs w:val="22"/>
        </w:rPr>
        <w:t>y</w:t>
      </w:r>
      <w:r w:rsidR="00495BFF" w:rsidRPr="006670F6">
        <w:rPr>
          <w:rFonts w:cs="Arial"/>
          <w:sz w:val="22"/>
          <w:szCs w:val="22"/>
        </w:rPr>
        <w:t xml:space="preserve"> plněn</w:t>
      </w:r>
      <w:r w:rsidR="005C630F" w:rsidRPr="006670F6">
        <w:rPr>
          <w:rFonts w:cs="Arial"/>
          <w:sz w:val="22"/>
          <w:szCs w:val="22"/>
        </w:rPr>
        <w:t>y</w:t>
      </w:r>
      <w:r w:rsidR="00495BFF" w:rsidRPr="006670F6">
        <w:rPr>
          <w:rFonts w:cs="Arial"/>
          <w:sz w:val="22"/>
          <w:szCs w:val="22"/>
        </w:rPr>
        <w:t xml:space="preserve"> přímo </w:t>
      </w:r>
      <w:r w:rsidR="00142D81" w:rsidRPr="006670F6">
        <w:rPr>
          <w:rFonts w:cs="Arial"/>
          <w:sz w:val="22"/>
          <w:szCs w:val="22"/>
        </w:rPr>
        <w:t>vybraným dodavatelem</w:t>
      </w:r>
      <w:r w:rsidR="00495BFF" w:rsidRPr="006670F6">
        <w:rPr>
          <w:rFonts w:cs="Arial"/>
          <w:sz w:val="22"/>
          <w:szCs w:val="22"/>
        </w:rPr>
        <w:t xml:space="preserve">, tj. plnění </w:t>
      </w:r>
      <w:r w:rsidR="00142D81" w:rsidRPr="006670F6">
        <w:rPr>
          <w:rFonts w:cs="Arial"/>
          <w:sz w:val="22"/>
          <w:szCs w:val="22"/>
        </w:rPr>
        <w:t>pod</w:t>
      </w:r>
      <w:r w:rsidR="00495BFF" w:rsidRPr="006670F6">
        <w:rPr>
          <w:rFonts w:cs="Arial"/>
          <w:sz w:val="22"/>
          <w:szCs w:val="22"/>
        </w:rPr>
        <w:t xml:space="preserve">dodavatelem se nepřipouští u těchto </w:t>
      </w:r>
      <w:r w:rsidR="00495BFF" w:rsidRPr="00EE0801">
        <w:rPr>
          <w:rFonts w:cs="Arial"/>
          <w:sz w:val="22"/>
          <w:szCs w:val="22"/>
        </w:rPr>
        <w:t>plnění:</w:t>
      </w:r>
    </w:p>
    <w:p w:rsidR="00EE0801" w:rsidRPr="009745BE" w:rsidRDefault="002B77FE" w:rsidP="009745BE">
      <w:pPr>
        <w:pStyle w:val="Odstavec"/>
        <w:numPr>
          <w:ilvl w:val="0"/>
          <w:numId w:val="6"/>
        </w:numPr>
        <w:spacing w:after="120" w:line="240" w:lineRule="auto"/>
        <w:ind w:left="851" w:firstLine="0"/>
        <w:textAlignment w:val="auto"/>
        <w:rPr>
          <w:rFonts w:cs="Arial"/>
          <w:sz w:val="22"/>
          <w:szCs w:val="22"/>
        </w:rPr>
      </w:pPr>
      <w:r w:rsidRPr="00EE0801">
        <w:rPr>
          <w:rFonts w:cs="Arial"/>
          <w:sz w:val="22"/>
          <w:szCs w:val="22"/>
        </w:rPr>
        <w:t>výkon činnosti stavbyvedoucího</w:t>
      </w:r>
      <w:bookmarkStart w:id="40" w:name="_Toc377968663"/>
      <w:bookmarkStart w:id="41" w:name="_Toc104289314"/>
    </w:p>
    <w:p w:rsidR="00F71CC2" w:rsidRPr="006670F6" w:rsidRDefault="002B77FE" w:rsidP="00B75EE6">
      <w:pPr>
        <w:pStyle w:val="Nadpis1"/>
        <w:keepNext/>
        <w:numPr>
          <w:ilvl w:val="0"/>
          <w:numId w:val="10"/>
        </w:numPr>
        <w:spacing w:before="240"/>
        <w:contextualSpacing w:val="0"/>
        <w:rPr>
          <w:sz w:val="24"/>
          <w:szCs w:val="24"/>
        </w:rPr>
      </w:pPr>
      <w:r w:rsidRPr="006670F6">
        <w:rPr>
          <w:sz w:val="24"/>
          <w:szCs w:val="24"/>
        </w:rPr>
        <w:lastRenderedPageBreak/>
        <w:t>Obchodní podmínky</w:t>
      </w:r>
      <w:r w:rsidR="007A504F" w:rsidRPr="006670F6">
        <w:rPr>
          <w:sz w:val="24"/>
          <w:szCs w:val="24"/>
        </w:rPr>
        <w:t>, platební podmínky</w:t>
      </w:r>
      <w:r w:rsidR="00322649" w:rsidRPr="006670F6">
        <w:rPr>
          <w:sz w:val="24"/>
          <w:szCs w:val="24"/>
        </w:rPr>
        <w:t xml:space="preserve"> a</w:t>
      </w:r>
      <w:r w:rsidRPr="006670F6">
        <w:rPr>
          <w:sz w:val="24"/>
          <w:szCs w:val="24"/>
        </w:rPr>
        <w:t xml:space="preserve"> </w:t>
      </w:r>
      <w:r w:rsidR="00745773" w:rsidRPr="006670F6">
        <w:rPr>
          <w:sz w:val="24"/>
          <w:szCs w:val="24"/>
        </w:rPr>
        <w:t>další požadavky zadavatele</w:t>
      </w:r>
      <w:bookmarkEnd w:id="40"/>
      <w:bookmarkEnd w:id="41"/>
    </w:p>
    <w:p w:rsidR="00107231" w:rsidRDefault="002B77FE" w:rsidP="00B75EE6">
      <w:pPr>
        <w:pStyle w:val="Odstavec"/>
        <w:numPr>
          <w:ilvl w:val="0"/>
          <w:numId w:val="5"/>
        </w:numPr>
        <w:spacing w:before="120" w:after="120" w:line="240" w:lineRule="auto"/>
        <w:ind w:left="567" w:hanging="567"/>
        <w:rPr>
          <w:rFonts w:cs="Arial"/>
          <w:sz w:val="22"/>
          <w:szCs w:val="22"/>
        </w:rPr>
      </w:pPr>
      <w:r w:rsidRPr="00D07780">
        <w:rPr>
          <w:rFonts w:cs="Arial"/>
          <w:sz w:val="22"/>
          <w:szCs w:val="22"/>
        </w:rPr>
        <w:t xml:space="preserve">Pro </w:t>
      </w:r>
      <w:r>
        <w:rPr>
          <w:rFonts w:cs="Arial"/>
          <w:sz w:val="22"/>
          <w:szCs w:val="22"/>
        </w:rPr>
        <w:t>dodavatele i zadavatele</w:t>
      </w:r>
      <w:r w:rsidRPr="00D07780">
        <w:rPr>
          <w:rFonts w:cs="Arial"/>
          <w:sz w:val="22"/>
          <w:szCs w:val="22"/>
        </w:rPr>
        <w:t xml:space="preserve"> jsou závazné Obchodní podmínky Správy a údržby silnic Plzeňského kraje, p.</w:t>
      </w:r>
      <w:r>
        <w:rPr>
          <w:rFonts w:cs="Arial"/>
          <w:sz w:val="22"/>
          <w:szCs w:val="22"/>
        </w:rPr>
        <w:t xml:space="preserve"> </w:t>
      </w:r>
      <w:r w:rsidR="0051660E">
        <w:rPr>
          <w:rFonts w:cs="Arial"/>
          <w:sz w:val="22"/>
          <w:szCs w:val="22"/>
        </w:rPr>
        <w:t>o., verze 1.2</w:t>
      </w:r>
      <w:r>
        <w:rPr>
          <w:rFonts w:cs="Arial"/>
          <w:sz w:val="22"/>
          <w:szCs w:val="22"/>
        </w:rPr>
        <w:t xml:space="preserve"> </w:t>
      </w:r>
      <w:r w:rsidRPr="00D07780">
        <w:rPr>
          <w:rFonts w:cs="Arial"/>
          <w:sz w:val="22"/>
          <w:szCs w:val="22"/>
        </w:rPr>
        <w:t xml:space="preserve">platné od </w:t>
      </w:r>
      <w:r w:rsidR="0051660E">
        <w:rPr>
          <w:rFonts w:cs="Arial"/>
          <w:sz w:val="22"/>
          <w:szCs w:val="22"/>
        </w:rPr>
        <w:t>20. 05. 2024</w:t>
      </w:r>
      <w:r w:rsidRPr="00D07780">
        <w:rPr>
          <w:rFonts w:cs="Arial"/>
          <w:sz w:val="22"/>
          <w:szCs w:val="22"/>
        </w:rPr>
        <w:t xml:space="preserve">, které jsou publikované a veřejně přístupné na webových stránkách </w:t>
      </w:r>
      <w:r>
        <w:rPr>
          <w:rFonts w:cs="Arial"/>
          <w:sz w:val="22"/>
          <w:szCs w:val="22"/>
        </w:rPr>
        <w:t>zadavatele</w:t>
      </w:r>
      <w:r w:rsidRPr="00D07780">
        <w:rPr>
          <w:rFonts w:cs="Arial"/>
          <w:sz w:val="22"/>
          <w:szCs w:val="22"/>
        </w:rPr>
        <w:t xml:space="preserve"> v sekci „dokumenty ke stažení“: </w:t>
      </w:r>
      <w:hyperlink r:id="rId19" w:history="1">
        <w:r w:rsidRPr="00D07780">
          <w:rPr>
            <w:rStyle w:val="Hypertextovodkaz"/>
            <w:sz w:val="22"/>
            <w:szCs w:val="22"/>
          </w:rPr>
          <w:t>http://www.suspk.eu/o-nas-a/formulare-ke-stazeni/</w:t>
        </w:r>
      </w:hyperlink>
      <w:r w:rsidRPr="00D07780">
        <w:rPr>
          <w:rFonts w:cs="Arial"/>
          <w:sz w:val="22"/>
          <w:szCs w:val="22"/>
        </w:rPr>
        <w:t xml:space="preserve"> (dále jen „obchodní podmínky“). Jednotlivá ujednání smlouvy mají vždy v případě rozporu s Obchodními podmínkami přednost a smluvní vztah se tedy bude vždy řídit prioritně ustanoveními smlouvy</w:t>
      </w:r>
      <w:r>
        <w:rPr>
          <w:rFonts w:cs="Arial"/>
          <w:sz w:val="22"/>
          <w:szCs w:val="22"/>
        </w:rPr>
        <w:t>.</w:t>
      </w:r>
    </w:p>
    <w:p w:rsidR="00745773" w:rsidRPr="006670F6" w:rsidRDefault="002B77FE" w:rsidP="00B75EE6">
      <w:pPr>
        <w:pStyle w:val="Odstavec"/>
        <w:numPr>
          <w:ilvl w:val="0"/>
          <w:numId w:val="5"/>
        </w:numPr>
        <w:spacing w:before="120" w:after="120" w:line="240" w:lineRule="auto"/>
        <w:ind w:left="567" w:hanging="567"/>
        <w:rPr>
          <w:rFonts w:cs="Arial"/>
          <w:sz w:val="22"/>
          <w:szCs w:val="22"/>
        </w:rPr>
      </w:pPr>
      <w:r>
        <w:rPr>
          <w:rFonts w:cs="Arial"/>
          <w:sz w:val="22"/>
          <w:szCs w:val="22"/>
        </w:rPr>
        <w:t>P</w:t>
      </w:r>
      <w:r w:rsidRPr="006670F6">
        <w:rPr>
          <w:rFonts w:cs="Arial"/>
          <w:sz w:val="22"/>
          <w:szCs w:val="22"/>
        </w:rPr>
        <w:t>latební podmínky</w:t>
      </w:r>
      <w:r>
        <w:rPr>
          <w:rFonts w:cs="Arial"/>
          <w:sz w:val="22"/>
          <w:szCs w:val="22"/>
        </w:rPr>
        <w:t>,</w:t>
      </w:r>
      <w:r w:rsidRPr="006670F6">
        <w:rPr>
          <w:rFonts w:cs="Arial"/>
          <w:sz w:val="22"/>
          <w:szCs w:val="22"/>
        </w:rPr>
        <w:t xml:space="preserve"> další podmínky a požadavky zadavatele na způsob a postup realizaci předmětu plnění jsou stanoveny v návrhu smlouvy (příloha č. 2 ZD).</w:t>
      </w:r>
    </w:p>
    <w:p w:rsidR="00F1333B" w:rsidRPr="006670F6" w:rsidRDefault="002B77FE" w:rsidP="00B75EE6">
      <w:pPr>
        <w:pStyle w:val="Odstavec"/>
        <w:numPr>
          <w:ilvl w:val="0"/>
          <w:numId w:val="5"/>
        </w:numPr>
        <w:spacing w:before="120" w:after="120" w:line="240" w:lineRule="auto"/>
        <w:ind w:left="567" w:hanging="567"/>
        <w:rPr>
          <w:rFonts w:cs="Arial"/>
          <w:sz w:val="22"/>
          <w:szCs w:val="22"/>
        </w:rPr>
      </w:pPr>
      <w:r>
        <w:rPr>
          <w:rFonts w:cs="Arial"/>
          <w:sz w:val="22"/>
          <w:szCs w:val="22"/>
        </w:rPr>
        <w:t>Dodavatel</w:t>
      </w:r>
      <w:r w:rsidR="00745773" w:rsidRPr="006670F6">
        <w:rPr>
          <w:rFonts w:cs="Arial"/>
          <w:sz w:val="22"/>
          <w:szCs w:val="22"/>
        </w:rPr>
        <w:t xml:space="preserve"> může v návrhu smlouvy doplňovat a měnit pouze zvýrazněné č</w:t>
      </w:r>
      <w:r w:rsidR="00773798">
        <w:rPr>
          <w:rFonts w:cs="Arial"/>
          <w:sz w:val="22"/>
          <w:szCs w:val="22"/>
        </w:rPr>
        <w:t>ásti. Nesplnění této podmínky může být</w:t>
      </w:r>
      <w:r w:rsidR="00745773" w:rsidRPr="006670F6">
        <w:rPr>
          <w:rFonts w:cs="Arial"/>
          <w:sz w:val="22"/>
          <w:szCs w:val="22"/>
        </w:rPr>
        <w:t xml:space="preserve"> důvodem k vyřazení nabídky z</w:t>
      </w:r>
      <w:r w:rsidR="00773798">
        <w:rPr>
          <w:rFonts w:cs="Arial"/>
          <w:sz w:val="22"/>
          <w:szCs w:val="22"/>
        </w:rPr>
        <w:t> poptávkového</w:t>
      </w:r>
      <w:r w:rsidR="00745773" w:rsidRPr="006670F6">
        <w:rPr>
          <w:rFonts w:cs="Arial"/>
          <w:sz w:val="22"/>
          <w:szCs w:val="22"/>
        </w:rPr>
        <w:t xml:space="preserve"> řízení.</w:t>
      </w:r>
    </w:p>
    <w:p w:rsidR="001A7785" w:rsidRDefault="002B77FE" w:rsidP="00B75EE6">
      <w:pPr>
        <w:pStyle w:val="Odstavec"/>
        <w:numPr>
          <w:ilvl w:val="0"/>
          <w:numId w:val="5"/>
        </w:numPr>
        <w:spacing w:before="120" w:after="120" w:line="240" w:lineRule="auto"/>
        <w:ind w:left="567" w:hanging="567"/>
        <w:rPr>
          <w:rFonts w:cs="Arial"/>
          <w:sz w:val="22"/>
          <w:szCs w:val="22"/>
        </w:rPr>
      </w:pPr>
      <w:r w:rsidRPr="006670F6">
        <w:rPr>
          <w:rFonts w:cs="Arial"/>
          <w:sz w:val="22"/>
          <w:szCs w:val="22"/>
        </w:rPr>
        <w:t>V příp</w:t>
      </w:r>
      <w:r w:rsidR="0085549D" w:rsidRPr="006670F6">
        <w:rPr>
          <w:rFonts w:cs="Arial"/>
          <w:sz w:val="22"/>
          <w:szCs w:val="22"/>
        </w:rPr>
        <w:t xml:space="preserve">adě využití </w:t>
      </w:r>
      <w:r w:rsidR="00292338" w:rsidRPr="006670F6">
        <w:rPr>
          <w:rFonts w:cs="Arial"/>
          <w:sz w:val="22"/>
          <w:szCs w:val="22"/>
        </w:rPr>
        <w:t>šablon a vzorů</w:t>
      </w:r>
      <w:r w:rsidR="00F129EA" w:rsidRPr="006670F6">
        <w:rPr>
          <w:rFonts w:cs="Arial"/>
          <w:sz w:val="22"/>
          <w:szCs w:val="22"/>
        </w:rPr>
        <w:t xml:space="preserve"> uvedených v</w:t>
      </w:r>
      <w:r w:rsidR="0085549D" w:rsidRPr="006670F6">
        <w:rPr>
          <w:rFonts w:cs="Arial"/>
          <w:sz w:val="22"/>
          <w:szCs w:val="22"/>
        </w:rPr>
        <w:t xml:space="preserve"> přílo</w:t>
      </w:r>
      <w:r w:rsidR="00F129EA" w:rsidRPr="006670F6">
        <w:rPr>
          <w:rFonts w:cs="Arial"/>
          <w:sz w:val="22"/>
          <w:szCs w:val="22"/>
        </w:rPr>
        <w:t>ze</w:t>
      </w:r>
      <w:r w:rsidR="0085549D" w:rsidRPr="006670F6">
        <w:rPr>
          <w:rFonts w:cs="Arial"/>
          <w:sz w:val="22"/>
          <w:szCs w:val="22"/>
        </w:rPr>
        <w:t xml:space="preserve"> </w:t>
      </w:r>
      <w:r w:rsidR="00C93B17" w:rsidRPr="006670F6">
        <w:rPr>
          <w:rFonts w:cs="Arial"/>
          <w:sz w:val="22"/>
          <w:szCs w:val="22"/>
        </w:rPr>
        <w:t xml:space="preserve">č. 1 </w:t>
      </w:r>
      <w:r w:rsidR="0085549D" w:rsidRPr="006670F6">
        <w:rPr>
          <w:rFonts w:cs="Arial"/>
          <w:sz w:val="22"/>
          <w:szCs w:val="22"/>
        </w:rPr>
        <w:t>této ZD</w:t>
      </w:r>
      <w:r w:rsidR="00B41B2E" w:rsidRPr="006670F6">
        <w:rPr>
          <w:rFonts w:cs="Arial"/>
          <w:sz w:val="22"/>
          <w:szCs w:val="22"/>
        </w:rPr>
        <w:t>,</w:t>
      </w:r>
      <w:r w:rsidR="0085549D" w:rsidRPr="006670F6">
        <w:rPr>
          <w:rFonts w:cs="Arial"/>
          <w:sz w:val="22"/>
          <w:szCs w:val="22"/>
        </w:rPr>
        <w:t xml:space="preserve"> doplní </w:t>
      </w:r>
      <w:r w:rsidR="003D39DD">
        <w:rPr>
          <w:rFonts w:cs="Arial"/>
          <w:sz w:val="22"/>
          <w:szCs w:val="22"/>
        </w:rPr>
        <w:t xml:space="preserve">dodavatel </w:t>
      </w:r>
      <w:r w:rsidR="0085549D" w:rsidRPr="006670F6">
        <w:rPr>
          <w:rFonts w:cs="Arial"/>
          <w:sz w:val="22"/>
          <w:szCs w:val="22"/>
        </w:rPr>
        <w:t xml:space="preserve">všechny požadované údaje dle požadavků uvedených v této ZD a </w:t>
      </w:r>
      <w:r w:rsidR="008E0B0D" w:rsidRPr="006670F6">
        <w:rPr>
          <w:rFonts w:cs="Arial"/>
          <w:sz w:val="22"/>
          <w:szCs w:val="22"/>
        </w:rPr>
        <w:t>konkrétní</w:t>
      </w:r>
      <w:r w:rsidR="0085549D" w:rsidRPr="006670F6">
        <w:rPr>
          <w:rFonts w:cs="Arial"/>
          <w:sz w:val="22"/>
          <w:szCs w:val="22"/>
        </w:rPr>
        <w:t xml:space="preserve"> přílo</w:t>
      </w:r>
      <w:r w:rsidR="008E0B0D" w:rsidRPr="006670F6">
        <w:rPr>
          <w:rFonts w:cs="Arial"/>
          <w:sz w:val="22"/>
          <w:szCs w:val="22"/>
        </w:rPr>
        <w:t>ze,</w:t>
      </w:r>
      <w:r w:rsidR="0085549D" w:rsidRPr="006670F6">
        <w:rPr>
          <w:rFonts w:cs="Arial"/>
          <w:sz w:val="22"/>
          <w:szCs w:val="22"/>
        </w:rPr>
        <w:t xml:space="preserve"> zejm. </w:t>
      </w:r>
      <w:r w:rsidR="00F129EA" w:rsidRPr="006670F6">
        <w:rPr>
          <w:rFonts w:cs="Arial"/>
          <w:sz w:val="22"/>
          <w:szCs w:val="22"/>
          <w:highlight w:val="yellow"/>
        </w:rPr>
        <w:t>žlutě</w:t>
      </w:r>
      <w:r w:rsidR="00F129EA" w:rsidRPr="006670F6">
        <w:rPr>
          <w:rFonts w:cs="Arial"/>
          <w:sz w:val="22"/>
          <w:szCs w:val="22"/>
        </w:rPr>
        <w:t xml:space="preserve"> </w:t>
      </w:r>
      <w:r w:rsidR="0085549D" w:rsidRPr="006670F6">
        <w:rPr>
          <w:rFonts w:cs="Arial"/>
          <w:sz w:val="22"/>
          <w:szCs w:val="22"/>
        </w:rPr>
        <w:t>zvýrazněné části.</w:t>
      </w:r>
      <w:r w:rsidR="00D201F3">
        <w:rPr>
          <w:rFonts w:cs="Arial"/>
          <w:sz w:val="22"/>
          <w:szCs w:val="22"/>
        </w:rPr>
        <w:t xml:space="preserve"> Vyžlucené části budou dodavatelem vyplněny v rámci podání nabídky i v ostatních přílohách této ZD. </w:t>
      </w:r>
    </w:p>
    <w:p w:rsidR="006E684E" w:rsidRPr="00EE0801" w:rsidRDefault="002B77FE" w:rsidP="00B75EE6">
      <w:pPr>
        <w:pStyle w:val="Nadpis1"/>
        <w:keepNext/>
        <w:numPr>
          <w:ilvl w:val="0"/>
          <w:numId w:val="10"/>
        </w:numPr>
        <w:spacing w:before="240"/>
        <w:contextualSpacing w:val="0"/>
        <w:rPr>
          <w:sz w:val="24"/>
          <w:szCs w:val="24"/>
        </w:rPr>
      </w:pPr>
      <w:bookmarkStart w:id="42" w:name="_Toc377968664"/>
      <w:bookmarkStart w:id="43" w:name="_Toc104289315"/>
      <w:r w:rsidRPr="00EE0801">
        <w:rPr>
          <w:sz w:val="24"/>
          <w:szCs w:val="24"/>
        </w:rPr>
        <w:t>Ji</w:t>
      </w:r>
      <w:r w:rsidR="00F71CC2" w:rsidRPr="00EE0801">
        <w:rPr>
          <w:sz w:val="24"/>
          <w:szCs w:val="24"/>
        </w:rPr>
        <w:t>né požadavky zadavatele na plnění veřejné zakázky</w:t>
      </w:r>
      <w:bookmarkEnd w:id="42"/>
      <w:bookmarkEnd w:id="43"/>
    </w:p>
    <w:p w:rsidR="00EE0801" w:rsidRPr="00EE0801" w:rsidRDefault="002B77FE" w:rsidP="00B75EE6">
      <w:pPr>
        <w:pStyle w:val="Odstavec"/>
        <w:numPr>
          <w:ilvl w:val="1"/>
          <w:numId w:val="10"/>
        </w:numPr>
        <w:spacing w:before="120" w:after="120" w:line="240" w:lineRule="auto"/>
        <w:ind w:left="567" w:hanging="567"/>
        <w:rPr>
          <w:rFonts w:cs="Arial"/>
          <w:sz w:val="22"/>
          <w:szCs w:val="22"/>
        </w:rPr>
      </w:pPr>
      <w:r w:rsidRPr="00EE0801">
        <w:rPr>
          <w:rFonts w:cs="Arial"/>
          <w:sz w:val="22"/>
          <w:szCs w:val="22"/>
        </w:rPr>
        <w:t xml:space="preserve">Po skončení pracovní doby musí být zajištěn přístup ke všem nemovitostem, k nimž je během provádění stavby a souvisejících činností přístup znemožněn či omezen. </w:t>
      </w:r>
    </w:p>
    <w:p w:rsidR="003D39DD" w:rsidRPr="00EE0801" w:rsidRDefault="00EE0801" w:rsidP="00EE0801">
      <w:pPr>
        <w:pStyle w:val="Odstavec"/>
        <w:numPr>
          <w:ilvl w:val="1"/>
          <w:numId w:val="10"/>
        </w:numPr>
        <w:spacing w:after="120" w:line="240" w:lineRule="auto"/>
        <w:ind w:left="567" w:hanging="567"/>
        <w:rPr>
          <w:rFonts w:cs="Arial"/>
          <w:sz w:val="22"/>
          <w:szCs w:val="22"/>
        </w:rPr>
      </w:pPr>
      <w:r w:rsidRPr="00EE0801">
        <w:rPr>
          <w:rFonts w:cs="Arial"/>
          <w:sz w:val="22"/>
          <w:szCs w:val="22"/>
        </w:rPr>
        <w:t xml:space="preserve"> Zhotovitel je povinen zajistit, aby stavbyvedoucí</w:t>
      </w:r>
      <w:r w:rsidR="009745BE">
        <w:rPr>
          <w:rFonts w:cs="Arial"/>
          <w:sz w:val="22"/>
          <w:szCs w:val="22"/>
        </w:rPr>
        <w:t xml:space="preserve"> hovořil</w:t>
      </w:r>
      <w:r w:rsidRPr="00EE0801">
        <w:rPr>
          <w:rFonts w:cs="Arial"/>
          <w:sz w:val="22"/>
          <w:szCs w:val="22"/>
        </w:rPr>
        <w:t xml:space="preserve"> plynně českým jazykem anebo aby byl každému jednání t</w:t>
      </w:r>
      <w:r w:rsidR="009745BE">
        <w:rPr>
          <w:rFonts w:cs="Arial"/>
          <w:sz w:val="22"/>
          <w:szCs w:val="22"/>
        </w:rPr>
        <w:t>é</w:t>
      </w:r>
      <w:r w:rsidRPr="00EE0801">
        <w:rPr>
          <w:rFonts w:cs="Arial"/>
          <w:sz w:val="22"/>
          <w:szCs w:val="22"/>
        </w:rPr>
        <w:t>to osob</w:t>
      </w:r>
      <w:r w:rsidR="009745BE">
        <w:rPr>
          <w:rFonts w:cs="Arial"/>
          <w:sz w:val="22"/>
          <w:szCs w:val="22"/>
        </w:rPr>
        <w:t>y</w:t>
      </w:r>
      <w:r w:rsidRPr="00EE0801">
        <w:rPr>
          <w:rFonts w:cs="Arial"/>
          <w:sz w:val="22"/>
          <w:szCs w:val="22"/>
        </w:rPr>
        <w:t xml:space="preserve"> s oprávněnými zástupci objednatele, stavebního dozoru, autorského dozoru, koordinátora BOZP, úředními osobami apod. přítomen tlumočník, který zajistí nezbytný odborný překlad. Náklady na tlumočení nese v plném rozsahu zhotovitel</w:t>
      </w:r>
      <w:r>
        <w:rPr>
          <w:rFonts w:cs="Arial"/>
          <w:sz w:val="22"/>
          <w:szCs w:val="22"/>
        </w:rPr>
        <w:t>.</w:t>
      </w:r>
    </w:p>
    <w:p w:rsidR="00F71CC2" w:rsidRPr="006670F6" w:rsidRDefault="002B77FE" w:rsidP="00B75EE6">
      <w:pPr>
        <w:pStyle w:val="Nadpis1"/>
        <w:keepNext/>
        <w:numPr>
          <w:ilvl w:val="0"/>
          <w:numId w:val="10"/>
        </w:numPr>
        <w:spacing w:before="240"/>
        <w:contextualSpacing w:val="0"/>
        <w:rPr>
          <w:sz w:val="24"/>
          <w:szCs w:val="24"/>
        </w:rPr>
      </w:pPr>
      <w:bookmarkStart w:id="44" w:name="_Toc377968665"/>
      <w:bookmarkStart w:id="45" w:name="_Toc104289316"/>
      <w:r w:rsidRPr="006670F6">
        <w:rPr>
          <w:sz w:val="24"/>
          <w:szCs w:val="24"/>
        </w:rPr>
        <w:t xml:space="preserve">Ostatní údaje týkající se </w:t>
      </w:r>
      <w:r w:rsidR="006E0CAD">
        <w:rPr>
          <w:sz w:val="24"/>
          <w:szCs w:val="24"/>
        </w:rPr>
        <w:t>poptávkového</w:t>
      </w:r>
      <w:r w:rsidR="002B3980" w:rsidRPr="006670F6">
        <w:rPr>
          <w:sz w:val="24"/>
          <w:szCs w:val="24"/>
        </w:rPr>
        <w:t xml:space="preserve"> řízení</w:t>
      </w:r>
      <w:bookmarkEnd w:id="44"/>
      <w:bookmarkEnd w:id="45"/>
    </w:p>
    <w:p w:rsidR="000E31DE" w:rsidRPr="006670F6" w:rsidRDefault="002B77FE" w:rsidP="00B75EE6">
      <w:pPr>
        <w:pStyle w:val="Odstavec"/>
        <w:numPr>
          <w:ilvl w:val="1"/>
          <w:numId w:val="10"/>
        </w:numPr>
        <w:spacing w:after="120" w:line="240" w:lineRule="auto"/>
        <w:ind w:left="567" w:hanging="567"/>
        <w:rPr>
          <w:rFonts w:cs="Arial"/>
          <w:sz w:val="22"/>
          <w:szCs w:val="22"/>
        </w:rPr>
      </w:pPr>
      <w:r w:rsidRPr="00773798">
        <w:rPr>
          <w:rFonts w:cs="Arial"/>
          <w:sz w:val="22"/>
          <w:szCs w:val="22"/>
        </w:rPr>
        <w:t xml:space="preserve">Zadavatel si vyhrazuje právo zrušení </w:t>
      </w:r>
      <w:r>
        <w:rPr>
          <w:rFonts w:cs="Arial"/>
          <w:sz w:val="22"/>
          <w:szCs w:val="22"/>
        </w:rPr>
        <w:t>poptávkového</w:t>
      </w:r>
      <w:r w:rsidRPr="00773798">
        <w:rPr>
          <w:rFonts w:cs="Arial"/>
          <w:sz w:val="22"/>
          <w:szCs w:val="22"/>
        </w:rPr>
        <w:t xml:space="preserve"> řízení i bez udání důvodu a právo změny a doplnění zadávacích podmínek</w:t>
      </w:r>
    </w:p>
    <w:p w:rsidR="00D57D39" w:rsidRPr="00D57D39" w:rsidRDefault="002B77FE" w:rsidP="00B75EE6">
      <w:pPr>
        <w:pStyle w:val="Odstavec"/>
        <w:numPr>
          <w:ilvl w:val="1"/>
          <w:numId w:val="10"/>
        </w:numPr>
        <w:spacing w:after="120" w:line="240" w:lineRule="auto"/>
        <w:ind w:left="567" w:hanging="567"/>
        <w:rPr>
          <w:rFonts w:cs="Arial"/>
          <w:sz w:val="22"/>
          <w:szCs w:val="22"/>
        </w:rPr>
      </w:pPr>
      <w:r w:rsidRPr="00D57D39">
        <w:rPr>
          <w:rFonts w:cs="Arial"/>
          <w:sz w:val="22"/>
          <w:szCs w:val="22"/>
        </w:rPr>
        <w:t>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dodržet lhůtu uvedeno v předchozí větě.</w:t>
      </w:r>
    </w:p>
    <w:p w:rsidR="00525617" w:rsidRPr="00525617" w:rsidRDefault="002B77FE" w:rsidP="00B75EE6">
      <w:pPr>
        <w:pStyle w:val="Odstavec"/>
        <w:numPr>
          <w:ilvl w:val="1"/>
          <w:numId w:val="10"/>
        </w:numPr>
        <w:spacing w:after="120" w:line="240" w:lineRule="auto"/>
        <w:ind w:left="567" w:hanging="567"/>
        <w:rPr>
          <w:rFonts w:cs="Arial"/>
          <w:sz w:val="22"/>
          <w:szCs w:val="22"/>
        </w:rPr>
      </w:pPr>
      <w:r w:rsidRPr="006670F6">
        <w:rPr>
          <w:rFonts w:cs="Arial"/>
          <w:sz w:val="22"/>
          <w:szCs w:val="22"/>
        </w:rPr>
        <w:t xml:space="preserve">Veškeré </w:t>
      </w:r>
      <w:r w:rsidR="00773798">
        <w:rPr>
          <w:rFonts w:cs="Arial"/>
          <w:sz w:val="22"/>
          <w:szCs w:val="22"/>
        </w:rPr>
        <w:t>změny, doplnění či vysvětlení</w:t>
      </w:r>
      <w:r w:rsidR="00D821F8">
        <w:rPr>
          <w:rFonts w:cs="Arial"/>
          <w:sz w:val="22"/>
          <w:szCs w:val="22"/>
        </w:rPr>
        <w:t xml:space="preserve"> zadávací dokumentace, resp. zadávacích podmínek </w:t>
      </w:r>
      <w:r>
        <w:rPr>
          <w:rFonts w:cs="Arial"/>
          <w:sz w:val="22"/>
          <w:szCs w:val="22"/>
        </w:rPr>
        <w:t xml:space="preserve">a rovněž oznámení o výběru dodavatele </w:t>
      </w:r>
      <w:r w:rsidR="00D821F8">
        <w:rPr>
          <w:rFonts w:cs="Arial"/>
          <w:sz w:val="22"/>
          <w:szCs w:val="22"/>
        </w:rPr>
        <w:t>b</w:t>
      </w:r>
      <w:r w:rsidRPr="006670F6">
        <w:rPr>
          <w:rFonts w:cs="Arial"/>
          <w:sz w:val="22"/>
          <w:szCs w:val="22"/>
        </w:rPr>
        <w:t>ud</w:t>
      </w:r>
      <w:r>
        <w:rPr>
          <w:rFonts w:cs="Arial"/>
          <w:sz w:val="22"/>
          <w:szCs w:val="22"/>
        </w:rPr>
        <w:t>e</w:t>
      </w:r>
      <w:r w:rsidRPr="006670F6">
        <w:rPr>
          <w:rFonts w:cs="Arial"/>
          <w:sz w:val="22"/>
          <w:szCs w:val="22"/>
        </w:rPr>
        <w:t xml:space="preserve"> uveřejněn</w:t>
      </w:r>
      <w:r>
        <w:rPr>
          <w:rFonts w:cs="Arial"/>
          <w:sz w:val="22"/>
          <w:szCs w:val="22"/>
        </w:rPr>
        <w:t>o</w:t>
      </w:r>
      <w:r w:rsidRPr="006670F6">
        <w:rPr>
          <w:rFonts w:cs="Arial"/>
          <w:sz w:val="22"/>
          <w:szCs w:val="22"/>
        </w:rPr>
        <w:t xml:space="preserve"> na profilu</w:t>
      </w:r>
      <w:r w:rsidR="00A63D43" w:rsidRPr="006670F6">
        <w:rPr>
          <w:rFonts w:cs="Arial"/>
          <w:sz w:val="22"/>
          <w:szCs w:val="22"/>
        </w:rPr>
        <w:t xml:space="preserve"> </w:t>
      </w:r>
      <w:r w:rsidRPr="006670F6">
        <w:rPr>
          <w:rFonts w:cs="Arial"/>
          <w:sz w:val="22"/>
          <w:szCs w:val="22"/>
        </w:rPr>
        <w:t>zadavatele</w:t>
      </w:r>
      <w:r w:rsidR="00A63D43" w:rsidRPr="006670F6">
        <w:rPr>
          <w:rFonts w:cs="Arial"/>
          <w:sz w:val="22"/>
          <w:szCs w:val="22"/>
        </w:rPr>
        <w:t xml:space="preserve"> </w:t>
      </w:r>
      <w:r w:rsidR="00634FCA" w:rsidRPr="006670F6">
        <w:rPr>
          <w:rFonts w:cs="Arial"/>
          <w:sz w:val="22"/>
          <w:szCs w:val="22"/>
        </w:rPr>
        <w:t>u odkazu dle čl</w:t>
      </w:r>
      <w:r w:rsidR="005C2805" w:rsidRPr="006670F6">
        <w:rPr>
          <w:rFonts w:cs="Arial"/>
          <w:sz w:val="22"/>
          <w:szCs w:val="22"/>
        </w:rPr>
        <w:t>.</w:t>
      </w:r>
      <w:r w:rsidR="00634FCA" w:rsidRPr="006670F6">
        <w:rPr>
          <w:rFonts w:cs="Arial"/>
          <w:sz w:val="22"/>
          <w:szCs w:val="22"/>
        </w:rPr>
        <w:t xml:space="preserve"> 1 této ZD.</w:t>
      </w:r>
      <w:r w:rsidRPr="006670F6">
        <w:rPr>
          <w:rFonts w:cs="Arial"/>
          <w:sz w:val="22"/>
          <w:szCs w:val="22"/>
        </w:rPr>
        <w:t xml:space="preserve"> </w:t>
      </w:r>
      <w:r w:rsidRPr="00525617">
        <w:rPr>
          <w:rFonts w:cs="Arial"/>
          <w:sz w:val="22"/>
          <w:szCs w:val="22"/>
        </w:rPr>
        <w:t xml:space="preserve">Okamžikem uveřejnění na profilu zadavatele se dokument považuje za doručený všem </w:t>
      </w:r>
      <w:r>
        <w:rPr>
          <w:rFonts w:cs="Arial"/>
          <w:sz w:val="22"/>
          <w:szCs w:val="22"/>
        </w:rPr>
        <w:t>účastníkům poptávkového řízení</w:t>
      </w:r>
      <w:r w:rsidRPr="00525617">
        <w:rPr>
          <w:rFonts w:cs="Arial"/>
          <w:sz w:val="22"/>
          <w:szCs w:val="22"/>
        </w:rPr>
        <w:t>. Zadavatel doporučuje průběžně tyto stránky sledovat.</w:t>
      </w:r>
    </w:p>
    <w:p w:rsidR="001D052C" w:rsidRPr="006670F6" w:rsidRDefault="002B77FE" w:rsidP="00B75EE6">
      <w:pPr>
        <w:pStyle w:val="Odstavec"/>
        <w:numPr>
          <w:ilvl w:val="1"/>
          <w:numId w:val="10"/>
        </w:numPr>
        <w:spacing w:after="120" w:line="240" w:lineRule="auto"/>
        <w:ind w:left="567" w:hanging="567"/>
        <w:rPr>
          <w:rFonts w:cs="Arial"/>
          <w:sz w:val="22"/>
          <w:szCs w:val="22"/>
        </w:rPr>
      </w:pPr>
      <w:r w:rsidRPr="006670F6">
        <w:rPr>
          <w:rFonts w:cs="Arial"/>
          <w:sz w:val="22"/>
          <w:szCs w:val="22"/>
        </w:rPr>
        <w:t>Veškerá komunikace mezi zadavatel</w:t>
      </w:r>
      <w:r w:rsidR="000F5582" w:rsidRPr="006670F6">
        <w:rPr>
          <w:rFonts w:cs="Arial"/>
          <w:sz w:val="22"/>
          <w:szCs w:val="22"/>
        </w:rPr>
        <w:t>em</w:t>
      </w:r>
      <w:r w:rsidRPr="006670F6">
        <w:rPr>
          <w:rFonts w:cs="Arial"/>
          <w:sz w:val="22"/>
          <w:szCs w:val="22"/>
        </w:rPr>
        <w:t xml:space="preserve"> a </w:t>
      </w:r>
      <w:r w:rsidR="00D94F56" w:rsidRPr="006670F6">
        <w:rPr>
          <w:rFonts w:cs="Arial"/>
          <w:sz w:val="22"/>
          <w:szCs w:val="22"/>
        </w:rPr>
        <w:t>dodavateli</w:t>
      </w:r>
      <w:r w:rsidRPr="006670F6">
        <w:rPr>
          <w:rFonts w:cs="Arial"/>
          <w:sz w:val="22"/>
          <w:szCs w:val="22"/>
        </w:rPr>
        <w:t xml:space="preserve"> bude probíhat </w:t>
      </w:r>
      <w:r w:rsidR="00802CAC" w:rsidRPr="006670F6">
        <w:rPr>
          <w:rFonts w:cs="Arial"/>
          <w:sz w:val="22"/>
          <w:szCs w:val="22"/>
        </w:rPr>
        <w:t xml:space="preserve">písemně a </w:t>
      </w:r>
      <w:r w:rsidRPr="006670F6">
        <w:rPr>
          <w:rFonts w:cs="Arial"/>
          <w:sz w:val="22"/>
          <w:szCs w:val="22"/>
        </w:rPr>
        <w:t>v českém jazyce.</w:t>
      </w:r>
      <w:r w:rsidR="008B1FDC">
        <w:rPr>
          <w:rFonts w:cs="Arial"/>
          <w:sz w:val="22"/>
          <w:szCs w:val="22"/>
        </w:rPr>
        <w:t xml:space="preserve"> V případě elektronické komunikac</w:t>
      </w:r>
      <w:r w:rsidR="00CF1246">
        <w:rPr>
          <w:rFonts w:cs="Arial"/>
          <w:sz w:val="22"/>
          <w:szCs w:val="22"/>
        </w:rPr>
        <w:t>e</w:t>
      </w:r>
      <w:r w:rsidR="008B1FDC">
        <w:rPr>
          <w:rFonts w:cs="Arial"/>
          <w:sz w:val="22"/>
          <w:szCs w:val="22"/>
        </w:rPr>
        <w:t xml:space="preserve"> požaduje zadavatel, aby veškeré zprávy doručované </w:t>
      </w:r>
      <w:r w:rsidR="00CF1246">
        <w:rPr>
          <w:rFonts w:cs="Arial"/>
          <w:sz w:val="22"/>
          <w:szCs w:val="22"/>
        </w:rPr>
        <w:t>účastníkem</w:t>
      </w:r>
      <w:r w:rsidR="008B1FDC">
        <w:rPr>
          <w:rFonts w:cs="Arial"/>
          <w:sz w:val="22"/>
          <w:szCs w:val="22"/>
        </w:rPr>
        <w:t xml:space="preserve"> poptávkového řízení byly podepsány uznávaným elektronickým podpisem nebo označeny uznávanou elektronickou značkou.</w:t>
      </w:r>
    </w:p>
    <w:p w:rsidR="00F61D80" w:rsidRPr="006670F6" w:rsidRDefault="002B77FE" w:rsidP="00B75EE6">
      <w:pPr>
        <w:pStyle w:val="Odstavec"/>
        <w:numPr>
          <w:ilvl w:val="1"/>
          <w:numId w:val="10"/>
        </w:numPr>
        <w:spacing w:after="120" w:line="240" w:lineRule="auto"/>
        <w:ind w:left="567" w:hanging="567"/>
        <w:rPr>
          <w:rFonts w:cs="Arial"/>
          <w:sz w:val="22"/>
          <w:szCs w:val="22"/>
        </w:rPr>
      </w:pPr>
      <w:r w:rsidRPr="006670F6">
        <w:rPr>
          <w:rFonts w:cs="Arial"/>
          <w:sz w:val="22"/>
          <w:szCs w:val="22"/>
        </w:rPr>
        <w:t>V případě rozporu mezi textem této zadávací dokumentace a návrhu smlouvy má přednost návrh smlouvy.</w:t>
      </w:r>
    </w:p>
    <w:p w:rsidR="00B7043D" w:rsidRDefault="002B77FE" w:rsidP="00B75EE6">
      <w:pPr>
        <w:pStyle w:val="Odstavec"/>
        <w:numPr>
          <w:ilvl w:val="1"/>
          <w:numId w:val="10"/>
        </w:numPr>
        <w:spacing w:after="120" w:line="240" w:lineRule="auto"/>
        <w:ind w:left="567" w:hanging="567"/>
        <w:rPr>
          <w:rFonts w:cs="Arial"/>
          <w:sz w:val="22"/>
          <w:szCs w:val="22"/>
        </w:rPr>
      </w:pPr>
      <w:r w:rsidRPr="006670F6">
        <w:rPr>
          <w:rFonts w:cs="Arial"/>
          <w:sz w:val="22"/>
          <w:szCs w:val="22"/>
        </w:rPr>
        <w:t xml:space="preserve">Účastníci </w:t>
      </w:r>
      <w:r w:rsidR="00773798">
        <w:rPr>
          <w:rFonts w:cs="Arial"/>
          <w:sz w:val="22"/>
          <w:szCs w:val="22"/>
        </w:rPr>
        <w:t xml:space="preserve">poptávkového </w:t>
      </w:r>
      <w:r w:rsidRPr="006670F6">
        <w:rPr>
          <w:rFonts w:cs="Arial"/>
          <w:sz w:val="22"/>
          <w:szCs w:val="22"/>
        </w:rPr>
        <w:t>řízení nemají nárok na kompenzaci nákladů, které jim vzniknou v souvislosti s vypracováním a podáním nabídky.</w:t>
      </w:r>
    </w:p>
    <w:p w:rsidR="00923A68" w:rsidRDefault="002B77FE" w:rsidP="00B75EE6">
      <w:pPr>
        <w:pStyle w:val="Odstavec"/>
        <w:numPr>
          <w:ilvl w:val="1"/>
          <w:numId w:val="10"/>
        </w:numPr>
        <w:spacing w:after="120" w:line="240" w:lineRule="auto"/>
        <w:ind w:left="567" w:hanging="567"/>
        <w:rPr>
          <w:rFonts w:cs="Arial"/>
          <w:sz w:val="22"/>
          <w:szCs w:val="22"/>
        </w:rPr>
      </w:pPr>
      <w:r w:rsidRPr="008E7589">
        <w:rPr>
          <w:rFonts w:cs="Arial"/>
          <w:sz w:val="22"/>
          <w:szCs w:val="22"/>
        </w:rPr>
        <w:t>Zad</w:t>
      </w:r>
      <w:r>
        <w:rPr>
          <w:rFonts w:cs="Arial"/>
          <w:sz w:val="22"/>
          <w:szCs w:val="22"/>
        </w:rPr>
        <w:t xml:space="preserve">avatel si </w:t>
      </w:r>
      <w:r w:rsidR="008B1FDC">
        <w:rPr>
          <w:rFonts w:cs="Arial"/>
          <w:sz w:val="22"/>
          <w:szCs w:val="22"/>
        </w:rPr>
        <w:t>v</w:t>
      </w:r>
      <w:r>
        <w:rPr>
          <w:rFonts w:cs="Arial"/>
          <w:sz w:val="22"/>
          <w:szCs w:val="22"/>
        </w:rPr>
        <w:t xml:space="preserve">yhrazuje právo postupovat při posouzení nabídky rovněž </w:t>
      </w:r>
      <w:r w:rsidR="0043357D">
        <w:rPr>
          <w:rFonts w:cs="Arial"/>
          <w:sz w:val="22"/>
          <w:szCs w:val="22"/>
        </w:rPr>
        <w:t xml:space="preserve">analogicky </w:t>
      </w:r>
      <w:r>
        <w:rPr>
          <w:rFonts w:cs="Arial"/>
          <w:sz w:val="22"/>
          <w:szCs w:val="22"/>
        </w:rPr>
        <w:t xml:space="preserve">dle </w:t>
      </w:r>
      <w:r w:rsidR="00050231">
        <w:rPr>
          <w:rFonts w:cs="Arial"/>
          <w:sz w:val="22"/>
          <w:szCs w:val="22"/>
        </w:rPr>
        <w:t xml:space="preserve">ust. </w:t>
      </w:r>
      <w:r>
        <w:rPr>
          <w:rFonts w:cs="Arial"/>
          <w:sz w:val="22"/>
          <w:szCs w:val="22"/>
        </w:rPr>
        <w:t>§ 113 ZZVZ.</w:t>
      </w:r>
    </w:p>
    <w:p w:rsidR="00030A1B" w:rsidRPr="008E7589" w:rsidRDefault="002B77FE" w:rsidP="00B75EE6">
      <w:pPr>
        <w:pStyle w:val="Odstavec"/>
        <w:numPr>
          <w:ilvl w:val="1"/>
          <w:numId w:val="10"/>
        </w:numPr>
        <w:spacing w:after="120" w:line="240" w:lineRule="auto"/>
        <w:ind w:left="567" w:hanging="567"/>
        <w:rPr>
          <w:rFonts w:cs="Arial"/>
          <w:sz w:val="22"/>
          <w:szCs w:val="22"/>
        </w:rPr>
      </w:pPr>
      <w:r w:rsidRPr="00030A1B">
        <w:rPr>
          <w:rFonts w:cs="Arial"/>
          <w:sz w:val="22"/>
          <w:szCs w:val="22"/>
        </w:rPr>
        <w:lastRenderedPageBreak/>
        <w:t>Zadavatel si vyhrazuje právo neuzavřít smlouvu v případě, že nebudou zajištěny finanční prostředky potřebné k realizaci stavby</w:t>
      </w:r>
      <w:r>
        <w:rPr>
          <w:rFonts w:cs="Arial"/>
          <w:sz w:val="22"/>
          <w:szCs w:val="22"/>
        </w:rPr>
        <w:t>.</w:t>
      </w:r>
    </w:p>
    <w:p w:rsidR="0011195D" w:rsidRPr="006670F6" w:rsidRDefault="002B77FE" w:rsidP="00EE53EB">
      <w:pPr>
        <w:pStyle w:val="Nadpis1"/>
        <w:spacing w:before="240"/>
        <w:ind w:left="357" w:hanging="357"/>
        <w:contextualSpacing w:val="0"/>
        <w:rPr>
          <w:sz w:val="22"/>
          <w:szCs w:val="22"/>
        </w:rPr>
      </w:pPr>
      <w:bookmarkStart w:id="46" w:name="_Toc104289317"/>
      <w:r w:rsidRPr="006670F6">
        <w:rPr>
          <w:sz w:val="22"/>
          <w:szCs w:val="22"/>
        </w:rPr>
        <w:t>Přílohy</w:t>
      </w:r>
      <w:bookmarkEnd w:id="46"/>
    </w:p>
    <w:p w:rsidR="00D8093C" w:rsidRPr="006670F6" w:rsidRDefault="002B77FE" w:rsidP="00E604D3">
      <w:pPr>
        <w:tabs>
          <w:tab w:val="left" w:pos="0"/>
          <w:tab w:val="left" w:pos="426"/>
        </w:tabs>
        <w:spacing w:after="120"/>
        <w:ind w:left="0"/>
        <w:rPr>
          <w:rFonts w:cs="Arial"/>
          <w:bCs/>
          <w:sz w:val="22"/>
          <w:szCs w:val="22"/>
        </w:rPr>
      </w:pPr>
      <w:r w:rsidRPr="006670F6">
        <w:rPr>
          <w:rFonts w:cs="Arial"/>
          <w:bCs/>
          <w:sz w:val="22"/>
          <w:szCs w:val="22"/>
        </w:rPr>
        <w:t>Příloha č.</w:t>
      </w:r>
      <w:r w:rsidR="00FB40A7" w:rsidRPr="006670F6">
        <w:rPr>
          <w:rFonts w:cs="Arial"/>
          <w:bCs/>
          <w:sz w:val="22"/>
          <w:szCs w:val="22"/>
        </w:rPr>
        <w:t xml:space="preserve"> </w:t>
      </w:r>
      <w:r w:rsidR="0026731F">
        <w:rPr>
          <w:rFonts w:cs="Arial"/>
          <w:bCs/>
          <w:sz w:val="22"/>
          <w:szCs w:val="22"/>
        </w:rPr>
        <w:t>1 -</w:t>
      </w:r>
      <w:r w:rsidRPr="006670F6">
        <w:rPr>
          <w:rFonts w:cs="Arial"/>
          <w:bCs/>
          <w:sz w:val="22"/>
          <w:szCs w:val="22"/>
        </w:rPr>
        <w:t xml:space="preserve"> Vzorové dokumenty pro podání nabídky ve </w:t>
      </w:r>
      <w:r w:rsidR="00293EBE">
        <w:rPr>
          <w:rFonts w:cs="Arial"/>
          <w:bCs/>
          <w:sz w:val="22"/>
          <w:szCs w:val="22"/>
        </w:rPr>
        <w:t>formátu MS Excel</w:t>
      </w:r>
    </w:p>
    <w:p w:rsidR="00E604D3" w:rsidRPr="006670F6" w:rsidRDefault="002B77FE" w:rsidP="00D8093C">
      <w:pPr>
        <w:spacing w:after="120"/>
        <w:rPr>
          <w:rFonts w:cs="Arial"/>
          <w:bCs/>
          <w:sz w:val="22"/>
          <w:szCs w:val="22"/>
        </w:rPr>
      </w:pPr>
      <w:r w:rsidRPr="006670F6">
        <w:rPr>
          <w:rFonts w:cs="Arial"/>
          <w:bCs/>
          <w:sz w:val="22"/>
          <w:szCs w:val="22"/>
        </w:rPr>
        <w:t xml:space="preserve">(Krycí list, </w:t>
      </w:r>
      <w:r w:rsidR="00AF3481" w:rsidRPr="006670F6">
        <w:rPr>
          <w:rFonts w:cs="Arial"/>
          <w:bCs/>
          <w:sz w:val="22"/>
          <w:szCs w:val="22"/>
        </w:rPr>
        <w:t>Seznam poddodavatelů</w:t>
      </w:r>
      <w:r w:rsidR="00AF3481">
        <w:rPr>
          <w:rFonts w:cs="Arial"/>
          <w:bCs/>
          <w:sz w:val="22"/>
          <w:szCs w:val="22"/>
        </w:rPr>
        <w:t xml:space="preserve">, </w:t>
      </w:r>
      <w:r w:rsidR="008B1FDC">
        <w:rPr>
          <w:rFonts w:cs="Arial"/>
          <w:bCs/>
          <w:sz w:val="22"/>
          <w:szCs w:val="22"/>
        </w:rPr>
        <w:t>Způsobilost a kvalifikace</w:t>
      </w:r>
      <w:r w:rsidRPr="006670F6">
        <w:rPr>
          <w:rFonts w:cs="Arial"/>
          <w:bCs/>
          <w:sz w:val="22"/>
          <w:szCs w:val="22"/>
        </w:rPr>
        <w:t xml:space="preserve">, </w:t>
      </w:r>
      <w:r w:rsidR="00AF3481">
        <w:rPr>
          <w:rFonts w:cs="Arial"/>
          <w:bCs/>
          <w:sz w:val="22"/>
          <w:szCs w:val="22"/>
        </w:rPr>
        <w:t>Technická kvalifikace</w:t>
      </w:r>
      <w:r w:rsidR="00DB1730">
        <w:rPr>
          <w:rFonts w:cs="Arial"/>
          <w:bCs/>
          <w:sz w:val="22"/>
          <w:szCs w:val="22"/>
        </w:rPr>
        <w:t>,</w:t>
      </w:r>
      <w:r w:rsidR="00DB1730" w:rsidRPr="00DB1730">
        <w:rPr>
          <w:rFonts w:cs="Arial"/>
          <w:bCs/>
          <w:sz w:val="22"/>
          <w:szCs w:val="22"/>
        </w:rPr>
        <w:t xml:space="preserve"> </w:t>
      </w:r>
      <w:r w:rsidR="00DB1730" w:rsidRPr="00EC7C6E">
        <w:rPr>
          <w:rFonts w:cs="Arial"/>
          <w:bCs/>
          <w:sz w:val="22"/>
          <w:szCs w:val="22"/>
        </w:rPr>
        <w:t>čestné prohlášení dodavatele k individuálním sankcím</w:t>
      </w:r>
      <w:r w:rsidRPr="006670F6">
        <w:rPr>
          <w:rFonts w:cs="Arial"/>
          <w:bCs/>
          <w:sz w:val="22"/>
          <w:szCs w:val="22"/>
        </w:rPr>
        <w:t xml:space="preserve">) </w:t>
      </w:r>
    </w:p>
    <w:p w:rsidR="00E604D3" w:rsidRPr="00E83745" w:rsidRDefault="002B77FE" w:rsidP="00E604D3">
      <w:pPr>
        <w:tabs>
          <w:tab w:val="left" w:pos="0"/>
          <w:tab w:val="left" w:pos="426"/>
        </w:tabs>
        <w:spacing w:after="120"/>
        <w:ind w:left="0"/>
        <w:rPr>
          <w:rFonts w:cs="Arial"/>
          <w:bCs/>
          <w:sz w:val="22"/>
          <w:szCs w:val="22"/>
        </w:rPr>
      </w:pPr>
      <w:r w:rsidRPr="006670F6">
        <w:rPr>
          <w:rFonts w:cs="Arial"/>
          <w:bCs/>
          <w:sz w:val="22"/>
          <w:szCs w:val="22"/>
        </w:rPr>
        <w:t>Příloha č.</w:t>
      </w:r>
      <w:r w:rsidR="00FB40A7" w:rsidRPr="006670F6">
        <w:rPr>
          <w:rFonts w:cs="Arial"/>
          <w:bCs/>
          <w:sz w:val="22"/>
          <w:szCs w:val="22"/>
        </w:rPr>
        <w:t xml:space="preserve"> </w:t>
      </w:r>
      <w:r w:rsidR="00D8093C" w:rsidRPr="006670F6">
        <w:rPr>
          <w:rFonts w:cs="Arial"/>
          <w:bCs/>
          <w:sz w:val="22"/>
          <w:szCs w:val="22"/>
        </w:rPr>
        <w:t>2</w:t>
      </w:r>
      <w:r w:rsidRPr="006670F6">
        <w:rPr>
          <w:rFonts w:cs="Arial"/>
          <w:bCs/>
          <w:sz w:val="22"/>
          <w:szCs w:val="22"/>
        </w:rPr>
        <w:t xml:space="preserve"> - </w:t>
      </w:r>
      <w:r w:rsidRPr="00E83745">
        <w:rPr>
          <w:rFonts w:cs="Arial"/>
          <w:sz w:val="22"/>
          <w:szCs w:val="22"/>
        </w:rPr>
        <w:t xml:space="preserve">Návrh smlouvy </w:t>
      </w:r>
    </w:p>
    <w:p w:rsidR="00E604D3" w:rsidRPr="00E83745" w:rsidRDefault="002B77FE" w:rsidP="00E604D3">
      <w:pPr>
        <w:tabs>
          <w:tab w:val="left" w:pos="0"/>
          <w:tab w:val="left" w:pos="426"/>
        </w:tabs>
        <w:spacing w:after="120"/>
        <w:ind w:left="0"/>
        <w:rPr>
          <w:rFonts w:cs="Arial"/>
          <w:sz w:val="22"/>
          <w:szCs w:val="22"/>
        </w:rPr>
      </w:pPr>
      <w:r w:rsidRPr="00E83745">
        <w:rPr>
          <w:rFonts w:cs="Arial"/>
          <w:bCs/>
          <w:sz w:val="22"/>
          <w:szCs w:val="22"/>
        </w:rPr>
        <w:t>Příloha č.</w:t>
      </w:r>
      <w:r w:rsidR="00FB40A7" w:rsidRPr="00E83745">
        <w:rPr>
          <w:rFonts w:cs="Arial"/>
          <w:bCs/>
          <w:sz w:val="22"/>
          <w:szCs w:val="22"/>
        </w:rPr>
        <w:t xml:space="preserve"> </w:t>
      </w:r>
      <w:r w:rsidR="00D8093C" w:rsidRPr="00E83745">
        <w:rPr>
          <w:rFonts w:cs="Arial"/>
          <w:bCs/>
          <w:sz w:val="22"/>
          <w:szCs w:val="22"/>
        </w:rPr>
        <w:t xml:space="preserve">3 </w:t>
      </w:r>
      <w:r w:rsidRPr="00E83745">
        <w:rPr>
          <w:rFonts w:cs="Arial"/>
          <w:bCs/>
          <w:sz w:val="22"/>
          <w:szCs w:val="22"/>
        </w:rPr>
        <w:t xml:space="preserve">- Soupis prací s </w:t>
      </w:r>
      <w:r w:rsidRPr="00E83745">
        <w:rPr>
          <w:rFonts w:cs="Arial"/>
          <w:sz w:val="22"/>
          <w:szCs w:val="22"/>
        </w:rPr>
        <w:t>výkazem výměr</w:t>
      </w:r>
    </w:p>
    <w:p w:rsidR="00E604D3" w:rsidRDefault="002B77FE" w:rsidP="00E604D3">
      <w:pPr>
        <w:tabs>
          <w:tab w:val="left" w:pos="0"/>
          <w:tab w:val="left" w:pos="426"/>
        </w:tabs>
        <w:spacing w:after="120"/>
        <w:ind w:left="0"/>
        <w:rPr>
          <w:rFonts w:cs="Arial"/>
          <w:sz w:val="22"/>
          <w:szCs w:val="22"/>
        </w:rPr>
      </w:pPr>
      <w:r w:rsidRPr="00E83745">
        <w:rPr>
          <w:rFonts w:cs="Arial"/>
          <w:sz w:val="22"/>
          <w:szCs w:val="22"/>
        </w:rPr>
        <w:t>Příloha č.</w:t>
      </w:r>
      <w:r w:rsidR="00FB40A7" w:rsidRPr="00E83745">
        <w:rPr>
          <w:rFonts w:cs="Arial"/>
          <w:sz w:val="22"/>
          <w:szCs w:val="22"/>
        </w:rPr>
        <w:t xml:space="preserve"> </w:t>
      </w:r>
      <w:r w:rsidR="00B03C87" w:rsidRPr="00E83745">
        <w:rPr>
          <w:rFonts w:cs="Arial"/>
          <w:sz w:val="22"/>
          <w:szCs w:val="22"/>
        </w:rPr>
        <w:t>4</w:t>
      </w:r>
      <w:r w:rsidRPr="00E83745">
        <w:rPr>
          <w:rFonts w:cs="Arial"/>
          <w:sz w:val="22"/>
          <w:szCs w:val="22"/>
        </w:rPr>
        <w:t xml:space="preserve"> </w:t>
      </w:r>
      <w:r w:rsidR="002E6129" w:rsidRPr="00E83745">
        <w:rPr>
          <w:rFonts w:cs="Arial"/>
          <w:sz w:val="22"/>
          <w:szCs w:val="22"/>
        </w:rPr>
        <w:t>-</w:t>
      </w:r>
      <w:r w:rsidRPr="00E83745">
        <w:rPr>
          <w:rFonts w:cs="Arial"/>
          <w:sz w:val="22"/>
          <w:szCs w:val="22"/>
        </w:rPr>
        <w:t xml:space="preserve"> </w:t>
      </w:r>
      <w:r w:rsidR="00C64021" w:rsidRPr="00E83745">
        <w:rPr>
          <w:rFonts w:cs="Arial"/>
          <w:sz w:val="22"/>
          <w:szCs w:val="22"/>
        </w:rPr>
        <w:t>Rozhodnutí o p</w:t>
      </w:r>
      <w:r w:rsidRPr="00E83745">
        <w:rPr>
          <w:rFonts w:cs="Arial"/>
          <w:sz w:val="22"/>
          <w:szCs w:val="22"/>
        </w:rPr>
        <w:t>ovolení stavby</w:t>
      </w:r>
    </w:p>
    <w:p w:rsidR="009745BE" w:rsidRDefault="009745BE" w:rsidP="00CF7A7F">
      <w:pPr>
        <w:tabs>
          <w:tab w:val="left" w:pos="284"/>
          <w:tab w:val="left" w:pos="1843"/>
        </w:tabs>
        <w:ind w:left="0"/>
        <w:rPr>
          <w:rFonts w:cs="Arial"/>
          <w:sz w:val="22"/>
          <w:szCs w:val="22"/>
        </w:rPr>
      </w:pPr>
    </w:p>
    <w:p w:rsidR="00CF7A7F" w:rsidRDefault="002B77FE" w:rsidP="00CF7A7F">
      <w:pPr>
        <w:tabs>
          <w:tab w:val="left" w:pos="284"/>
          <w:tab w:val="left" w:pos="1843"/>
        </w:tabs>
        <w:ind w:left="0"/>
        <w:rPr>
          <w:rFonts w:cs="Arial"/>
          <w:sz w:val="22"/>
          <w:szCs w:val="22"/>
        </w:rPr>
      </w:pPr>
      <w:r w:rsidRPr="006670F6">
        <w:rPr>
          <w:rFonts w:cs="Arial"/>
          <w:sz w:val="22"/>
          <w:szCs w:val="22"/>
        </w:rPr>
        <w:t xml:space="preserve">V Plzni dne </w:t>
      </w:r>
      <w:r w:rsidR="009745BE" w:rsidRPr="009745BE">
        <w:rPr>
          <w:rFonts w:cs="Arial"/>
          <w:sz w:val="22"/>
          <w:szCs w:val="22"/>
        </w:rPr>
        <w:t>5.3.2026</w:t>
      </w:r>
    </w:p>
    <w:p w:rsidR="00CF7A7F" w:rsidRDefault="00CF7A7F" w:rsidP="00CF7A7F">
      <w:pPr>
        <w:tabs>
          <w:tab w:val="left" w:pos="284"/>
          <w:tab w:val="left" w:pos="1843"/>
        </w:tabs>
        <w:ind w:left="0"/>
        <w:rPr>
          <w:rFonts w:cs="Arial"/>
          <w:sz w:val="22"/>
          <w:szCs w:val="22"/>
        </w:rPr>
      </w:pPr>
    </w:p>
    <w:p w:rsidR="00CF7A7F" w:rsidRDefault="00CF7A7F" w:rsidP="00CF7A7F">
      <w:pPr>
        <w:tabs>
          <w:tab w:val="left" w:pos="284"/>
          <w:tab w:val="left" w:pos="1843"/>
        </w:tabs>
        <w:ind w:left="0"/>
        <w:rPr>
          <w:rFonts w:cs="Arial"/>
          <w:sz w:val="22"/>
          <w:szCs w:val="22"/>
        </w:rPr>
      </w:pPr>
    </w:p>
    <w:p w:rsidR="00E86E73" w:rsidRDefault="002B77FE" w:rsidP="00E86E73">
      <w:pPr>
        <w:ind w:left="3969"/>
        <w:rPr>
          <w:rFonts w:cs="Arial"/>
          <w:sz w:val="22"/>
          <w:szCs w:val="22"/>
        </w:rPr>
      </w:pPr>
      <w:r>
        <w:rPr>
          <w:rFonts w:cs="Arial"/>
          <w:b/>
          <w:sz w:val="22"/>
          <w:szCs w:val="22"/>
        </w:rPr>
        <w:t>S</w:t>
      </w:r>
      <w:r w:rsidR="00254583" w:rsidRPr="006670F6">
        <w:rPr>
          <w:rFonts w:cs="Arial"/>
          <w:b/>
          <w:sz w:val="22"/>
          <w:szCs w:val="22"/>
        </w:rPr>
        <w:t>práva a údržba silnic Plzeňského kraje, p.o.</w:t>
      </w:r>
    </w:p>
    <w:p w:rsidR="009149E0" w:rsidRDefault="002B77FE" w:rsidP="009149E0">
      <w:pPr>
        <w:ind w:left="5320"/>
        <w:rPr>
          <w:rFonts w:cs="Arial"/>
          <w:sz w:val="22"/>
          <w:szCs w:val="22"/>
        </w:rPr>
      </w:pPr>
      <w:r w:rsidRPr="009149E0">
        <w:rPr>
          <w:rFonts w:cs="Arial"/>
          <w:sz w:val="22"/>
          <w:szCs w:val="22"/>
        </w:rPr>
        <w:t>Ing. Jiří Velíšek</w:t>
      </w:r>
    </w:p>
    <w:p w:rsidR="00E86E73" w:rsidRDefault="002B77FE" w:rsidP="00FF0E5A">
      <w:pPr>
        <w:ind w:left="5103"/>
        <w:rPr>
          <w:rFonts w:cs="Arial"/>
          <w:sz w:val="22"/>
          <w:szCs w:val="22"/>
        </w:rPr>
      </w:pPr>
      <w:r>
        <w:rPr>
          <w:rFonts w:cs="Arial"/>
          <w:sz w:val="22"/>
          <w:szCs w:val="22"/>
        </w:rPr>
        <w:t xml:space="preserve">   generální ředitel</w:t>
      </w:r>
    </w:p>
    <w:p w:rsidR="00254583" w:rsidRPr="00E86E73" w:rsidRDefault="002B77FE" w:rsidP="00FF0E5A">
      <w:pPr>
        <w:ind w:left="4961"/>
        <w:rPr>
          <w:rFonts w:cs="Arial"/>
          <w:sz w:val="22"/>
          <w:szCs w:val="22"/>
        </w:rPr>
      </w:pPr>
      <w:r w:rsidRPr="00E86E73">
        <w:rPr>
          <w:rFonts w:cs="Arial"/>
          <w:i/>
          <w:sz w:val="22"/>
          <w:szCs w:val="22"/>
        </w:rPr>
        <w:t>po</w:t>
      </w:r>
      <w:r w:rsidRPr="006670F6">
        <w:rPr>
          <w:rFonts w:cs="Arial"/>
          <w:i/>
          <w:sz w:val="22"/>
          <w:szCs w:val="22"/>
        </w:rPr>
        <w:t>depsáno elektronicky</w:t>
      </w:r>
    </w:p>
    <w:sectPr w:rsidR="00254583" w:rsidRPr="00E86E73" w:rsidSect="00925458">
      <w:headerReference w:type="default" r:id="rId20"/>
      <w:footerReference w:type="default" r:id="rId21"/>
      <w:pgSz w:w="11905" w:h="16837"/>
      <w:pgMar w:top="1134" w:right="1276" w:bottom="1304"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5BE" w:rsidRDefault="009745BE">
      <w:r>
        <w:separator/>
      </w:r>
    </w:p>
  </w:endnote>
  <w:endnote w:type="continuationSeparator" w:id="0">
    <w:p w:rsidR="009745BE" w:rsidRDefault="0097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5BE" w:rsidRDefault="009745BE" w:rsidP="003452EA">
    <w:pPr>
      <w:pStyle w:val="Zpat"/>
      <w:spacing w:before="240"/>
      <w:jc w:val="center"/>
    </w:pPr>
    <w:r w:rsidRPr="004E71A4">
      <w:rPr>
        <w:rFonts w:eastAsia="Arial" w:cs="Arial"/>
        <w:sz w:val="16"/>
        <w:szCs w:val="16"/>
      </w:rPr>
      <w:t xml:space="preserve">Stránka </w:t>
    </w:r>
    <w:r>
      <w:rPr>
        <w:rFonts w:eastAsia="Arial" w:cs="Arial"/>
        <w:sz w:val="16"/>
        <w:szCs w:val="16"/>
      </w:rPr>
      <w:fldChar w:fldCharType="begin"/>
    </w:r>
    <w:r>
      <w:rPr>
        <w:rFonts w:eastAsia="Arial" w:cs="Arial"/>
        <w:sz w:val="16"/>
        <w:szCs w:val="16"/>
      </w:rPr>
      <w:instrText xml:space="preserve"> PAGE  \* Arabic </w:instrText>
    </w:r>
    <w:r>
      <w:rPr>
        <w:rFonts w:eastAsia="Arial" w:cs="Arial"/>
        <w:sz w:val="16"/>
        <w:szCs w:val="16"/>
      </w:rPr>
      <w:fldChar w:fldCharType="separate"/>
    </w:r>
    <w:r w:rsidR="000465E7">
      <w:rPr>
        <w:rFonts w:eastAsia="Arial" w:cs="Arial"/>
        <w:noProof/>
        <w:sz w:val="16"/>
        <w:szCs w:val="16"/>
      </w:rPr>
      <w:t>5</w:t>
    </w:r>
    <w:r>
      <w:rPr>
        <w:rFonts w:eastAsia="Arial" w:cs="Arial"/>
        <w:sz w:val="16"/>
        <w:szCs w:val="16"/>
      </w:rPr>
      <w:fldChar w:fldCharType="end"/>
    </w:r>
    <w:r w:rsidRPr="004E71A4">
      <w:rPr>
        <w:rFonts w:eastAsia="Arial" w:cs="Arial"/>
        <w:sz w:val="16"/>
        <w:szCs w:val="16"/>
      </w:rPr>
      <w:t xml:space="preserve"> z </w:t>
    </w:r>
    <w:r w:rsidRPr="004E71A4">
      <w:rPr>
        <w:rFonts w:eastAsia="Arial" w:cs="Arial"/>
        <w:sz w:val="16"/>
        <w:szCs w:val="16"/>
      </w:rPr>
      <w:fldChar w:fldCharType="begin"/>
    </w:r>
    <w:r w:rsidRPr="004E71A4">
      <w:rPr>
        <w:rFonts w:eastAsia="Arial" w:cs="Arial"/>
        <w:sz w:val="16"/>
        <w:szCs w:val="16"/>
      </w:rPr>
      <w:instrText>NUMPAGES</w:instrText>
    </w:r>
    <w:r w:rsidRPr="004E71A4">
      <w:rPr>
        <w:rFonts w:eastAsia="Arial" w:cs="Arial"/>
        <w:sz w:val="16"/>
        <w:szCs w:val="16"/>
      </w:rPr>
      <w:fldChar w:fldCharType="separate"/>
    </w:r>
    <w:r w:rsidR="000465E7">
      <w:rPr>
        <w:rFonts w:eastAsia="Arial" w:cs="Arial"/>
        <w:noProof/>
        <w:sz w:val="16"/>
        <w:szCs w:val="16"/>
      </w:rPr>
      <w:t>11</w:t>
    </w:r>
    <w:r w:rsidRPr="004E71A4">
      <w:rPr>
        <w:rFonts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5BE" w:rsidRDefault="009745BE">
      <w:r>
        <w:separator/>
      </w:r>
    </w:p>
  </w:footnote>
  <w:footnote w:type="continuationSeparator" w:id="0">
    <w:p w:rsidR="009745BE" w:rsidRDefault="0097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5BE" w:rsidRDefault="009745BE" w:rsidP="0026731F">
    <w:pPr>
      <w:pStyle w:val="Zhlav"/>
      <w:tabs>
        <w:tab w:val="clear" w:pos="4536"/>
        <w:tab w:val="clear" w:pos="9072"/>
        <w:tab w:val="left" w:pos="4365"/>
      </w:tabs>
      <w:ind w:hanging="425"/>
    </w:pPr>
    <w:r>
      <w:t>Výzva k podání nabídek/ZD „Dílna pro opravy vozidel-středisko Dvorec“</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2"/>
      <w:numFmt w:val="lowerLetter"/>
      <w:lvlText w:val="%1.1.)"/>
      <w:lvlJc w:val="left"/>
      <w:pPr>
        <w:tabs>
          <w:tab w:val="num" w:pos="502"/>
        </w:tabs>
        <w:ind w:left="502" w:hanging="360"/>
      </w:pPr>
      <w:rPr>
        <w:b w:val="0"/>
      </w:rPr>
    </w:lvl>
    <w:lvl w:ilvl="1">
      <w:start w:val="1"/>
      <w:numFmt w:val="none"/>
      <w:suff w:val="nothing"/>
      <w:lvlText w:val="5.4"/>
      <w:lvlJc w:val="left"/>
      <w:pPr>
        <w:tabs>
          <w:tab w:val="num" w:pos="0"/>
        </w:tabs>
        <w:ind w:left="644" w:hanging="360"/>
      </w:pPr>
    </w:lvl>
    <w:lvl w:ilvl="2">
      <w:start w:val="1"/>
      <w:numFmt w:val="none"/>
      <w:suff w:val="nothing"/>
      <w:lvlText w:val="3.5"/>
      <w:lvlJc w:val="left"/>
      <w:pPr>
        <w:tabs>
          <w:tab w:val="num" w:pos="0"/>
        </w:tabs>
        <w:ind w:left="1146" w:hanging="720"/>
      </w:pPr>
    </w:lvl>
    <w:lvl w:ilvl="3">
      <w:start w:val="1"/>
      <w:numFmt w:val="decimal"/>
      <w:lvlText w:val="%4."/>
      <w:lvlJc w:val="left"/>
      <w:pPr>
        <w:tabs>
          <w:tab w:val="num" w:pos="1288"/>
        </w:tabs>
        <w:ind w:left="1288" w:hanging="720"/>
      </w:pPr>
    </w:lvl>
    <w:lvl w:ilvl="4">
      <w:start w:val="1"/>
      <w:numFmt w:val="decimal"/>
      <w:lvlText w:val="%55."/>
      <w:lvlJc w:val="left"/>
      <w:pPr>
        <w:tabs>
          <w:tab w:val="num" w:pos="1790"/>
        </w:tabs>
        <w:ind w:left="1790" w:hanging="1080"/>
      </w:pPr>
    </w:lvl>
    <w:lvl w:ilvl="5">
      <w:start w:val="1"/>
      <w:numFmt w:val="decimal"/>
      <w:lvlText w:val="%65.1"/>
      <w:lvlJc w:val="left"/>
      <w:pPr>
        <w:tabs>
          <w:tab w:val="num" w:pos="1932"/>
        </w:tabs>
        <w:ind w:left="1932" w:hanging="1080"/>
      </w:pPr>
      <w:rPr>
        <w:rFonts w:ascii="Symbol" w:hAnsi="Symbol"/>
      </w:rPr>
    </w:lvl>
    <w:lvl w:ilvl="6">
      <w:start w:val="1"/>
      <w:numFmt w:val="decimal"/>
      <w:lvlText w:val="%7..."/>
      <w:lvlJc w:val="left"/>
      <w:pPr>
        <w:tabs>
          <w:tab w:val="num" w:pos="2434"/>
        </w:tabs>
        <w:ind w:left="2434" w:hanging="1440"/>
      </w:pPr>
    </w:lvl>
    <w:lvl w:ilvl="7">
      <w:start w:val="1"/>
      <w:numFmt w:val="decimal"/>
      <w:lvlText w:val="%8...."/>
      <w:lvlJc w:val="left"/>
      <w:pPr>
        <w:tabs>
          <w:tab w:val="num" w:pos="2576"/>
        </w:tabs>
        <w:ind w:left="2576" w:hanging="1440"/>
      </w:pPr>
    </w:lvl>
    <w:lvl w:ilvl="8">
      <w:start w:val="1"/>
      <w:numFmt w:val="decimal"/>
      <w:lvlText w:val="%8.%9...."/>
      <w:lvlJc w:val="left"/>
      <w:pPr>
        <w:tabs>
          <w:tab w:val="num" w:pos="3078"/>
        </w:tabs>
        <w:ind w:left="3078" w:hanging="1800"/>
      </w:pPr>
    </w:lvl>
  </w:abstractNum>
  <w:abstractNum w:abstractNumId="1" w15:restartNumberingAfterBreak="0">
    <w:nsid w:val="00000003"/>
    <w:multiLevelType w:val="multilevel"/>
    <w:tmpl w:val="00000003"/>
    <w:name w:val="WW8Num2"/>
    <w:lvl w:ilvl="0">
      <w:start w:val="5"/>
      <w:numFmt w:val="lowerLetter"/>
      <w:lvlText w:val="%1.3.)"/>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2" w15:restartNumberingAfterBreak="0">
    <w:nsid w:val="00000004"/>
    <w:multiLevelType w:val="multilevel"/>
    <w:tmpl w:val="00000004"/>
    <w:name w:val="WW8Num3"/>
    <w:lvl w:ilvl="0">
      <w:start w:val="3"/>
      <w:numFmt w:val="decimal"/>
      <w:lvlText w:val="%1.)"/>
      <w:lvlJc w:val="left"/>
      <w:pPr>
        <w:tabs>
          <w:tab w:val="num" w:pos="360"/>
        </w:tabs>
        <w:ind w:left="360" w:hanging="360"/>
      </w:pPr>
      <w:rPr>
        <w:b w:val="0"/>
      </w:rPr>
    </w:lvl>
    <w:lvl w:ilvl="1">
      <w:start w:val="6"/>
      <w:numFmt w:val="lowerLetter"/>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Wingdings" w:hAnsi="Wingdings"/>
        <w:b/>
        <w:sz w:val="26"/>
        <w:szCs w:val="2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singleLevel"/>
    <w:tmpl w:val="00000005"/>
    <w:name w:val="WW8Num4"/>
    <w:lvl w:ilvl="0">
      <w:start w:val="5"/>
      <w:numFmt w:val="lowerLetter"/>
      <w:lvlText w:val="%1.6.)"/>
      <w:lvlJc w:val="left"/>
      <w:pPr>
        <w:tabs>
          <w:tab w:val="num" w:pos="360"/>
        </w:tabs>
        <w:ind w:left="360" w:hanging="360"/>
      </w:pPr>
      <w:rPr>
        <w:b w:val="0"/>
      </w:rPr>
    </w:lvl>
  </w:abstractNum>
  <w:abstractNum w:abstractNumId="4" w15:restartNumberingAfterBreak="0">
    <w:nsid w:val="00000006"/>
    <w:multiLevelType w:val="singleLevel"/>
    <w:tmpl w:val="00000006"/>
    <w:name w:val="WW8Num5"/>
    <w:lvl w:ilvl="0">
      <w:start w:val="5"/>
      <w:numFmt w:val="lowerLetter"/>
      <w:lvlText w:val="%1.4.)"/>
      <w:lvlJc w:val="left"/>
      <w:pPr>
        <w:tabs>
          <w:tab w:val="num" w:pos="786"/>
        </w:tabs>
        <w:ind w:left="786" w:hanging="360"/>
      </w:pPr>
      <w:rPr>
        <w:b/>
        <w:sz w:val="26"/>
        <w:szCs w:val="26"/>
      </w:rPr>
    </w:lvl>
  </w:abstractNum>
  <w:abstractNum w:abstractNumId="5" w15:restartNumberingAfterBreak="0">
    <w:nsid w:val="00000007"/>
    <w:multiLevelType w:val="multilevel"/>
    <w:tmpl w:val="00000007"/>
    <w:name w:val="WW8Num6"/>
    <w:lvl w:ilvl="0">
      <w:start w:val="1"/>
      <w:numFmt w:val="lowerLetter"/>
      <w:lvlText w:val="%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val="0"/>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6" w15:restartNumberingAfterBreak="0">
    <w:nsid w:val="00000008"/>
    <w:multiLevelType w:val="multilevel"/>
    <w:tmpl w:val="00000008"/>
    <w:name w:val="WW8Num7"/>
    <w:lvl w:ilvl="0">
      <w:start w:val="1"/>
      <w:numFmt w:val="lowerLetter"/>
      <w:lvlText w:val="%1.3.)"/>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7" w15:restartNumberingAfterBreak="0">
    <w:nsid w:val="00000009"/>
    <w:multiLevelType w:val="singleLevel"/>
    <w:tmpl w:val="00000009"/>
    <w:name w:val="WW8Num8"/>
    <w:lvl w:ilvl="0">
      <w:start w:val="4"/>
      <w:numFmt w:val="upperLetter"/>
      <w:lvlText w:val="%1.)"/>
      <w:lvlJc w:val="left"/>
      <w:pPr>
        <w:tabs>
          <w:tab w:val="num" w:pos="720"/>
        </w:tabs>
        <w:ind w:left="720" w:hanging="360"/>
      </w:pPr>
      <w:rPr>
        <w:b/>
      </w:rPr>
    </w:lvl>
  </w:abstractNum>
  <w:abstractNum w:abstractNumId="8" w15:restartNumberingAfterBreak="0">
    <w:nsid w:val="0000000A"/>
    <w:multiLevelType w:val="singleLevel"/>
    <w:tmpl w:val="0000000A"/>
    <w:name w:val="WW8Num9"/>
    <w:lvl w:ilvl="0">
      <w:start w:val="5"/>
      <w:numFmt w:val="lowerLetter"/>
      <w:lvlText w:val="%1.7.)"/>
      <w:lvlJc w:val="left"/>
      <w:pPr>
        <w:tabs>
          <w:tab w:val="num" w:pos="993"/>
        </w:tabs>
        <w:ind w:left="993" w:hanging="360"/>
      </w:pPr>
      <w:rPr>
        <w:b w:val="0"/>
      </w:rPr>
    </w:lvl>
  </w:abstractNum>
  <w:abstractNum w:abstractNumId="9" w15:restartNumberingAfterBreak="0">
    <w:nsid w:val="0000000B"/>
    <w:multiLevelType w:val="multilevel"/>
    <w:tmpl w:val="0000000B"/>
    <w:name w:val="WW8Num10"/>
    <w:lvl w:ilvl="0">
      <w:start w:val="5"/>
      <w:numFmt w:val="lowerLetter"/>
      <w:lvlText w:val="%1.2.)"/>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0" w15:restartNumberingAfterBreak="0">
    <w:nsid w:val="0000000C"/>
    <w:multiLevelType w:val="multilevel"/>
    <w:tmpl w:val="0000000C"/>
    <w:name w:val="WW8Num12"/>
    <w:lvl w:ilvl="0">
      <w:start w:val="1"/>
      <w:numFmt w:val="lowerLetter"/>
      <w:lvlText w:val="%1.2.)"/>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1" w15:restartNumberingAfterBreak="0">
    <w:nsid w:val="0000000D"/>
    <w:multiLevelType w:val="multilevel"/>
    <w:tmpl w:val="0000000D"/>
    <w:name w:val="WW8Num13"/>
    <w:lvl w:ilvl="0">
      <w:start w:val="4"/>
      <w:numFmt w:val="lowerLetter"/>
      <w:lvlText w:val="%1.1.)"/>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2" w15:restartNumberingAfterBreak="0">
    <w:nsid w:val="0000000E"/>
    <w:multiLevelType w:val="multilevel"/>
    <w:tmpl w:val="B4F46D66"/>
    <w:name w:val="WW8Num14"/>
    <w:lvl w:ilvl="0">
      <w:start w:val="1"/>
      <w:numFmt w:val="lowerLetter"/>
      <w:lvlText w:val="%1)"/>
      <w:lvlJc w:val="left"/>
      <w:pPr>
        <w:tabs>
          <w:tab w:val="num" w:pos="2061"/>
        </w:tabs>
        <w:ind w:left="2061" w:hanging="360"/>
      </w:pPr>
      <w:rPr>
        <w:rFonts w:hint="default"/>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3" w15:restartNumberingAfterBreak="0">
    <w:nsid w:val="0000000F"/>
    <w:multiLevelType w:val="multilevel"/>
    <w:tmpl w:val="0000000F"/>
    <w:name w:val="WW8Num15"/>
    <w:lvl w:ilvl="0">
      <w:start w:val="5"/>
      <w:numFmt w:val="lowerLetter"/>
      <w:lvlText w:val="%1.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lowerLetter"/>
      <w:lvlText w:val="%5.4.)"/>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4" w15:restartNumberingAfterBreak="0">
    <w:nsid w:val="00000010"/>
    <w:multiLevelType w:val="singleLevel"/>
    <w:tmpl w:val="00000010"/>
    <w:name w:val="WW8Num16"/>
    <w:lvl w:ilvl="0">
      <w:start w:val="5"/>
      <w:numFmt w:val="lowerLetter"/>
      <w:lvlText w:val="%1.5.)"/>
      <w:lvlJc w:val="left"/>
      <w:pPr>
        <w:tabs>
          <w:tab w:val="num" w:pos="1353"/>
        </w:tabs>
        <w:ind w:left="1353" w:hanging="360"/>
      </w:pPr>
      <w:rPr>
        <w:b w:val="0"/>
      </w:rPr>
    </w:lvl>
  </w:abstractNum>
  <w:abstractNum w:abstractNumId="15" w15:restartNumberingAfterBreak="0">
    <w:nsid w:val="002656C6"/>
    <w:multiLevelType w:val="hybridMultilevel"/>
    <w:tmpl w:val="DE342BCC"/>
    <w:lvl w:ilvl="0" w:tplc="63426466">
      <w:start w:val="1"/>
      <w:numFmt w:val="decimal"/>
      <w:lvlText w:val="%1."/>
      <w:lvlJc w:val="left"/>
      <w:pPr>
        <w:ind w:left="785" w:hanging="360"/>
      </w:pPr>
      <w:rPr>
        <w:rFonts w:hint="default"/>
      </w:rPr>
    </w:lvl>
    <w:lvl w:ilvl="1" w:tplc="02F02B64" w:tentative="1">
      <w:start w:val="1"/>
      <w:numFmt w:val="lowerLetter"/>
      <w:lvlText w:val="%2."/>
      <w:lvlJc w:val="left"/>
      <w:pPr>
        <w:ind w:left="1505" w:hanging="360"/>
      </w:pPr>
    </w:lvl>
    <w:lvl w:ilvl="2" w:tplc="29261AA6" w:tentative="1">
      <w:start w:val="1"/>
      <w:numFmt w:val="lowerRoman"/>
      <w:lvlText w:val="%3."/>
      <w:lvlJc w:val="right"/>
      <w:pPr>
        <w:ind w:left="2225" w:hanging="180"/>
      </w:pPr>
    </w:lvl>
    <w:lvl w:ilvl="3" w:tplc="A9A8354A" w:tentative="1">
      <w:start w:val="1"/>
      <w:numFmt w:val="decimal"/>
      <w:lvlText w:val="%4."/>
      <w:lvlJc w:val="left"/>
      <w:pPr>
        <w:ind w:left="2945" w:hanging="360"/>
      </w:pPr>
    </w:lvl>
    <w:lvl w:ilvl="4" w:tplc="E4F4F9A6" w:tentative="1">
      <w:start w:val="1"/>
      <w:numFmt w:val="lowerLetter"/>
      <w:lvlText w:val="%5."/>
      <w:lvlJc w:val="left"/>
      <w:pPr>
        <w:ind w:left="3665" w:hanging="360"/>
      </w:pPr>
    </w:lvl>
    <w:lvl w:ilvl="5" w:tplc="F0E41282" w:tentative="1">
      <w:start w:val="1"/>
      <w:numFmt w:val="lowerRoman"/>
      <w:lvlText w:val="%6."/>
      <w:lvlJc w:val="right"/>
      <w:pPr>
        <w:ind w:left="4385" w:hanging="180"/>
      </w:pPr>
    </w:lvl>
    <w:lvl w:ilvl="6" w:tplc="4FF83CA8" w:tentative="1">
      <w:start w:val="1"/>
      <w:numFmt w:val="decimal"/>
      <w:lvlText w:val="%7."/>
      <w:lvlJc w:val="left"/>
      <w:pPr>
        <w:ind w:left="5105" w:hanging="360"/>
      </w:pPr>
    </w:lvl>
    <w:lvl w:ilvl="7" w:tplc="7060A232" w:tentative="1">
      <w:start w:val="1"/>
      <w:numFmt w:val="lowerLetter"/>
      <w:lvlText w:val="%8."/>
      <w:lvlJc w:val="left"/>
      <w:pPr>
        <w:ind w:left="5825" w:hanging="360"/>
      </w:pPr>
    </w:lvl>
    <w:lvl w:ilvl="8" w:tplc="CD164498" w:tentative="1">
      <w:start w:val="1"/>
      <w:numFmt w:val="lowerRoman"/>
      <w:lvlText w:val="%9."/>
      <w:lvlJc w:val="right"/>
      <w:pPr>
        <w:ind w:left="6545" w:hanging="180"/>
      </w:pPr>
    </w:lvl>
  </w:abstractNum>
  <w:abstractNum w:abstractNumId="16" w15:restartNumberingAfterBreak="0">
    <w:nsid w:val="02D30FAD"/>
    <w:multiLevelType w:val="hybridMultilevel"/>
    <w:tmpl w:val="D9EA7F86"/>
    <w:lvl w:ilvl="0" w:tplc="CFF46858">
      <w:start w:val="1"/>
      <w:numFmt w:val="ordinal"/>
      <w:lvlText w:val="10.%1"/>
      <w:lvlJc w:val="left"/>
      <w:pPr>
        <w:ind w:left="1680" w:hanging="360"/>
      </w:pPr>
      <w:rPr>
        <w:rFonts w:ascii="Arial" w:hAnsi="Arial" w:cs="Arial" w:hint="default"/>
        <w:b/>
      </w:rPr>
    </w:lvl>
    <w:lvl w:ilvl="1" w:tplc="87683B92" w:tentative="1">
      <w:start w:val="1"/>
      <w:numFmt w:val="lowerLetter"/>
      <w:lvlText w:val="%2."/>
      <w:lvlJc w:val="left"/>
      <w:pPr>
        <w:ind w:left="1440" w:hanging="360"/>
      </w:pPr>
    </w:lvl>
    <w:lvl w:ilvl="2" w:tplc="A05427C6" w:tentative="1">
      <w:start w:val="1"/>
      <w:numFmt w:val="lowerRoman"/>
      <w:lvlText w:val="%3."/>
      <w:lvlJc w:val="right"/>
      <w:pPr>
        <w:ind w:left="2160" w:hanging="180"/>
      </w:pPr>
    </w:lvl>
    <w:lvl w:ilvl="3" w:tplc="1FE2A9D6" w:tentative="1">
      <w:start w:val="1"/>
      <w:numFmt w:val="decimal"/>
      <w:lvlText w:val="%4."/>
      <w:lvlJc w:val="left"/>
      <w:pPr>
        <w:ind w:left="2880" w:hanging="360"/>
      </w:pPr>
    </w:lvl>
    <w:lvl w:ilvl="4" w:tplc="0728EDF2" w:tentative="1">
      <w:start w:val="1"/>
      <w:numFmt w:val="lowerLetter"/>
      <w:lvlText w:val="%5."/>
      <w:lvlJc w:val="left"/>
      <w:pPr>
        <w:ind w:left="3600" w:hanging="360"/>
      </w:pPr>
    </w:lvl>
    <w:lvl w:ilvl="5" w:tplc="E4B81F54" w:tentative="1">
      <w:start w:val="1"/>
      <w:numFmt w:val="lowerRoman"/>
      <w:lvlText w:val="%6."/>
      <w:lvlJc w:val="right"/>
      <w:pPr>
        <w:ind w:left="4320" w:hanging="180"/>
      </w:pPr>
    </w:lvl>
    <w:lvl w:ilvl="6" w:tplc="5A1C6AF0" w:tentative="1">
      <w:start w:val="1"/>
      <w:numFmt w:val="decimal"/>
      <w:lvlText w:val="%7."/>
      <w:lvlJc w:val="left"/>
      <w:pPr>
        <w:ind w:left="5040" w:hanging="360"/>
      </w:pPr>
    </w:lvl>
    <w:lvl w:ilvl="7" w:tplc="0A0A5B2A" w:tentative="1">
      <w:start w:val="1"/>
      <w:numFmt w:val="lowerLetter"/>
      <w:lvlText w:val="%8."/>
      <w:lvlJc w:val="left"/>
      <w:pPr>
        <w:ind w:left="5760" w:hanging="360"/>
      </w:pPr>
    </w:lvl>
    <w:lvl w:ilvl="8" w:tplc="D368E74C" w:tentative="1">
      <w:start w:val="1"/>
      <w:numFmt w:val="lowerRoman"/>
      <w:lvlText w:val="%9."/>
      <w:lvlJc w:val="right"/>
      <w:pPr>
        <w:ind w:left="6480" w:hanging="180"/>
      </w:pPr>
    </w:lvl>
  </w:abstractNum>
  <w:abstractNum w:abstractNumId="17" w15:restartNumberingAfterBreak="0">
    <w:nsid w:val="0FCA62FF"/>
    <w:multiLevelType w:val="singleLevel"/>
    <w:tmpl w:val="F962C9D4"/>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18" w15:restartNumberingAfterBreak="0">
    <w:nsid w:val="18854F89"/>
    <w:multiLevelType w:val="hybridMultilevel"/>
    <w:tmpl w:val="C12EAD58"/>
    <w:lvl w:ilvl="0" w:tplc="37A66B0A">
      <w:start w:val="1"/>
      <w:numFmt w:val="lowerLetter"/>
      <w:lvlText w:val="%1)"/>
      <w:lvlJc w:val="left"/>
      <w:pPr>
        <w:ind w:left="717" w:hanging="360"/>
      </w:pPr>
      <w:rPr>
        <w:rFonts w:hint="default"/>
        <w:b w:val="0"/>
        <w:sz w:val="22"/>
        <w:szCs w:val="22"/>
      </w:rPr>
    </w:lvl>
    <w:lvl w:ilvl="1" w:tplc="00F2BA04" w:tentative="1">
      <w:start w:val="1"/>
      <w:numFmt w:val="lowerLetter"/>
      <w:lvlText w:val="%2."/>
      <w:lvlJc w:val="left"/>
      <w:pPr>
        <w:ind w:left="1437" w:hanging="360"/>
      </w:pPr>
    </w:lvl>
    <w:lvl w:ilvl="2" w:tplc="B11AC61E" w:tentative="1">
      <w:start w:val="1"/>
      <w:numFmt w:val="lowerRoman"/>
      <w:lvlText w:val="%3."/>
      <w:lvlJc w:val="right"/>
      <w:pPr>
        <w:ind w:left="2157" w:hanging="180"/>
      </w:pPr>
    </w:lvl>
    <w:lvl w:ilvl="3" w:tplc="E3B2BC76" w:tentative="1">
      <w:start w:val="1"/>
      <w:numFmt w:val="decimal"/>
      <w:lvlText w:val="%4."/>
      <w:lvlJc w:val="left"/>
      <w:pPr>
        <w:ind w:left="2877" w:hanging="360"/>
      </w:pPr>
    </w:lvl>
    <w:lvl w:ilvl="4" w:tplc="77F67FC2" w:tentative="1">
      <w:start w:val="1"/>
      <w:numFmt w:val="lowerLetter"/>
      <w:lvlText w:val="%5."/>
      <w:lvlJc w:val="left"/>
      <w:pPr>
        <w:ind w:left="3597" w:hanging="360"/>
      </w:pPr>
    </w:lvl>
    <w:lvl w:ilvl="5" w:tplc="D5CA52F0" w:tentative="1">
      <w:start w:val="1"/>
      <w:numFmt w:val="lowerRoman"/>
      <w:lvlText w:val="%6."/>
      <w:lvlJc w:val="right"/>
      <w:pPr>
        <w:ind w:left="4317" w:hanging="180"/>
      </w:pPr>
    </w:lvl>
    <w:lvl w:ilvl="6" w:tplc="34089FE4" w:tentative="1">
      <w:start w:val="1"/>
      <w:numFmt w:val="decimal"/>
      <w:lvlText w:val="%7."/>
      <w:lvlJc w:val="left"/>
      <w:pPr>
        <w:ind w:left="5037" w:hanging="360"/>
      </w:pPr>
    </w:lvl>
    <w:lvl w:ilvl="7" w:tplc="54A0DF08" w:tentative="1">
      <w:start w:val="1"/>
      <w:numFmt w:val="lowerLetter"/>
      <w:lvlText w:val="%8."/>
      <w:lvlJc w:val="left"/>
      <w:pPr>
        <w:ind w:left="5757" w:hanging="360"/>
      </w:pPr>
    </w:lvl>
    <w:lvl w:ilvl="8" w:tplc="F3DE446A" w:tentative="1">
      <w:start w:val="1"/>
      <w:numFmt w:val="lowerRoman"/>
      <w:lvlText w:val="%9."/>
      <w:lvlJc w:val="right"/>
      <w:pPr>
        <w:ind w:left="6477" w:hanging="180"/>
      </w:pPr>
    </w:lvl>
  </w:abstractNum>
  <w:abstractNum w:abstractNumId="19" w15:restartNumberingAfterBreak="0">
    <w:nsid w:val="32343B03"/>
    <w:multiLevelType w:val="hybridMultilevel"/>
    <w:tmpl w:val="5C92E26A"/>
    <w:lvl w:ilvl="0" w:tplc="9430954E">
      <w:start w:val="1"/>
      <w:numFmt w:val="ordinal"/>
      <w:lvlText w:val="15.%1"/>
      <w:lvlJc w:val="left"/>
      <w:pPr>
        <w:ind w:left="1680" w:hanging="360"/>
      </w:pPr>
      <w:rPr>
        <w:rFonts w:hint="default"/>
        <w:b/>
      </w:rPr>
    </w:lvl>
    <w:lvl w:ilvl="1" w:tplc="54EAEF30" w:tentative="1">
      <w:start w:val="1"/>
      <w:numFmt w:val="lowerLetter"/>
      <w:lvlText w:val="%2."/>
      <w:lvlJc w:val="left"/>
      <w:pPr>
        <w:ind w:left="1440" w:hanging="360"/>
      </w:pPr>
    </w:lvl>
    <w:lvl w:ilvl="2" w:tplc="A288E4BC" w:tentative="1">
      <w:start w:val="1"/>
      <w:numFmt w:val="lowerRoman"/>
      <w:lvlText w:val="%3."/>
      <w:lvlJc w:val="right"/>
      <w:pPr>
        <w:ind w:left="2160" w:hanging="180"/>
      </w:pPr>
    </w:lvl>
    <w:lvl w:ilvl="3" w:tplc="99EC8284" w:tentative="1">
      <w:start w:val="1"/>
      <w:numFmt w:val="decimal"/>
      <w:lvlText w:val="%4."/>
      <w:lvlJc w:val="left"/>
      <w:pPr>
        <w:ind w:left="2880" w:hanging="360"/>
      </w:pPr>
    </w:lvl>
    <w:lvl w:ilvl="4" w:tplc="993AB3EA" w:tentative="1">
      <w:start w:val="1"/>
      <w:numFmt w:val="lowerLetter"/>
      <w:lvlText w:val="%5."/>
      <w:lvlJc w:val="left"/>
      <w:pPr>
        <w:ind w:left="3600" w:hanging="360"/>
      </w:pPr>
    </w:lvl>
    <w:lvl w:ilvl="5" w:tplc="9EF83E6C" w:tentative="1">
      <w:start w:val="1"/>
      <w:numFmt w:val="lowerRoman"/>
      <w:lvlText w:val="%6."/>
      <w:lvlJc w:val="right"/>
      <w:pPr>
        <w:ind w:left="4320" w:hanging="180"/>
      </w:pPr>
    </w:lvl>
    <w:lvl w:ilvl="6" w:tplc="49D4B19E" w:tentative="1">
      <w:start w:val="1"/>
      <w:numFmt w:val="decimal"/>
      <w:lvlText w:val="%7."/>
      <w:lvlJc w:val="left"/>
      <w:pPr>
        <w:ind w:left="5040" w:hanging="360"/>
      </w:pPr>
    </w:lvl>
    <w:lvl w:ilvl="7" w:tplc="670A58B4" w:tentative="1">
      <w:start w:val="1"/>
      <w:numFmt w:val="lowerLetter"/>
      <w:lvlText w:val="%8."/>
      <w:lvlJc w:val="left"/>
      <w:pPr>
        <w:ind w:left="5760" w:hanging="360"/>
      </w:pPr>
    </w:lvl>
    <w:lvl w:ilvl="8" w:tplc="7876B756" w:tentative="1">
      <w:start w:val="1"/>
      <w:numFmt w:val="lowerRoman"/>
      <w:lvlText w:val="%9."/>
      <w:lvlJc w:val="right"/>
      <w:pPr>
        <w:ind w:left="6480" w:hanging="180"/>
      </w:pPr>
    </w:lvl>
  </w:abstractNum>
  <w:abstractNum w:abstractNumId="20" w15:restartNumberingAfterBreak="0">
    <w:nsid w:val="34AA1C3D"/>
    <w:multiLevelType w:val="hybridMultilevel"/>
    <w:tmpl w:val="F23A6336"/>
    <w:lvl w:ilvl="0" w:tplc="99D29E00">
      <w:start w:val="1"/>
      <w:numFmt w:val="bullet"/>
      <w:lvlText w:val="-"/>
      <w:lvlJc w:val="left"/>
      <w:pPr>
        <w:ind w:left="1494" w:hanging="360"/>
      </w:pPr>
      <w:rPr>
        <w:rFonts w:ascii="Arial" w:eastAsia="Calibri" w:hAnsi="Arial" w:cs="Arial" w:hint="default"/>
      </w:rPr>
    </w:lvl>
    <w:lvl w:ilvl="1" w:tplc="02DCF7F0" w:tentative="1">
      <w:start w:val="1"/>
      <w:numFmt w:val="bullet"/>
      <w:lvlText w:val="o"/>
      <w:lvlJc w:val="left"/>
      <w:pPr>
        <w:ind w:left="2214" w:hanging="360"/>
      </w:pPr>
      <w:rPr>
        <w:rFonts w:ascii="Courier New" w:hAnsi="Courier New" w:cs="Courier New" w:hint="default"/>
      </w:rPr>
    </w:lvl>
    <w:lvl w:ilvl="2" w:tplc="773CD238" w:tentative="1">
      <w:start w:val="1"/>
      <w:numFmt w:val="bullet"/>
      <w:lvlText w:val=""/>
      <w:lvlJc w:val="left"/>
      <w:pPr>
        <w:ind w:left="2934" w:hanging="360"/>
      </w:pPr>
      <w:rPr>
        <w:rFonts w:ascii="Wingdings" w:hAnsi="Wingdings" w:hint="default"/>
      </w:rPr>
    </w:lvl>
    <w:lvl w:ilvl="3" w:tplc="4548661A" w:tentative="1">
      <w:start w:val="1"/>
      <w:numFmt w:val="bullet"/>
      <w:lvlText w:val=""/>
      <w:lvlJc w:val="left"/>
      <w:pPr>
        <w:ind w:left="3654" w:hanging="360"/>
      </w:pPr>
      <w:rPr>
        <w:rFonts w:ascii="Symbol" w:hAnsi="Symbol" w:hint="default"/>
      </w:rPr>
    </w:lvl>
    <w:lvl w:ilvl="4" w:tplc="6C14AF46" w:tentative="1">
      <w:start w:val="1"/>
      <w:numFmt w:val="bullet"/>
      <w:lvlText w:val="o"/>
      <w:lvlJc w:val="left"/>
      <w:pPr>
        <w:ind w:left="4374" w:hanging="360"/>
      </w:pPr>
      <w:rPr>
        <w:rFonts w:ascii="Courier New" w:hAnsi="Courier New" w:cs="Courier New" w:hint="default"/>
      </w:rPr>
    </w:lvl>
    <w:lvl w:ilvl="5" w:tplc="A7E22986" w:tentative="1">
      <w:start w:val="1"/>
      <w:numFmt w:val="bullet"/>
      <w:lvlText w:val=""/>
      <w:lvlJc w:val="left"/>
      <w:pPr>
        <w:ind w:left="5094" w:hanging="360"/>
      </w:pPr>
      <w:rPr>
        <w:rFonts w:ascii="Wingdings" w:hAnsi="Wingdings" w:hint="default"/>
      </w:rPr>
    </w:lvl>
    <w:lvl w:ilvl="6" w:tplc="7A12A3D8" w:tentative="1">
      <w:start w:val="1"/>
      <w:numFmt w:val="bullet"/>
      <w:lvlText w:val=""/>
      <w:lvlJc w:val="left"/>
      <w:pPr>
        <w:ind w:left="5814" w:hanging="360"/>
      </w:pPr>
      <w:rPr>
        <w:rFonts w:ascii="Symbol" w:hAnsi="Symbol" w:hint="default"/>
      </w:rPr>
    </w:lvl>
    <w:lvl w:ilvl="7" w:tplc="0F381434" w:tentative="1">
      <w:start w:val="1"/>
      <w:numFmt w:val="bullet"/>
      <w:lvlText w:val="o"/>
      <w:lvlJc w:val="left"/>
      <w:pPr>
        <w:ind w:left="6534" w:hanging="360"/>
      </w:pPr>
      <w:rPr>
        <w:rFonts w:ascii="Courier New" w:hAnsi="Courier New" w:cs="Courier New" w:hint="default"/>
      </w:rPr>
    </w:lvl>
    <w:lvl w:ilvl="8" w:tplc="8D488606" w:tentative="1">
      <w:start w:val="1"/>
      <w:numFmt w:val="bullet"/>
      <w:lvlText w:val=""/>
      <w:lvlJc w:val="left"/>
      <w:pPr>
        <w:ind w:left="7254" w:hanging="360"/>
      </w:pPr>
      <w:rPr>
        <w:rFonts w:ascii="Wingdings" w:hAnsi="Wingdings" w:hint="default"/>
      </w:rPr>
    </w:lvl>
  </w:abstractNum>
  <w:abstractNum w:abstractNumId="21" w15:restartNumberingAfterBreak="0">
    <w:nsid w:val="406767AB"/>
    <w:multiLevelType w:val="multilevel"/>
    <w:tmpl w:val="283E23A8"/>
    <w:lvl w:ilvl="0">
      <w:start w:val="12"/>
      <w:numFmt w:val="decimal"/>
      <w:lvlText w:val="%1."/>
      <w:lvlJc w:val="left"/>
      <w:pPr>
        <w:ind w:left="660" w:hanging="660"/>
      </w:pPr>
      <w:rPr>
        <w:rFonts w:hint="default"/>
      </w:rPr>
    </w:lvl>
    <w:lvl w:ilvl="1">
      <w:start w:val="2"/>
      <w:numFmt w:val="decimal"/>
      <w:lvlText w:val="%1.%2."/>
      <w:lvlJc w:val="left"/>
      <w:pPr>
        <w:ind w:left="791"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413B4883"/>
    <w:multiLevelType w:val="multilevel"/>
    <w:tmpl w:val="CBAC240A"/>
    <w:lvl w:ilvl="0">
      <w:start w:val="12"/>
      <w:numFmt w:val="decimal"/>
      <w:lvlText w:val="%1."/>
      <w:lvlJc w:val="left"/>
      <w:pPr>
        <w:ind w:left="660" w:hanging="66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48CF63E9"/>
    <w:multiLevelType w:val="hybridMultilevel"/>
    <w:tmpl w:val="7E2850B4"/>
    <w:lvl w:ilvl="0" w:tplc="08064506">
      <w:start w:val="1"/>
      <w:numFmt w:val="ordinal"/>
      <w:lvlText w:val="19.%1"/>
      <w:lvlJc w:val="left"/>
      <w:pPr>
        <w:ind w:left="360" w:hanging="360"/>
      </w:pPr>
      <w:rPr>
        <w:rFonts w:hint="default"/>
        <w:b/>
        <w:strike w:val="0"/>
        <w:sz w:val="22"/>
        <w:szCs w:val="22"/>
      </w:rPr>
    </w:lvl>
    <w:lvl w:ilvl="1" w:tplc="85A8F19E" w:tentative="1">
      <w:start w:val="1"/>
      <w:numFmt w:val="lowerLetter"/>
      <w:lvlText w:val="%2."/>
      <w:lvlJc w:val="left"/>
      <w:pPr>
        <w:ind w:left="1440" w:hanging="360"/>
      </w:pPr>
    </w:lvl>
    <w:lvl w:ilvl="2" w:tplc="01EE3E30" w:tentative="1">
      <w:start w:val="1"/>
      <w:numFmt w:val="lowerRoman"/>
      <w:lvlText w:val="%3."/>
      <w:lvlJc w:val="right"/>
      <w:pPr>
        <w:ind w:left="2160" w:hanging="180"/>
      </w:pPr>
    </w:lvl>
    <w:lvl w:ilvl="3" w:tplc="3FB2FA50" w:tentative="1">
      <w:start w:val="1"/>
      <w:numFmt w:val="decimal"/>
      <w:lvlText w:val="%4."/>
      <w:lvlJc w:val="left"/>
      <w:pPr>
        <w:ind w:left="2880" w:hanging="360"/>
      </w:pPr>
    </w:lvl>
    <w:lvl w:ilvl="4" w:tplc="7AD6E54E" w:tentative="1">
      <w:start w:val="1"/>
      <w:numFmt w:val="lowerLetter"/>
      <w:lvlText w:val="%5."/>
      <w:lvlJc w:val="left"/>
      <w:pPr>
        <w:ind w:left="3600" w:hanging="360"/>
      </w:pPr>
    </w:lvl>
    <w:lvl w:ilvl="5" w:tplc="83B8893C" w:tentative="1">
      <w:start w:val="1"/>
      <w:numFmt w:val="lowerRoman"/>
      <w:lvlText w:val="%6."/>
      <w:lvlJc w:val="right"/>
      <w:pPr>
        <w:ind w:left="4320" w:hanging="180"/>
      </w:pPr>
    </w:lvl>
    <w:lvl w:ilvl="6" w:tplc="3380315C" w:tentative="1">
      <w:start w:val="1"/>
      <w:numFmt w:val="decimal"/>
      <w:lvlText w:val="%7."/>
      <w:lvlJc w:val="left"/>
      <w:pPr>
        <w:ind w:left="5040" w:hanging="360"/>
      </w:pPr>
    </w:lvl>
    <w:lvl w:ilvl="7" w:tplc="F12A8B20" w:tentative="1">
      <w:start w:val="1"/>
      <w:numFmt w:val="lowerLetter"/>
      <w:lvlText w:val="%8."/>
      <w:lvlJc w:val="left"/>
      <w:pPr>
        <w:ind w:left="5760" w:hanging="360"/>
      </w:pPr>
    </w:lvl>
    <w:lvl w:ilvl="8" w:tplc="BB44AE1A" w:tentative="1">
      <w:start w:val="1"/>
      <w:numFmt w:val="lowerRoman"/>
      <w:lvlText w:val="%9."/>
      <w:lvlJc w:val="right"/>
      <w:pPr>
        <w:ind w:left="6480" w:hanging="180"/>
      </w:pPr>
    </w:lvl>
  </w:abstractNum>
  <w:abstractNum w:abstractNumId="24"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D279F3"/>
    <w:multiLevelType w:val="hybridMultilevel"/>
    <w:tmpl w:val="6E08A83E"/>
    <w:lvl w:ilvl="0" w:tplc="FCF03E7A">
      <w:start w:val="1"/>
      <w:numFmt w:val="ordinal"/>
      <w:lvlText w:val="8.%1"/>
      <w:lvlJc w:val="left"/>
      <w:pPr>
        <w:ind w:left="1680" w:hanging="360"/>
      </w:pPr>
      <w:rPr>
        <w:rFonts w:ascii="Arial" w:hAnsi="Arial" w:cs="Arial" w:hint="default"/>
        <w:b/>
        <w:i w:val="0"/>
      </w:rPr>
    </w:lvl>
    <w:lvl w:ilvl="1" w:tplc="54A806F4" w:tentative="1">
      <w:start w:val="1"/>
      <w:numFmt w:val="lowerLetter"/>
      <w:lvlText w:val="%2."/>
      <w:lvlJc w:val="left"/>
      <w:pPr>
        <w:ind w:left="1440" w:hanging="360"/>
      </w:pPr>
    </w:lvl>
    <w:lvl w:ilvl="2" w:tplc="155AA274" w:tentative="1">
      <w:start w:val="1"/>
      <w:numFmt w:val="lowerRoman"/>
      <w:lvlText w:val="%3."/>
      <w:lvlJc w:val="right"/>
      <w:pPr>
        <w:ind w:left="2160" w:hanging="180"/>
      </w:pPr>
    </w:lvl>
    <w:lvl w:ilvl="3" w:tplc="AEC40918" w:tentative="1">
      <w:start w:val="1"/>
      <w:numFmt w:val="decimal"/>
      <w:lvlText w:val="%4."/>
      <w:lvlJc w:val="left"/>
      <w:pPr>
        <w:ind w:left="2880" w:hanging="360"/>
      </w:pPr>
    </w:lvl>
    <w:lvl w:ilvl="4" w:tplc="5BB6C2BA" w:tentative="1">
      <w:start w:val="1"/>
      <w:numFmt w:val="lowerLetter"/>
      <w:lvlText w:val="%5."/>
      <w:lvlJc w:val="left"/>
      <w:pPr>
        <w:ind w:left="3600" w:hanging="360"/>
      </w:pPr>
    </w:lvl>
    <w:lvl w:ilvl="5" w:tplc="03260DBE" w:tentative="1">
      <w:start w:val="1"/>
      <w:numFmt w:val="lowerRoman"/>
      <w:lvlText w:val="%6."/>
      <w:lvlJc w:val="right"/>
      <w:pPr>
        <w:ind w:left="4320" w:hanging="180"/>
      </w:pPr>
    </w:lvl>
    <w:lvl w:ilvl="6" w:tplc="A8BCE69E" w:tentative="1">
      <w:start w:val="1"/>
      <w:numFmt w:val="decimal"/>
      <w:lvlText w:val="%7."/>
      <w:lvlJc w:val="left"/>
      <w:pPr>
        <w:ind w:left="5040" w:hanging="360"/>
      </w:pPr>
    </w:lvl>
    <w:lvl w:ilvl="7" w:tplc="C85882C0" w:tentative="1">
      <w:start w:val="1"/>
      <w:numFmt w:val="lowerLetter"/>
      <w:lvlText w:val="%8."/>
      <w:lvlJc w:val="left"/>
      <w:pPr>
        <w:ind w:left="5760" w:hanging="360"/>
      </w:pPr>
    </w:lvl>
    <w:lvl w:ilvl="8" w:tplc="A510CFBA" w:tentative="1">
      <w:start w:val="1"/>
      <w:numFmt w:val="lowerRoman"/>
      <w:lvlText w:val="%9."/>
      <w:lvlJc w:val="right"/>
      <w:pPr>
        <w:ind w:left="6480" w:hanging="180"/>
      </w:pPr>
    </w:lvl>
  </w:abstractNum>
  <w:abstractNum w:abstractNumId="26" w15:restartNumberingAfterBreak="0">
    <w:nsid w:val="65FB135A"/>
    <w:multiLevelType w:val="multilevel"/>
    <w:tmpl w:val="00000001"/>
    <w:styleLink w:val="Styl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Arial" w:hAnsi="Arial"/>
        <w:sz w:val="22"/>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696436F"/>
    <w:multiLevelType w:val="hybridMultilevel"/>
    <w:tmpl w:val="6D4454D0"/>
    <w:lvl w:ilvl="0" w:tplc="A09052DA">
      <w:start w:val="1"/>
      <w:numFmt w:val="ordinal"/>
      <w:lvlText w:val="7.%1"/>
      <w:lvlJc w:val="left"/>
      <w:pPr>
        <w:ind w:left="1680" w:hanging="360"/>
      </w:pPr>
      <w:rPr>
        <w:rFonts w:hint="default"/>
        <w:b/>
      </w:rPr>
    </w:lvl>
    <w:lvl w:ilvl="1" w:tplc="C7CA2F50" w:tentative="1">
      <w:start w:val="1"/>
      <w:numFmt w:val="lowerLetter"/>
      <w:lvlText w:val="%2."/>
      <w:lvlJc w:val="left"/>
      <w:pPr>
        <w:ind w:left="1440" w:hanging="360"/>
      </w:pPr>
    </w:lvl>
    <w:lvl w:ilvl="2" w:tplc="79ECEC0C" w:tentative="1">
      <w:start w:val="1"/>
      <w:numFmt w:val="lowerRoman"/>
      <w:lvlText w:val="%3."/>
      <w:lvlJc w:val="right"/>
      <w:pPr>
        <w:ind w:left="2160" w:hanging="180"/>
      </w:pPr>
    </w:lvl>
    <w:lvl w:ilvl="3" w:tplc="3460A6D8" w:tentative="1">
      <w:start w:val="1"/>
      <w:numFmt w:val="decimal"/>
      <w:lvlText w:val="%4."/>
      <w:lvlJc w:val="left"/>
      <w:pPr>
        <w:ind w:left="2880" w:hanging="360"/>
      </w:pPr>
    </w:lvl>
    <w:lvl w:ilvl="4" w:tplc="23B8CF9A" w:tentative="1">
      <w:start w:val="1"/>
      <w:numFmt w:val="lowerLetter"/>
      <w:lvlText w:val="%5."/>
      <w:lvlJc w:val="left"/>
      <w:pPr>
        <w:ind w:left="3600" w:hanging="360"/>
      </w:pPr>
    </w:lvl>
    <w:lvl w:ilvl="5" w:tplc="BFDCE64A" w:tentative="1">
      <w:start w:val="1"/>
      <w:numFmt w:val="lowerRoman"/>
      <w:lvlText w:val="%6."/>
      <w:lvlJc w:val="right"/>
      <w:pPr>
        <w:ind w:left="4320" w:hanging="180"/>
      </w:pPr>
    </w:lvl>
    <w:lvl w:ilvl="6" w:tplc="6980CE2E" w:tentative="1">
      <w:start w:val="1"/>
      <w:numFmt w:val="decimal"/>
      <w:lvlText w:val="%7."/>
      <w:lvlJc w:val="left"/>
      <w:pPr>
        <w:ind w:left="5040" w:hanging="360"/>
      </w:pPr>
    </w:lvl>
    <w:lvl w:ilvl="7" w:tplc="445E227E" w:tentative="1">
      <w:start w:val="1"/>
      <w:numFmt w:val="lowerLetter"/>
      <w:lvlText w:val="%8."/>
      <w:lvlJc w:val="left"/>
      <w:pPr>
        <w:ind w:left="5760" w:hanging="360"/>
      </w:pPr>
    </w:lvl>
    <w:lvl w:ilvl="8" w:tplc="9436627E" w:tentative="1">
      <w:start w:val="1"/>
      <w:numFmt w:val="lowerRoman"/>
      <w:lvlText w:val="%9."/>
      <w:lvlJc w:val="right"/>
      <w:pPr>
        <w:ind w:left="6480" w:hanging="180"/>
      </w:pPr>
    </w:lvl>
  </w:abstractNum>
  <w:abstractNum w:abstractNumId="28" w15:restartNumberingAfterBreak="0">
    <w:nsid w:val="669B0915"/>
    <w:multiLevelType w:val="hybridMultilevel"/>
    <w:tmpl w:val="D1924706"/>
    <w:lvl w:ilvl="0" w:tplc="2B8E73A8">
      <w:start w:val="1"/>
      <w:numFmt w:val="lowerLetter"/>
      <w:lvlText w:val="%1)"/>
      <w:lvlJc w:val="left"/>
      <w:pPr>
        <w:ind w:left="785" w:hanging="360"/>
      </w:pPr>
      <w:rPr>
        <w:rFonts w:hint="default"/>
        <w:color w:val="auto"/>
      </w:rPr>
    </w:lvl>
    <w:lvl w:ilvl="1" w:tplc="6098457C" w:tentative="1">
      <w:start w:val="1"/>
      <w:numFmt w:val="lowerLetter"/>
      <w:lvlText w:val="%2."/>
      <w:lvlJc w:val="left"/>
      <w:pPr>
        <w:ind w:left="1505" w:hanging="360"/>
      </w:pPr>
    </w:lvl>
    <w:lvl w:ilvl="2" w:tplc="14401D42" w:tentative="1">
      <w:start w:val="1"/>
      <w:numFmt w:val="lowerRoman"/>
      <w:lvlText w:val="%3."/>
      <w:lvlJc w:val="right"/>
      <w:pPr>
        <w:ind w:left="2225" w:hanging="180"/>
      </w:pPr>
    </w:lvl>
    <w:lvl w:ilvl="3" w:tplc="F746E594" w:tentative="1">
      <w:start w:val="1"/>
      <w:numFmt w:val="decimal"/>
      <w:lvlText w:val="%4."/>
      <w:lvlJc w:val="left"/>
      <w:pPr>
        <w:ind w:left="2945" w:hanging="360"/>
      </w:pPr>
    </w:lvl>
    <w:lvl w:ilvl="4" w:tplc="1BC00D00" w:tentative="1">
      <w:start w:val="1"/>
      <w:numFmt w:val="lowerLetter"/>
      <w:lvlText w:val="%5."/>
      <w:lvlJc w:val="left"/>
      <w:pPr>
        <w:ind w:left="3665" w:hanging="360"/>
      </w:pPr>
    </w:lvl>
    <w:lvl w:ilvl="5" w:tplc="0758F610" w:tentative="1">
      <w:start w:val="1"/>
      <w:numFmt w:val="lowerRoman"/>
      <w:lvlText w:val="%6."/>
      <w:lvlJc w:val="right"/>
      <w:pPr>
        <w:ind w:left="4385" w:hanging="180"/>
      </w:pPr>
    </w:lvl>
    <w:lvl w:ilvl="6" w:tplc="62666DA6" w:tentative="1">
      <w:start w:val="1"/>
      <w:numFmt w:val="decimal"/>
      <w:lvlText w:val="%7."/>
      <w:lvlJc w:val="left"/>
      <w:pPr>
        <w:ind w:left="5105" w:hanging="360"/>
      </w:pPr>
    </w:lvl>
    <w:lvl w:ilvl="7" w:tplc="DF6839CC" w:tentative="1">
      <w:start w:val="1"/>
      <w:numFmt w:val="lowerLetter"/>
      <w:lvlText w:val="%8."/>
      <w:lvlJc w:val="left"/>
      <w:pPr>
        <w:ind w:left="5825" w:hanging="360"/>
      </w:pPr>
    </w:lvl>
    <w:lvl w:ilvl="8" w:tplc="BBECDF62" w:tentative="1">
      <w:start w:val="1"/>
      <w:numFmt w:val="lowerRoman"/>
      <w:lvlText w:val="%9."/>
      <w:lvlJc w:val="right"/>
      <w:pPr>
        <w:ind w:left="6545" w:hanging="180"/>
      </w:pPr>
    </w:lvl>
  </w:abstractNum>
  <w:abstractNum w:abstractNumId="29" w15:restartNumberingAfterBreak="0">
    <w:nsid w:val="67660773"/>
    <w:multiLevelType w:val="hybridMultilevel"/>
    <w:tmpl w:val="D3CCE1C2"/>
    <w:lvl w:ilvl="0" w:tplc="42C01296">
      <w:start w:val="1"/>
      <w:numFmt w:val="decimal"/>
      <w:lvlText w:val="%1."/>
      <w:lvlJc w:val="left"/>
      <w:pPr>
        <w:ind w:left="1776" w:hanging="360"/>
      </w:pPr>
      <w:rPr>
        <w:rFonts w:cs="Times New Roman"/>
      </w:rPr>
    </w:lvl>
    <w:lvl w:ilvl="1" w:tplc="59C6599A">
      <w:start w:val="1"/>
      <w:numFmt w:val="lowerLetter"/>
      <w:lvlText w:val="%2."/>
      <w:lvlJc w:val="left"/>
      <w:pPr>
        <w:ind w:left="2496" w:hanging="360"/>
      </w:pPr>
      <w:rPr>
        <w:rFonts w:cs="Times New Roman"/>
      </w:rPr>
    </w:lvl>
    <w:lvl w:ilvl="2" w:tplc="D99000A0">
      <w:start w:val="1"/>
      <w:numFmt w:val="lowerRoman"/>
      <w:lvlText w:val="%3."/>
      <w:lvlJc w:val="right"/>
      <w:pPr>
        <w:ind w:left="3216" w:hanging="180"/>
      </w:pPr>
      <w:rPr>
        <w:rFonts w:cs="Times New Roman"/>
      </w:rPr>
    </w:lvl>
    <w:lvl w:ilvl="3" w:tplc="71229C24">
      <w:start w:val="1"/>
      <w:numFmt w:val="decimal"/>
      <w:lvlText w:val="%4."/>
      <w:lvlJc w:val="left"/>
      <w:pPr>
        <w:ind w:left="3936" w:hanging="360"/>
      </w:pPr>
      <w:rPr>
        <w:rFonts w:cs="Times New Roman"/>
      </w:rPr>
    </w:lvl>
    <w:lvl w:ilvl="4" w:tplc="ADDC798E">
      <w:start w:val="1"/>
      <w:numFmt w:val="lowerLetter"/>
      <w:lvlText w:val="%5."/>
      <w:lvlJc w:val="left"/>
      <w:pPr>
        <w:ind w:left="4656" w:hanging="360"/>
      </w:pPr>
      <w:rPr>
        <w:rFonts w:cs="Times New Roman"/>
      </w:rPr>
    </w:lvl>
    <w:lvl w:ilvl="5" w:tplc="AE8497D4">
      <w:start w:val="1"/>
      <w:numFmt w:val="lowerRoman"/>
      <w:lvlText w:val="%6."/>
      <w:lvlJc w:val="right"/>
      <w:pPr>
        <w:ind w:left="5376" w:hanging="180"/>
      </w:pPr>
      <w:rPr>
        <w:rFonts w:cs="Times New Roman"/>
      </w:rPr>
    </w:lvl>
    <w:lvl w:ilvl="6" w:tplc="1EB66F26">
      <w:start w:val="1"/>
      <w:numFmt w:val="decimal"/>
      <w:lvlText w:val="%7."/>
      <w:lvlJc w:val="left"/>
      <w:pPr>
        <w:ind w:left="6096" w:hanging="360"/>
      </w:pPr>
      <w:rPr>
        <w:rFonts w:cs="Times New Roman"/>
      </w:rPr>
    </w:lvl>
    <w:lvl w:ilvl="7" w:tplc="A4446204">
      <w:start w:val="1"/>
      <w:numFmt w:val="lowerLetter"/>
      <w:lvlText w:val="%8."/>
      <w:lvlJc w:val="left"/>
      <w:pPr>
        <w:ind w:left="6816" w:hanging="360"/>
      </w:pPr>
      <w:rPr>
        <w:rFonts w:cs="Times New Roman"/>
      </w:rPr>
    </w:lvl>
    <w:lvl w:ilvl="8" w:tplc="CAD62A5C">
      <w:start w:val="1"/>
      <w:numFmt w:val="lowerRoman"/>
      <w:lvlText w:val="%9."/>
      <w:lvlJc w:val="right"/>
      <w:pPr>
        <w:ind w:left="7536" w:hanging="180"/>
      </w:pPr>
      <w:rPr>
        <w:rFonts w:cs="Times New Roman"/>
      </w:rPr>
    </w:lvl>
  </w:abstractNum>
  <w:abstractNum w:abstractNumId="30" w15:restartNumberingAfterBreak="0">
    <w:nsid w:val="71261183"/>
    <w:multiLevelType w:val="multilevel"/>
    <w:tmpl w:val="0F3E0312"/>
    <w:lvl w:ilvl="0">
      <w:start w:val="1"/>
      <w:numFmt w:val="decimal"/>
      <w:lvlText w:val="%1."/>
      <w:lvlJc w:val="left"/>
      <w:pPr>
        <w:ind w:left="0" w:firstLine="0"/>
      </w:pPr>
      <w:rPr>
        <w:rFonts w:ascii="Arial" w:hAnsi="Arial" w:cs="Arial" w:hint="default"/>
        <w:b/>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2" w:firstLine="0"/>
      </w:pPr>
      <w:rPr>
        <w:rFonts w:ascii="Arial" w:hAnsi="Arial" w:hint="default"/>
        <w:b/>
        <w:sz w:val="22"/>
      </w:rPr>
    </w:lvl>
    <w:lvl w:ilvl="2">
      <w:start w:val="1"/>
      <w:numFmt w:val="decimal"/>
      <w:isLgl/>
      <w:lvlText w:val="%2.%1.%3."/>
      <w:lvlJc w:val="left"/>
      <w:pPr>
        <w:ind w:left="0" w:firstLine="0"/>
      </w:pPr>
      <w:rPr>
        <w:rFonts w:ascii="Arial" w:hAnsi="Arial" w:hint="default"/>
        <w:b/>
        <w:i w:val="0"/>
        <w:sz w:val="22"/>
      </w:rPr>
    </w:lvl>
    <w:lvl w:ilvl="3">
      <w:start w:val="1"/>
      <w:numFmt w:val="decimal"/>
      <w:isLgl/>
      <w:lvlText w:val="%3.%2.%1.%4."/>
      <w:lvlJc w:val="left"/>
      <w:pPr>
        <w:ind w:left="0" w:firstLine="0"/>
      </w:pPr>
      <w:rPr>
        <w:rFonts w:ascii="Arial" w:hAnsi="Arial" w:hint="default"/>
        <w:b/>
        <w:i w:val="0"/>
      </w:rPr>
    </w:lvl>
    <w:lvl w:ilvl="4">
      <w:start w:val="1"/>
      <w:numFmt w:val="decimal"/>
      <w:isLgl/>
      <w:lvlText w:val="%1.1.%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75F1631B"/>
    <w:multiLevelType w:val="hybridMultilevel"/>
    <w:tmpl w:val="AC7A3042"/>
    <w:lvl w:ilvl="0" w:tplc="8A30ECE2">
      <w:start w:val="1"/>
      <w:numFmt w:val="decimal"/>
      <w:lvlText w:val="%1."/>
      <w:lvlJc w:val="left"/>
      <w:pPr>
        <w:ind w:left="1211" w:hanging="360"/>
      </w:pPr>
      <w:rPr>
        <w:rFonts w:hint="default"/>
      </w:rPr>
    </w:lvl>
    <w:lvl w:ilvl="1" w:tplc="4DF2CB72" w:tentative="1">
      <w:start w:val="1"/>
      <w:numFmt w:val="lowerLetter"/>
      <w:lvlText w:val="%2."/>
      <w:lvlJc w:val="left"/>
      <w:pPr>
        <w:ind w:left="1931" w:hanging="360"/>
      </w:pPr>
    </w:lvl>
    <w:lvl w:ilvl="2" w:tplc="55A2B4CA" w:tentative="1">
      <w:start w:val="1"/>
      <w:numFmt w:val="lowerRoman"/>
      <w:lvlText w:val="%3."/>
      <w:lvlJc w:val="right"/>
      <w:pPr>
        <w:ind w:left="2651" w:hanging="180"/>
      </w:pPr>
    </w:lvl>
    <w:lvl w:ilvl="3" w:tplc="596AB51A" w:tentative="1">
      <w:start w:val="1"/>
      <w:numFmt w:val="decimal"/>
      <w:lvlText w:val="%4."/>
      <w:lvlJc w:val="left"/>
      <w:pPr>
        <w:ind w:left="3371" w:hanging="360"/>
      </w:pPr>
    </w:lvl>
    <w:lvl w:ilvl="4" w:tplc="5134A046" w:tentative="1">
      <w:start w:val="1"/>
      <w:numFmt w:val="lowerLetter"/>
      <w:lvlText w:val="%5."/>
      <w:lvlJc w:val="left"/>
      <w:pPr>
        <w:ind w:left="4091" w:hanging="360"/>
      </w:pPr>
    </w:lvl>
    <w:lvl w:ilvl="5" w:tplc="107E204E" w:tentative="1">
      <w:start w:val="1"/>
      <w:numFmt w:val="lowerRoman"/>
      <w:lvlText w:val="%6."/>
      <w:lvlJc w:val="right"/>
      <w:pPr>
        <w:ind w:left="4811" w:hanging="180"/>
      </w:pPr>
    </w:lvl>
    <w:lvl w:ilvl="6" w:tplc="D536332C" w:tentative="1">
      <w:start w:val="1"/>
      <w:numFmt w:val="decimal"/>
      <w:lvlText w:val="%7."/>
      <w:lvlJc w:val="left"/>
      <w:pPr>
        <w:ind w:left="5531" w:hanging="360"/>
      </w:pPr>
    </w:lvl>
    <w:lvl w:ilvl="7" w:tplc="92428110" w:tentative="1">
      <w:start w:val="1"/>
      <w:numFmt w:val="lowerLetter"/>
      <w:lvlText w:val="%8."/>
      <w:lvlJc w:val="left"/>
      <w:pPr>
        <w:ind w:left="6251" w:hanging="360"/>
      </w:pPr>
    </w:lvl>
    <w:lvl w:ilvl="8" w:tplc="CD828396" w:tentative="1">
      <w:start w:val="1"/>
      <w:numFmt w:val="lowerRoman"/>
      <w:lvlText w:val="%9."/>
      <w:lvlJc w:val="right"/>
      <w:pPr>
        <w:ind w:left="6971" w:hanging="180"/>
      </w:pPr>
    </w:lvl>
  </w:abstractNum>
  <w:abstractNum w:abstractNumId="32" w15:restartNumberingAfterBreak="0">
    <w:nsid w:val="7D6B5009"/>
    <w:multiLevelType w:val="multilevel"/>
    <w:tmpl w:val="FB906632"/>
    <w:styleLink w:val="Styl1"/>
    <w:lvl w:ilvl="0">
      <w:start w:val="1"/>
      <w:numFmt w:val="decimal"/>
      <w:lvlText w:val="%1"/>
      <w:lvlJc w:val="left"/>
      <w:pPr>
        <w:ind w:left="567" w:hanging="567"/>
      </w:pPr>
      <w:rPr>
        <w:rFonts w:ascii="Arial" w:hAnsi="Arial" w:cs="Times New Roman" w:hint="default"/>
        <w:b/>
        <w:bCs w:val="0"/>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2.1."/>
      <w:lvlJc w:val="left"/>
      <w:pPr>
        <w:ind w:left="567" w:hanging="567"/>
      </w:pPr>
      <w:rPr>
        <w:rFonts w:ascii="Arial" w:hAnsi="Arial" w:hint="default"/>
        <w:b/>
        <w:sz w:val="22"/>
      </w:rPr>
    </w:lvl>
    <w:lvl w:ilvl="2">
      <w:start w:val="1"/>
      <w:numFmt w:val="decimal"/>
      <w:isLgl/>
      <w:lvlText w:val="%1.1.%3."/>
      <w:lvlJc w:val="left"/>
      <w:pPr>
        <w:ind w:left="567" w:hanging="567"/>
      </w:pPr>
      <w:rPr>
        <w:rFonts w:hint="default"/>
        <w:b/>
      </w:rPr>
    </w:lvl>
    <w:lvl w:ilvl="3">
      <w:start w:val="1"/>
      <w:numFmt w:val="decimal"/>
      <w:isLgl/>
      <w:lvlText w:val="%1.1.%3.%4."/>
      <w:lvlJc w:val="left"/>
      <w:pPr>
        <w:ind w:left="567" w:hanging="567"/>
      </w:pPr>
      <w:rPr>
        <w:rFonts w:ascii="Arial" w:hAnsi="Arial" w:hint="default"/>
        <w:b/>
        <w:i w:val="0"/>
      </w:rPr>
    </w:lvl>
    <w:lvl w:ilvl="4">
      <w:start w:val="1"/>
      <w:numFmt w:val="decimal"/>
      <w:isLgl/>
      <w:lvlText w:val="%1.1.%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num w:numId="1">
    <w:abstractNumId w:val="24"/>
  </w:num>
  <w:num w:numId="2">
    <w:abstractNumId w:val="17"/>
  </w:num>
  <w:num w:numId="3">
    <w:abstractNumId w:val="28"/>
  </w:num>
  <w:num w:numId="4">
    <w:abstractNumId w:val="20"/>
  </w:num>
  <w:num w:numId="5">
    <w:abstractNumId w:val="23"/>
  </w:num>
  <w:num w:numId="6">
    <w:abstractNumId w:val="18"/>
  </w:num>
  <w:num w:numId="7">
    <w:abstractNumId w:val="15"/>
  </w:num>
  <w:num w:numId="8">
    <w:abstractNumId w:val="32"/>
  </w:num>
  <w:num w:numId="9">
    <w:abstractNumId w:val="26"/>
  </w:num>
  <w:num w:numId="10">
    <w:abstractNumId w:val="30"/>
  </w:num>
  <w:num w:numId="11">
    <w:abstractNumId w:val="21"/>
  </w:num>
  <w:num w:numId="12">
    <w:abstractNumId w:val="22"/>
  </w:num>
  <w:num w:numId="13">
    <w:abstractNumId w:val="3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6"/>
  </w:num>
  <w:num w:numId="17">
    <w:abstractNumId w:val="25"/>
  </w:num>
  <w:num w:numId="1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0D"/>
    <w:rsid w:val="00000F65"/>
    <w:rsid w:val="000019BD"/>
    <w:rsid w:val="00002615"/>
    <w:rsid w:val="00002923"/>
    <w:rsid w:val="00002C4F"/>
    <w:rsid w:val="00004515"/>
    <w:rsid w:val="00005E2E"/>
    <w:rsid w:val="000105AE"/>
    <w:rsid w:val="000120F2"/>
    <w:rsid w:val="00014FEC"/>
    <w:rsid w:val="0001535D"/>
    <w:rsid w:val="00015B5A"/>
    <w:rsid w:val="00017D2B"/>
    <w:rsid w:val="00017F8E"/>
    <w:rsid w:val="00020A24"/>
    <w:rsid w:val="00020EF8"/>
    <w:rsid w:val="000233A4"/>
    <w:rsid w:val="00023DAD"/>
    <w:rsid w:val="00024046"/>
    <w:rsid w:val="000250B7"/>
    <w:rsid w:val="00025A86"/>
    <w:rsid w:val="00026D9B"/>
    <w:rsid w:val="00030A1B"/>
    <w:rsid w:val="00030B7B"/>
    <w:rsid w:val="0003167B"/>
    <w:rsid w:val="00031A55"/>
    <w:rsid w:val="00035917"/>
    <w:rsid w:val="00041B02"/>
    <w:rsid w:val="00042197"/>
    <w:rsid w:val="00045A95"/>
    <w:rsid w:val="00046501"/>
    <w:rsid w:val="000465E7"/>
    <w:rsid w:val="000467F9"/>
    <w:rsid w:val="0004786D"/>
    <w:rsid w:val="00050231"/>
    <w:rsid w:val="00051596"/>
    <w:rsid w:val="00054725"/>
    <w:rsid w:val="00054C18"/>
    <w:rsid w:val="0005659C"/>
    <w:rsid w:val="00056BB4"/>
    <w:rsid w:val="000573BA"/>
    <w:rsid w:val="000611CC"/>
    <w:rsid w:val="00061405"/>
    <w:rsid w:val="000646C3"/>
    <w:rsid w:val="00066A1B"/>
    <w:rsid w:val="00067AA3"/>
    <w:rsid w:val="000716CA"/>
    <w:rsid w:val="00074045"/>
    <w:rsid w:val="00074830"/>
    <w:rsid w:val="00075C03"/>
    <w:rsid w:val="00075F87"/>
    <w:rsid w:val="00076299"/>
    <w:rsid w:val="00077A5C"/>
    <w:rsid w:val="00082BFC"/>
    <w:rsid w:val="00084EAE"/>
    <w:rsid w:val="000858A9"/>
    <w:rsid w:val="00085A6C"/>
    <w:rsid w:val="00086B2E"/>
    <w:rsid w:val="00091EB5"/>
    <w:rsid w:val="0009295E"/>
    <w:rsid w:val="000939E9"/>
    <w:rsid w:val="00094624"/>
    <w:rsid w:val="000A3A3E"/>
    <w:rsid w:val="000A427C"/>
    <w:rsid w:val="000A47BD"/>
    <w:rsid w:val="000A6054"/>
    <w:rsid w:val="000A6116"/>
    <w:rsid w:val="000A67D8"/>
    <w:rsid w:val="000A7601"/>
    <w:rsid w:val="000B129B"/>
    <w:rsid w:val="000B16A7"/>
    <w:rsid w:val="000B1EE9"/>
    <w:rsid w:val="000B3DDD"/>
    <w:rsid w:val="000B44CA"/>
    <w:rsid w:val="000B6EF5"/>
    <w:rsid w:val="000B7EF6"/>
    <w:rsid w:val="000C1EF6"/>
    <w:rsid w:val="000C1FEE"/>
    <w:rsid w:val="000C26CF"/>
    <w:rsid w:val="000C28FD"/>
    <w:rsid w:val="000C4792"/>
    <w:rsid w:val="000C505D"/>
    <w:rsid w:val="000C6013"/>
    <w:rsid w:val="000C7AFC"/>
    <w:rsid w:val="000D058F"/>
    <w:rsid w:val="000D10A2"/>
    <w:rsid w:val="000D2E1A"/>
    <w:rsid w:val="000D35EC"/>
    <w:rsid w:val="000D526E"/>
    <w:rsid w:val="000D55A4"/>
    <w:rsid w:val="000D72A1"/>
    <w:rsid w:val="000E00C6"/>
    <w:rsid w:val="000E17B6"/>
    <w:rsid w:val="000E31DE"/>
    <w:rsid w:val="000E3484"/>
    <w:rsid w:val="000E3487"/>
    <w:rsid w:val="000E4D4D"/>
    <w:rsid w:val="000E546E"/>
    <w:rsid w:val="000F106E"/>
    <w:rsid w:val="000F311F"/>
    <w:rsid w:val="000F4363"/>
    <w:rsid w:val="000F4AE8"/>
    <w:rsid w:val="000F5582"/>
    <w:rsid w:val="000F6780"/>
    <w:rsid w:val="000F7AC5"/>
    <w:rsid w:val="0010050F"/>
    <w:rsid w:val="00103F75"/>
    <w:rsid w:val="00107117"/>
    <w:rsid w:val="00107231"/>
    <w:rsid w:val="00107663"/>
    <w:rsid w:val="00107A89"/>
    <w:rsid w:val="00110B30"/>
    <w:rsid w:val="001115D7"/>
    <w:rsid w:val="0011195D"/>
    <w:rsid w:val="001122BB"/>
    <w:rsid w:val="00112DF6"/>
    <w:rsid w:val="00114BA6"/>
    <w:rsid w:val="001177D6"/>
    <w:rsid w:val="00121A25"/>
    <w:rsid w:val="00122989"/>
    <w:rsid w:val="00124D51"/>
    <w:rsid w:val="0012604B"/>
    <w:rsid w:val="00127E23"/>
    <w:rsid w:val="0013568F"/>
    <w:rsid w:val="001360C4"/>
    <w:rsid w:val="001372CC"/>
    <w:rsid w:val="00137912"/>
    <w:rsid w:val="0014262E"/>
    <w:rsid w:val="00142D02"/>
    <w:rsid w:val="00142D81"/>
    <w:rsid w:val="001433CF"/>
    <w:rsid w:val="001456F4"/>
    <w:rsid w:val="00150AA2"/>
    <w:rsid w:val="0015303A"/>
    <w:rsid w:val="00153551"/>
    <w:rsid w:val="00153ABB"/>
    <w:rsid w:val="001542E6"/>
    <w:rsid w:val="001550BB"/>
    <w:rsid w:val="00155BF1"/>
    <w:rsid w:val="00162547"/>
    <w:rsid w:val="0016314A"/>
    <w:rsid w:val="00165025"/>
    <w:rsid w:val="00166CA5"/>
    <w:rsid w:val="00166D93"/>
    <w:rsid w:val="00170AD8"/>
    <w:rsid w:val="00171EE5"/>
    <w:rsid w:val="00172D1E"/>
    <w:rsid w:val="0017324D"/>
    <w:rsid w:val="001770FE"/>
    <w:rsid w:val="00180077"/>
    <w:rsid w:val="001818BF"/>
    <w:rsid w:val="00181BA6"/>
    <w:rsid w:val="00182EC0"/>
    <w:rsid w:val="001844DF"/>
    <w:rsid w:val="00187A11"/>
    <w:rsid w:val="00190275"/>
    <w:rsid w:val="0019176C"/>
    <w:rsid w:val="00191B28"/>
    <w:rsid w:val="001925C7"/>
    <w:rsid w:val="001936B1"/>
    <w:rsid w:val="0019545D"/>
    <w:rsid w:val="00197E7A"/>
    <w:rsid w:val="001A2AF5"/>
    <w:rsid w:val="001A5CE8"/>
    <w:rsid w:val="001A60DB"/>
    <w:rsid w:val="001A7785"/>
    <w:rsid w:val="001B003D"/>
    <w:rsid w:val="001B3448"/>
    <w:rsid w:val="001B6667"/>
    <w:rsid w:val="001C0BA5"/>
    <w:rsid w:val="001C0EFF"/>
    <w:rsid w:val="001C20C6"/>
    <w:rsid w:val="001D052C"/>
    <w:rsid w:val="001D0A4F"/>
    <w:rsid w:val="001D1BBF"/>
    <w:rsid w:val="001D3EB2"/>
    <w:rsid w:val="001E2138"/>
    <w:rsid w:val="001E4595"/>
    <w:rsid w:val="001E4C8C"/>
    <w:rsid w:val="001E7CC0"/>
    <w:rsid w:val="001E7F46"/>
    <w:rsid w:val="001F27D4"/>
    <w:rsid w:val="001F442F"/>
    <w:rsid w:val="001F496F"/>
    <w:rsid w:val="001F66C2"/>
    <w:rsid w:val="002001C7"/>
    <w:rsid w:val="00203A37"/>
    <w:rsid w:val="00212946"/>
    <w:rsid w:val="002152AE"/>
    <w:rsid w:val="00215535"/>
    <w:rsid w:val="00217849"/>
    <w:rsid w:val="00222753"/>
    <w:rsid w:val="00223092"/>
    <w:rsid w:val="002249AE"/>
    <w:rsid w:val="002300CA"/>
    <w:rsid w:val="0023054B"/>
    <w:rsid w:val="00233BEE"/>
    <w:rsid w:val="00233C07"/>
    <w:rsid w:val="00236BD6"/>
    <w:rsid w:val="00240E97"/>
    <w:rsid w:val="0024193C"/>
    <w:rsid w:val="00241B3E"/>
    <w:rsid w:val="00245BCB"/>
    <w:rsid w:val="00246776"/>
    <w:rsid w:val="00246BB6"/>
    <w:rsid w:val="00247B5B"/>
    <w:rsid w:val="00251690"/>
    <w:rsid w:val="00252A99"/>
    <w:rsid w:val="00252E65"/>
    <w:rsid w:val="00254583"/>
    <w:rsid w:val="00256E07"/>
    <w:rsid w:val="00257136"/>
    <w:rsid w:val="002613B8"/>
    <w:rsid w:val="0026164C"/>
    <w:rsid w:val="0026187D"/>
    <w:rsid w:val="00263481"/>
    <w:rsid w:val="00265108"/>
    <w:rsid w:val="00266FE9"/>
    <w:rsid w:val="0026731F"/>
    <w:rsid w:val="00270144"/>
    <w:rsid w:val="002714E5"/>
    <w:rsid w:val="00273079"/>
    <w:rsid w:val="00274224"/>
    <w:rsid w:val="00274FCE"/>
    <w:rsid w:val="00276157"/>
    <w:rsid w:val="00280831"/>
    <w:rsid w:val="0028122E"/>
    <w:rsid w:val="002826F4"/>
    <w:rsid w:val="00284A97"/>
    <w:rsid w:val="00286D85"/>
    <w:rsid w:val="00287EDE"/>
    <w:rsid w:val="00291215"/>
    <w:rsid w:val="00292338"/>
    <w:rsid w:val="002923FC"/>
    <w:rsid w:val="00293EBE"/>
    <w:rsid w:val="002968A3"/>
    <w:rsid w:val="00296A8F"/>
    <w:rsid w:val="00296F28"/>
    <w:rsid w:val="002A08B0"/>
    <w:rsid w:val="002A243A"/>
    <w:rsid w:val="002A3A21"/>
    <w:rsid w:val="002A6A9A"/>
    <w:rsid w:val="002A7FC2"/>
    <w:rsid w:val="002B2157"/>
    <w:rsid w:val="002B3709"/>
    <w:rsid w:val="002B3980"/>
    <w:rsid w:val="002B3CEC"/>
    <w:rsid w:val="002B4D21"/>
    <w:rsid w:val="002B71A3"/>
    <w:rsid w:val="002B77FE"/>
    <w:rsid w:val="002B78C1"/>
    <w:rsid w:val="002C1092"/>
    <w:rsid w:val="002C32E3"/>
    <w:rsid w:val="002C64DB"/>
    <w:rsid w:val="002C67AA"/>
    <w:rsid w:val="002C6812"/>
    <w:rsid w:val="002C7F4C"/>
    <w:rsid w:val="002D15DD"/>
    <w:rsid w:val="002D1CDA"/>
    <w:rsid w:val="002D3229"/>
    <w:rsid w:val="002D4BF9"/>
    <w:rsid w:val="002D62F5"/>
    <w:rsid w:val="002E29E1"/>
    <w:rsid w:val="002E3493"/>
    <w:rsid w:val="002E562E"/>
    <w:rsid w:val="002E6129"/>
    <w:rsid w:val="002E7239"/>
    <w:rsid w:val="002E796A"/>
    <w:rsid w:val="002F2F57"/>
    <w:rsid w:val="002F3236"/>
    <w:rsid w:val="002F4843"/>
    <w:rsid w:val="002F661D"/>
    <w:rsid w:val="002F71F0"/>
    <w:rsid w:val="0030014C"/>
    <w:rsid w:val="0030077F"/>
    <w:rsid w:val="00304008"/>
    <w:rsid w:val="00304A48"/>
    <w:rsid w:val="00305135"/>
    <w:rsid w:val="00305621"/>
    <w:rsid w:val="003058CC"/>
    <w:rsid w:val="00306F91"/>
    <w:rsid w:val="0031206B"/>
    <w:rsid w:val="003126BE"/>
    <w:rsid w:val="00312D81"/>
    <w:rsid w:val="00312DCE"/>
    <w:rsid w:val="0031393A"/>
    <w:rsid w:val="00314F11"/>
    <w:rsid w:val="00316E89"/>
    <w:rsid w:val="00322649"/>
    <w:rsid w:val="00325709"/>
    <w:rsid w:val="00330FFC"/>
    <w:rsid w:val="00333629"/>
    <w:rsid w:val="00336739"/>
    <w:rsid w:val="00336904"/>
    <w:rsid w:val="00340D0C"/>
    <w:rsid w:val="003419EF"/>
    <w:rsid w:val="00344333"/>
    <w:rsid w:val="00344731"/>
    <w:rsid w:val="003452EA"/>
    <w:rsid w:val="003468C4"/>
    <w:rsid w:val="00347BDA"/>
    <w:rsid w:val="00352FB5"/>
    <w:rsid w:val="00353E48"/>
    <w:rsid w:val="00354964"/>
    <w:rsid w:val="00361F50"/>
    <w:rsid w:val="00363124"/>
    <w:rsid w:val="00365AE4"/>
    <w:rsid w:val="0036620F"/>
    <w:rsid w:val="00372011"/>
    <w:rsid w:val="00373F47"/>
    <w:rsid w:val="00374A3E"/>
    <w:rsid w:val="0037509F"/>
    <w:rsid w:val="003752CD"/>
    <w:rsid w:val="00375F1D"/>
    <w:rsid w:val="00376C75"/>
    <w:rsid w:val="00382447"/>
    <w:rsid w:val="003833AA"/>
    <w:rsid w:val="003855C2"/>
    <w:rsid w:val="0038681F"/>
    <w:rsid w:val="00386B73"/>
    <w:rsid w:val="003901F6"/>
    <w:rsid w:val="00393EAF"/>
    <w:rsid w:val="00394B34"/>
    <w:rsid w:val="003954D1"/>
    <w:rsid w:val="0039797C"/>
    <w:rsid w:val="003A5096"/>
    <w:rsid w:val="003A5AF1"/>
    <w:rsid w:val="003B3390"/>
    <w:rsid w:val="003B602C"/>
    <w:rsid w:val="003B70C7"/>
    <w:rsid w:val="003B78F6"/>
    <w:rsid w:val="003C090D"/>
    <w:rsid w:val="003C2363"/>
    <w:rsid w:val="003C379E"/>
    <w:rsid w:val="003C6DEE"/>
    <w:rsid w:val="003C6F6E"/>
    <w:rsid w:val="003C7A13"/>
    <w:rsid w:val="003D0992"/>
    <w:rsid w:val="003D2568"/>
    <w:rsid w:val="003D2B35"/>
    <w:rsid w:val="003D39DD"/>
    <w:rsid w:val="003E0C69"/>
    <w:rsid w:val="003E109B"/>
    <w:rsid w:val="003E46BC"/>
    <w:rsid w:val="003E7F06"/>
    <w:rsid w:val="003F295C"/>
    <w:rsid w:val="003F29BF"/>
    <w:rsid w:val="003F585D"/>
    <w:rsid w:val="003F6A42"/>
    <w:rsid w:val="00403E7F"/>
    <w:rsid w:val="00407C62"/>
    <w:rsid w:val="00410C77"/>
    <w:rsid w:val="00411AD8"/>
    <w:rsid w:val="0041249E"/>
    <w:rsid w:val="00414EA3"/>
    <w:rsid w:val="004150C4"/>
    <w:rsid w:val="004163B8"/>
    <w:rsid w:val="00416B73"/>
    <w:rsid w:val="00417833"/>
    <w:rsid w:val="00417DC3"/>
    <w:rsid w:val="00420701"/>
    <w:rsid w:val="00421F66"/>
    <w:rsid w:val="004276E9"/>
    <w:rsid w:val="004279A2"/>
    <w:rsid w:val="00427DC0"/>
    <w:rsid w:val="00430AD9"/>
    <w:rsid w:val="0043324D"/>
    <w:rsid w:val="0043357D"/>
    <w:rsid w:val="00433BC1"/>
    <w:rsid w:val="0044270B"/>
    <w:rsid w:val="004435EF"/>
    <w:rsid w:val="00443F3B"/>
    <w:rsid w:val="00444304"/>
    <w:rsid w:val="004479EF"/>
    <w:rsid w:val="00447A28"/>
    <w:rsid w:val="004523C4"/>
    <w:rsid w:val="00454430"/>
    <w:rsid w:val="004577B6"/>
    <w:rsid w:val="00460542"/>
    <w:rsid w:val="0046106B"/>
    <w:rsid w:val="0046343C"/>
    <w:rsid w:val="00464BBB"/>
    <w:rsid w:val="00465EA4"/>
    <w:rsid w:val="00466D7B"/>
    <w:rsid w:val="00471E87"/>
    <w:rsid w:val="004767A7"/>
    <w:rsid w:val="00482860"/>
    <w:rsid w:val="00485E24"/>
    <w:rsid w:val="004902B5"/>
    <w:rsid w:val="00492540"/>
    <w:rsid w:val="00494572"/>
    <w:rsid w:val="00495BFF"/>
    <w:rsid w:val="0049694F"/>
    <w:rsid w:val="004A159E"/>
    <w:rsid w:val="004A21B2"/>
    <w:rsid w:val="004A362A"/>
    <w:rsid w:val="004A46D4"/>
    <w:rsid w:val="004A4ADD"/>
    <w:rsid w:val="004A4C99"/>
    <w:rsid w:val="004B09E7"/>
    <w:rsid w:val="004B3ECF"/>
    <w:rsid w:val="004B5D87"/>
    <w:rsid w:val="004B64E2"/>
    <w:rsid w:val="004C0184"/>
    <w:rsid w:val="004C0B50"/>
    <w:rsid w:val="004C0D6E"/>
    <w:rsid w:val="004C1599"/>
    <w:rsid w:val="004C2A4B"/>
    <w:rsid w:val="004C7DDF"/>
    <w:rsid w:val="004D1249"/>
    <w:rsid w:val="004D32BE"/>
    <w:rsid w:val="004E151A"/>
    <w:rsid w:val="004E1A50"/>
    <w:rsid w:val="004E71A4"/>
    <w:rsid w:val="004F3BD6"/>
    <w:rsid w:val="004F3C36"/>
    <w:rsid w:val="004F4D17"/>
    <w:rsid w:val="004F56E0"/>
    <w:rsid w:val="004F766D"/>
    <w:rsid w:val="004F7B05"/>
    <w:rsid w:val="00500B7C"/>
    <w:rsid w:val="005029AA"/>
    <w:rsid w:val="00502DB8"/>
    <w:rsid w:val="00505CC4"/>
    <w:rsid w:val="0050737C"/>
    <w:rsid w:val="00510A09"/>
    <w:rsid w:val="005114FF"/>
    <w:rsid w:val="00511558"/>
    <w:rsid w:val="00512C81"/>
    <w:rsid w:val="0051342B"/>
    <w:rsid w:val="0051660E"/>
    <w:rsid w:val="00517D86"/>
    <w:rsid w:val="00520B5A"/>
    <w:rsid w:val="005218FD"/>
    <w:rsid w:val="00524C3D"/>
    <w:rsid w:val="00525617"/>
    <w:rsid w:val="005265C9"/>
    <w:rsid w:val="00526FA9"/>
    <w:rsid w:val="00527BDB"/>
    <w:rsid w:val="00530990"/>
    <w:rsid w:val="00530AAF"/>
    <w:rsid w:val="00534E36"/>
    <w:rsid w:val="00536C52"/>
    <w:rsid w:val="005373E1"/>
    <w:rsid w:val="00543D6C"/>
    <w:rsid w:val="00544E16"/>
    <w:rsid w:val="00545E50"/>
    <w:rsid w:val="00545F29"/>
    <w:rsid w:val="005465F3"/>
    <w:rsid w:val="00553221"/>
    <w:rsid w:val="00553934"/>
    <w:rsid w:val="00553B7C"/>
    <w:rsid w:val="00554385"/>
    <w:rsid w:val="005555DD"/>
    <w:rsid w:val="0055614C"/>
    <w:rsid w:val="005579C6"/>
    <w:rsid w:val="005617BC"/>
    <w:rsid w:val="00561E5F"/>
    <w:rsid w:val="005663E7"/>
    <w:rsid w:val="0056732D"/>
    <w:rsid w:val="00570B65"/>
    <w:rsid w:val="00571D18"/>
    <w:rsid w:val="00572F34"/>
    <w:rsid w:val="005737F8"/>
    <w:rsid w:val="00574554"/>
    <w:rsid w:val="005751DD"/>
    <w:rsid w:val="0057692A"/>
    <w:rsid w:val="0058030F"/>
    <w:rsid w:val="00582256"/>
    <w:rsid w:val="00582618"/>
    <w:rsid w:val="005833DC"/>
    <w:rsid w:val="00587C89"/>
    <w:rsid w:val="00591712"/>
    <w:rsid w:val="00594D6E"/>
    <w:rsid w:val="005A1751"/>
    <w:rsid w:val="005A712A"/>
    <w:rsid w:val="005B08C5"/>
    <w:rsid w:val="005B150F"/>
    <w:rsid w:val="005B34FD"/>
    <w:rsid w:val="005C2805"/>
    <w:rsid w:val="005C52AA"/>
    <w:rsid w:val="005C630F"/>
    <w:rsid w:val="005C681A"/>
    <w:rsid w:val="005C730D"/>
    <w:rsid w:val="005D275D"/>
    <w:rsid w:val="005E2992"/>
    <w:rsid w:val="005E3A90"/>
    <w:rsid w:val="005E4C17"/>
    <w:rsid w:val="005F10C3"/>
    <w:rsid w:val="005F1537"/>
    <w:rsid w:val="005F3169"/>
    <w:rsid w:val="005F5112"/>
    <w:rsid w:val="005F563F"/>
    <w:rsid w:val="005F633D"/>
    <w:rsid w:val="006008E2"/>
    <w:rsid w:val="00607CC1"/>
    <w:rsid w:val="00611757"/>
    <w:rsid w:val="00613508"/>
    <w:rsid w:val="00613BE9"/>
    <w:rsid w:val="00613C99"/>
    <w:rsid w:val="00613F10"/>
    <w:rsid w:val="0061551C"/>
    <w:rsid w:val="006166AA"/>
    <w:rsid w:val="00617B24"/>
    <w:rsid w:val="00622701"/>
    <w:rsid w:val="00624CD4"/>
    <w:rsid w:val="00627D12"/>
    <w:rsid w:val="006324D3"/>
    <w:rsid w:val="006328BF"/>
    <w:rsid w:val="00633F79"/>
    <w:rsid w:val="00634FCA"/>
    <w:rsid w:val="0063603C"/>
    <w:rsid w:val="006370F8"/>
    <w:rsid w:val="00640019"/>
    <w:rsid w:val="00641979"/>
    <w:rsid w:val="00641B73"/>
    <w:rsid w:val="006426E2"/>
    <w:rsid w:val="00644AE9"/>
    <w:rsid w:val="00645620"/>
    <w:rsid w:val="00653C75"/>
    <w:rsid w:val="006543E7"/>
    <w:rsid w:val="00656D74"/>
    <w:rsid w:val="00657C00"/>
    <w:rsid w:val="00661FD3"/>
    <w:rsid w:val="0066350C"/>
    <w:rsid w:val="0066604D"/>
    <w:rsid w:val="00666AA2"/>
    <w:rsid w:val="006670F6"/>
    <w:rsid w:val="00670D2C"/>
    <w:rsid w:val="0067183B"/>
    <w:rsid w:val="00671F0D"/>
    <w:rsid w:val="0067267B"/>
    <w:rsid w:val="00672B54"/>
    <w:rsid w:val="00674175"/>
    <w:rsid w:val="006746F4"/>
    <w:rsid w:val="0068250E"/>
    <w:rsid w:val="00693B55"/>
    <w:rsid w:val="0069651A"/>
    <w:rsid w:val="006965E0"/>
    <w:rsid w:val="006965EB"/>
    <w:rsid w:val="00696C6E"/>
    <w:rsid w:val="006A0278"/>
    <w:rsid w:val="006A11B3"/>
    <w:rsid w:val="006A2251"/>
    <w:rsid w:val="006A2C71"/>
    <w:rsid w:val="006A766D"/>
    <w:rsid w:val="006B03DD"/>
    <w:rsid w:val="006B21FE"/>
    <w:rsid w:val="006B6275"/>
    <w:rsid w:val="006B6565"/>
    <w:rsid w:val="006B7185"/>
    <w:rsid w:val="006B770C"/>
    <w:rsid w:val="006C1977"/>
    <w:rsid w:val="006C2FC4"/>
    <w:rsid w:val="006C3A76"/>
    <w:rsid w:val="006C6E1B"/>
    <w:rsid w:val="006D05ED"/>
    <w:rsid w:val="006D1A92"/>
    <w:rsid w:val="006D23BC"/>
    <w:rsid w:val="006D258B"/>
    <w:rsid w:val="006D42C6"/>
    <w:rsid w:val="006D6A50"/>
    <w:rsid w:val="006E02F4"/>
    <w:rsid w:val="006E0CAD"/>
    <w:rsid w:val="006E1A7E"/>
    <w:rsid w:val="006E1C37"/>
    <w:rsid w:val="006E5B00"/>
    <w:rsid w:val="006E684E"/>
    <w:rsid w:val="006E6EEE"/>
    <w:rsid w:val="006F03BB"/>
    <w:rsid w:val="006F56EC"/>
    <w:rsid w:val="006F64BA"/>
    <w:rsid w:val="00700450"/>
    <w:rsid w:val="00703A8A"/>
    <w:rsid w:val="00707384"/>
    <w:rsid w:val="00707B20"/>
    <w:rsid w:val="00707BB9"/>
    <w:rsid w:val="00707E36"/>
    <w:rsid w:val="00707FD3"/>
    <w:rsid w:val="0071178D"/>
    <w:rsid w:val="00711F81"/>
    <w:rsid w:val="00712342"/>
    <w:rsid w:val="007154F3"/>
    <w:rsid w:val="00716645"/>
    <w:rsid w:val="00716C28"/>
    <w:rsid w:val="00723C52"/>
    <w:rsid w:val="00724771"/>
    <w:rsid w:val="007279ED"/>
    <w:rsid w:val="00730643"/>
    <w:rsid w:val="00730F2D"/>
    <w:rsid w:val="0073120D"/>
    <w:rsid w:val="0073384D"/>
    <w:rsid w:val="007339E8"/>
    <w:rsid w:val="00735093"/>
    <w:rsid w:val="00737011"/>
    <w:rsid w:val="00737D4D"/>
    <w:rsid w:val="00741E3D"/>
    <w:rsid w:val="00742D8E"/>
    <w:rsid w:val="00742DED"/>
    <w:rsid w:val="00745773"/>
    <w:rsid w:val="00745986"/>
    <w:rsid w:val="00747C4E"/>
    <w:rsid w:val="0075300E"/>
    <w:rsid w:val="00756217"/>
    <w:rsid w:val="0075768B"/>
    <w:rsid w:val="00757CC4"/>
    <w:rsid w:val="00757FC5"/>
    <w:rsid w:val="00761070"/>
    <w:rsid w:val="00761BF5"/>
    <w:rsid w:val="007624FD"/>
    <w:rsid w:val="00763E8E"/>
    <w:rsid w:val="0076462C"/>
    <w:rsid w:val="00766B6B"/>
    <w:rsid w:val="00767B6F"/>
    <w:rsid w:val="0077049B"/>
    <w:rsid w:val="0077269D"/>
    <w:rsid w:val="0077285A"/>
    <w:rsid w:val="00773095"/>
    <w:rsid w:val="00773798"/>
    <w:rsid w:val="00774C26"/>
    <w:rsid w:val="0077581D"/>
    <w:rsid w:val="007761B6"/>
    <w:rsid w:val="00780552"/>
    <w:rsid w:val="00783CEC"/>
    <w:rsid w:val="0078787B"/>
    <w:rsid w:val="007879F1"/>
    <w:rsid w:val="007919B3"/>
    <w:rsid w:val="00795297"/>
    <w:rsid w:val="00795BC5"/>
    <w:rsid w:val="00796502"/>
    <w:rsid w:val="007A1F11"/>
    <w:rsid w:val="007A2AC1"/>
    <w:rsid w:val="007A504F"/>
    <w:rsid w:val="007A631E"/>
    <w:rsid w:val="007A6953"/>
    <w:rsid w:val="007A6E91"/>
    <w:rsid w:val="007B113A"/>
    <w:rsid w:val="007B15DE"/>
    <w:rsid w:val="007B1A43"/>
    <w:rsid w:val="007B5D39"/>
    <w:rsid w:val="007B7E2A"/>
    <w:rsid w:val="007C2C87"/>
    <w:rsid w:val="007C31EF"/>
    <w:rsid w:val="007C3E90"/>
    <w:rsid w:val="007C7C96"/>
    <w:rsid w:val="007C7EA3"/>
    <w:rsid w:val="007D074E"/>
    <w:rsid w:val="007D112B"/>
    <w:rsid w:val="007D7BB7"/>
    <w:rsid w:val="007E117A"/>
    <w:rsid w:val="007E1686"/>
    <w:rsid w:val="007E267F"/>
    <w:rsid w:val="007E3B62"/>
    <w:rsid w:val="007E528D"/>
    <w:rsid w:val="007E6796"/>
    <w:rsid w:val="007F0793"/>
    <w:rsid w:val="007F2D57"/>
    <w:rsid w:val="008002A9"/>
    <w:rsid w:val="00802CAC"/>
    <w:rsid w:val="00814E54"/>
    <w:rsid w:val="00817505"/>
    <w:rsid w:val="008210BE"/>
    <w:rsid w:val="00821913"/>
    <w:rsid w:val="00821AF6"/>
    <w:rsid w:val="00822546"/>
    <w:rsid w:val="00826A1F"/>
    <w:rsid w:val="008302FF"/>
    <w:rsid w:val="00830796"/>
    <w:rsid w:val="00831F99"/>
    <w:rsid w:val="00832E91"/>
    <w:rsid w:val="00833061"/>
    <w:rsid w:val="00833509"/>
    <w:rsid w:val="00833C86"/>
    <w:rsid w:val="00833FFB"/>
    <w:rsid w:val="00834DD0"/>
    <w:rsid w:val="008405E6"/>
    <w:rsid w:val="0084076E"/>
    <w:rsid w:val="00840B36"/>
    <w:rsid w:val="00841834"/>
    <w:rsid w:val="00843226"/>
    <w:rsid w:val="00843F69"/>
    <w:rsid w:val="00845682"/>
    <w:rsid w:val="00845B80"/>
    <w:rsid w:val="00845F04"/>
    <w:rsid w:val="00847906"/>
    <w:rsid w:val="008527F6"/>
    <w:rsid w:val="00852D56"/>
    <w:rsid w:val="0085549D"/>
    <w:rsid w:val="00855F2E"/>
    <w:rsid w:val="0085623D"/>
    <w:rsid w:val="008567DF"/>
    <w:rsid w:val="008578F7"/>
    <w:rsid w:val="00861054"/>
    <w:rsid w:val="0086110A"/>
    <w:rsid w:val="008640EB"/>
    <w:rsid w:val="00864627"/>
    <w:rsid w:val="008654C7"/>
    <w:rsid w:val="008667B9"/>
    <w:rsid w:val="00867A8B"/>
    <w:rsid w:val="00867C1B"/>
    <w:rsid w:val="00867FC7"/>
    <w:rsid w:val="00871983"/>
    <w:rsid w:val="008758AB"/>
    <w:rsid w:val="00876872"/>
    <w:rsid w:val="00876ED4"/>
    <w:rsid w:val="00883457"/>
    <w:rsid w:val="00883D96"/>
    <w:rsid w:val="00884E1C"/>
    <w:rsid w:val="008917A8"/>
    <w:rsid w:val="00892DB4"/>
    <w:rsid w:val="00892F42"/>
    <w:rsid w:val="00894A48"/>
    <w:rsid w:val="0089546F"/>
    <w:rsid w:val="00895DA8"/>
    <w:rsid w:val="008963A0"/>
    <w:rsid w:val="008975B0"/>
    <w:rsid w:val="00897C2D"/>
    <w:rsid w:val="008A015F"/>
    <w:rsid w:val="008A01F2"/>
    <w:rsid w:val="008A17B8"/>
    <w:rsid w:val="008A1A91"/>
    <w:rsid w:val="008A2643"/>
    <w:rsid w:val="008A279E"/>
    <w:rsid w:val="008A28C8"/>
    <w:rsid w:val="008A29CC"/>
    <w:rsid w:val="008A371C"/>
    <w:rsid w:val="008A6950"/>
    <w:rsid w:val="008B06B1"/>
    <w:rsid w:val="008B1FDC"/>
    <w:rsid w:val="008B21B4"/>
    <w:rsid w:val="008B368D"/>
    <w:rsid w:val="008B3CC5"/>
    <w:rsid w:val="008B5667"/>
    <w:rsid w:val="008B5DCB"/>
    <w:rsid w:val="008B6FDE"/>
    <w:rsid w:val="008B78D9"/>
    <w:rsid w:val="008B7E93"/>
    <w:rsid w:val="008C0019"/>
    <w:rsid w:val="008C3B16"/>
    <w:rsid w:val="008C3B3A"/>
    <w:rsid w:val="008C437E"/>
    <w:rsid w:val="008C5E7C"/>
    <w:rsid w:val="008C6669"/>
    <w:rsid w:val="008C77E6"/>
    <w:rsid w:val="008D2C22"/>
    <w:rsid w:val="008D557B"/>
    <w:rsid w:val="008E0B0D"/>
    <w:rsid w:val="008E2B90"/>
    <w:rsid w:val="008E3556"/>
    <w:rsid w:val="008E3EE5"/>
    <w:rsid w:val="008E4022"/>
    <w:rsid w:val="008E46B3"/>
    <w:rsid w:val="008E6469"/>
    <w:rsid w:val="008E73B8"/>
    <w:rsid w:val="008E7589"/>
    <w:rsid w:val="008F02AB"/>
    <w:rsid w:val="008F0977"/>
    <w:rsid w:val="008F272C"/>
    <w:rsid w:val="008F47DB"/>
    <w:rsid w:val="008F5142"/>
    <w:rsid w:val="008F64F5"/>
    <w:rsid w:val="008F6A09"/>
    <w:rsid w:val="008F7695"/>
    <w:rsid w:val="008F7EDB"/>
    <w:rsid w:val="00901BC3"/>
    <w:rsid w:val="00902BD7"/>
    <w:rsid w:val="00903410"/>
    <w:rsid w:val="00903F89"/>
    <w:rsid w:val="009060F0"/>
    <w:rsid w:val="009066B7"/>
    <w:rsid w:val="009070E7"/>
    <w:rsid w:val="009108FE"/>
    <w:rsid w:val="009149E0"/>
    <w:rsid w:val="00914C72"/>
    <w:rsid w:val="0091682C"/>
    <w:rsid w:val="0091721C"/>
    <w:rsid w:val="00920ED0"/>
    <w:rsid w:val="00921683"/>
    <w:rsid w:val="00921A99"/>
    <w:rsid w:val="00923A68"/>
    <w:rsid w:val="0092530D"/>
    <w:rsid w:val="00925458"/>
    <w:rsid w:val="00927384"/>
    <w:rsid w:val="00927C10"/>
    <w:rsid w:val="00931B21"/>
    <w:rsid w:val="00932B33"/>
    <w:rsid w:val="009333F0"/>
    <w:rsid w:val="00934B97"/>
    <w:rsid w:val="00940050"/>
    <w:rsid w:val="00940744"/>
    <w:rsid w:val="00941E77"/>
    <w:rsid w:val="009430E5"/>
    <w:rsid w:val="0095095D"/>
    <w:rsid w:val="00950AC9"/>
    <w:rsid w:val="00951EB1"/>
    <w:rsid w:val="00954349"/>
    <w:rsid w:val="009543C9"/>
    <w:rsid w:val="009552B6"/>
    <w:rsid w:val="00960238"/>
    <w:rsid w:val="00960EF4"/>
    <w:rsid w:val="00963F43"/>
    <w:rsid w:val="00971C88"/>
    <w:rsid w:val="00974312"/>
    <w:rsid w:val="009743DF"/>
    <w:rsid w:val="009745BE"/>
    <w:rsid w:val="00975666"/>
    <w:rsid w:val="00975E8B"/>
    <w:rsid w:val="00981D0F"/>
    <w:rsid w:val="00984CF1"/>
    <w:rsid w:val="00986C21"/>
    <w:rsid w:val="00987C10"/>
    <w:rsid w:val="00990602"/>
    <w:rsid w:val="00990E65"/>
    <w:rsid w:val="00991493"/>
    <w:rsid w:val="00992039"/>
    <w:rsid w:val="009A0C30"/>
    <w:rsid w:val="009A2415"/>
    <w:rsid w:val="009A2BC0"/>
    <w:rsid w:val="009A3807"/>
    <w:rsid w:val="009A3F45"/>
    <w:rsid w:val="009A441D"/>
    <w:rsid w:val="009B1C84"/>
    <w:rsid w:val="009B2FE0"/>
    <w:rsid w:val="009B4700"/>
    <w:rsid w:val="009B4B69"/>
    <w:rsid w:val="009B6CC2"/>
    <w:rsid w:val="009B7C36"/>
    <w:rsid w:val="009C0652"/>
    <w:rsid w:val="009C0809"/>
    <w:rsid w:val="009C34F6"/>
    <w:rsid w:val="009C7F22"/>
    <w:rsid w:val="009D01FD"/>
    <w:rsid w:val="009D0CDE"/>
    <w:rsid w:val="009D6625"/>
    <w:rsid w:val="009D6A7E"/>
    <w:rsid w:val="009D7D24"/>
    <w:rsid w:val="009E058F"/>
    <w:rsid w:val="009E07B2"/>
    <w:rsid w:val="009E2BBD"/>
    <w:rsid w:val="009E5CBF"/>
    <w:rsid w:val="009E690C"/>
    <w:rsid w:val="009E693E"/>
    <w:rsid w:val="009E747F"/>
    <w:rsid w:val="009E78C8"/>
    <w:rsid w:val="009F1491"/>
    <w:rsid w:val="009F18F2"/>
    <w:rsid w:val="009F1AA1"/>
    <w:rsid w:val="009F1F05"/>
    <w:rsid w:val="009F1F37"/>
    <w:rsid w:val="009F2203"/>
    <w:rsid w:val="009F253C"/>
    <w:rsid w:val="009F32AD"/>
    <w:rsid w:val="009F3A38"/>
    <w:rsid w:val="009F5993"/>
    <w:rsid w:val="009F5EE0"/>
    <w:rsid w:val="009F6470"/>
    <w:rsid w:val="009F7BE3"/>
    <w:rsid w:val="00A014D2"/>
    <w:rsid w:val="00A0166B"/>
    <w:rsid w:val="00A046C7"/>
    <w:rsid w:val="00A05DC3"/>
    <w:rsid w:val="00A102B6"/>
    <w:rsid w:val="00A110DF"/>
    <w:rsid w:val="00A11186"/>
    <w:rsid w:val="00A118C7"/>
    <w:rsid w:val="00A139B3"/>
    <w:rsid w:val="00A1573C"/>
    <w:rsid w:val="00A15782"/>
    <w:rsid w:val="00A15ACA"/>
    <w:rsid w:val="00A16423"/>
    <w:rsid w:val="00A166CC"/>
    <w:rsid w:val="00A178A1"/>
    <w:rsid w:val="00A23233"/>
    <w:rsid w:val="00A2384A"/>
    <w:rsid w:val="00A25AED"/>
    <w:rsid w:val="00A25BED"/>
    <w:rsid w:val="00A25C19"/>
    <w:rsid w:val="00A262CF"/>
    <w:rsid w:val="00A27833"/>
    <w:rsid w:val="00A27EB0"/>
    <w:rsid w:val="00A30AD3"/>
    <w:rsid w:val="00A30B90"/>
    <w:rsid w:val="00A30E21"/>
    <w:rsid w:val="00A321CC"/>
    <w:rsid w:val="00A324E5"/>
    <w:rsid w:val="00A341F1"/>
    <w:rsid w:val="00A365EB"/>
    <w:rsid w:val="00A371F1"/>
    <w:rsid w:val="00A37A78"/>
    <w:rsid w:val="00A45FB0"/>
    <w:rsid w:val="00A477BF"/>
    <w:rsid w:val="00A52E22"/>
    <w:rsid w:val="00A57F11"/>
    <w:rsid w:val="00A6230D"/>
    <w:rsid w:val="00A63BF4"/>
    <w:rsid w:val="00A63D43"/>
    <w:rsid w:val="00A64CA3"/>
    <w:rsid w:val="00A6701F"/>
    <w:rsid w:val="00A679EE"/>
    <w:rsid w:val="00A7053E"/>
    <w:rsid w:val="00A73FEF"/>
    <w:rsid w:val="00A74B30"/>
    <w:rsid w:val="00A74B7A"/>
    <w:rsid w:val="00A77544"/>
    <w:rsid w:val="00A80748"/>
    <w:rsid w:val="00A81CE4"/>
    <w:rsid w:val="00A85665"/>
    <w:rsid w:val="00A85964"/>
    <w:rsid w:val="00A85C8C"/>
    <w:rsid w:val="00A927DB"/>
    <w:rsid w:val="00A92AE6"/>
    <w:rsid w:val="00A95B2A"/>
    <w:rsid w:val="00A970B4"/>
    <w:rsid w:val="00A97200"/>
    <w:rsid w:val="00AA093E"/>
    <w:rsid w:val="00AA2A12"/>
    <w:rsid w:val="00AA3BBD"/>
    <w:rsid w:val="00AA47BF"/>
    <w:rsid w:val="00AA4FF8"/>
    <w:rsid w:val="00AA6848"/>
    <w:rsid w:val="00AA7E5C"/>
    <w:rsid w:val="00AB215E"/>
    <w:rsid w:val="00AB3E08"/>
    <w:rsid w:val="00AB50E6"/>
    <w:rsid w:val="00AB65E3"/>
    <w:rsid w:val="00AC02A1"/>
    <w:rsid w:val="00AC30C1"/>
    <w:rsid w:val="00AC4C46"/>
    <w:rsid w:val="00AC7044"/>
    <w:rsid w:val="00AD0E83"/>
    <w:rsid w:val="00AD5D3C"/>
    <w:rsid w:val="00AE0014"/>
    <w:rsid w:val="00AE0593"/>
    <w:rsid w:val="00AE0AEF"/>
    <w:rsid w:val="00AE1D1D"/>
    <w:rsid w:val="00AE2769"/>
    <w:rsid w:val="00AE315F"/>
    <w:rsid w:val="00AE3725"/>
    <w:rsid w:val="00AE4CE4"/>
    <w:rsid w:val="00AE4E4B"/>
    <w:rsid w:val="00AE72B1"/>
    <w:rsid w:val="00AE7EF7"/>
    <w:rsid w:val="00AF04EE"/>
    <w:rsid w:val="00AF147B"/>
    <w:rsid w:val="00AF3481"/>
    <w:rsid w:val="00AF361C"/>
    <w:rsid w:val="00AF3EB6"/>
    <w:rsid w:val="00AF4D78"/>
    <w:rsid w:val="00AF6822"/>
    <w:rsid w:val="00AF6D79"/>
    <w:rsid w:val="00AF7A90"/>
    <w:rsid w:val="00B00098"/>
    <w:rsid w:val="00B018A2"/>
    <w:rsid w:val="00B03194"/>
    <w:rsid w:val="00B03C87"/>
    <w:rsid w:val="00B05750"/>
    <w:rsid w:val="00B101A9"/>
    <w:rsid w:val="00B13707"/>
    <w:rsid w:val="00B142B8"/>
    <w:rsid w:val="00B209A7"/>
    <w:rsid w:val="00B20AAD"/>
    <w:rsid w:val="00B2151E"/>
    <w:rsid w:val="00B22AFF"/>
    <w:rsid w:val="00B233B7"/>
    <w:rsid w:val="00B25342"/>
    <w:rsid w:val="00B25F64"/>
    <w:rsid w:val="00B334A7"/>
    <w:rsid w:val="00B409F9"/>
    <w:rsid w:val="00B41498"/>
    <w:rsid w:val="00B41B2E"/>
    <w:rsid w:val="00B44569"/>
    <w:rsid w:val="00B44922"/>
    <w:rsid w:val="00B45535"/>
    <w:rsid w:val="00B46496"/>
    <w:rsid w:val="00B50494"/>
    <w:rsid w:val="00B5053F"/>
    <w:rsid w:val="00B525E2"/>
    <w:rsid w:val="00B5692B"/>
    <w:rsid w:val="00B56EED"/>
    <w:rsid w:val="00B573B1"/>
    <w:rsid w:val="00B5791D"/>
    <w:rsid w:val="00B605B3"/>
    <w:rsid w:val="00B61109"/>
    <w:rsid w:val="00B62754"/>
    <w:rsid w:val="00B63D5B"/>
    <w:rsid w:val="00B64681"/>
    <w:rsid w:val="00B7043D"/>
    <w:rsid w:val="00B704D6"/>
    <w:rsid w:val="00B71066"/>
    <w:rsid w:val="00B73617"/>
    <w:rsid w:val="00B75EE6"/>
    <w:rsid w:val="00B76672"/>
    <w:rsid w:val="00B76815"/>
    <w:rsid w:val="00B77C32"/>
    <w:rsid w:val="00B873AA"/>
    <w:rsid w:val="00B876E4"/>
    <w:rsid w:val="00B90759"/>
    <w:rsid w:val="00B910B0"/>
    <w:rsid w:val="00B920E4"/>
    <w:rsid w:val="00B93F2A"/>
    <w:rsid w:val="00BA1A45"/>
    <w:rsid w:val="00BA33A5"/>
    <w:rsid w:val="00BA3F4A"/>
    <w:rsid w:val="00BA41E5"/>
    <w:rsid w:val="00BA4BB7"/>
    <w:rsid w:val="00BA5957"/>
    <w:rsid w:val="00BA5D76"/>
    <w:rsid w:val="00BB3213"/>
    <w:rsid w:val="00BB5786"/>
    <w:rsid w:val="00BB69A9"/>
    <w:rsid w:val="00BB6DC4"/>
    <w:rsid w:val="00BC3D1D"/>
    <w:rsid w:val="00BC4423"/>
    <w:rsid w:val="00BC5ECF"/>
    <w:rsid w:val="00BC6516"/>
    <w:rsid w:val="00BD0E3B"/>
    <w:rsid w:val="00BD13F9"/>
    <w:rsid w:val="00BD6B01"/>
    <w:rsid w:val="00BD7632"/>
    <w:rsid w:val="00BE01F6"/>
    <w:rsid w:val="00BE4F6D"/>
    <w:rsid w:val="00BE5446"/>
    <w:rsid w:val="00BE5EB7"/>
    <w:rsid w:val="00BE61DF"/>
    <w:rsid w:val="00BF25E5"/>
    <w:rsid w:val="00BF6866"/>
    <w:rsid w:val="00BF734C"/>
    <w:rsid w:val="00C0283D"/>
    <w:rsid w:val="00C035DF"/>
    <w:rsid w:val="00C07D4D"/>
    <w:rsid w:val="00C07E66"/>
    <w:rsid w:val="00C102C0"/>
    <w:rsid w:val="00C105E3"/>
    <w:rsid w:val="00C11114"/>
    <w:rsid w:val="00C1136D"/>
    <w:rsid w:val="00C1369A"/>
    <w:rsid w:val="00C16471"/>
    <w:rsid w:val="00C1744B"/>
    <w:rsid w:val="00C17F06"/>
    <w:rsid w:val="00C20386"/>
    <w:rsid w:val="00C21A75"/>
    <w:rsid w:val="00C229AC"/>
    <w:rsid w:val="00C257C1"/>
    <w:rsid w:val="00C2639E"/>
    <w:rsid w:val="00C32EF2"/>
    <w:rsid w:val="00C32F1C"/>
    <w:rsid w:val="00C33E20"/>
    <w:rsid w:val="00C33E2C"/>
    <w:rsid w:val="00C3512C"/>
    <w:rsid w:val="00C36BEA"/>
    <w:rsid w:val="00C37012"/>
    <w:rsid w:val="00C40133"/>
    <w:rsid w:val="00C41911"/>
    <w:rsid w:val="00C43034"/>
    <w:rsid w:val="00C45536"/>
    <w:rsid w:val="00C462D2"/>
    <w:rsid w:val="00C46DEE"/>
    <w:rsid w:val="00C47B07"/>
    <w:rsid w:val="00C5121E"/>
    <w:rsid w:val="00C51FD4"/>
    <w:rsid w:val="00C541A3"/>
    <w:rsid w:val="00C56C8E"/>
    <w:rsid w:val="00C5702A"/>
    <w:rsid w:val="00C6037C"/>
    <w:rsid w:val="00C60BB5"/>
    <w:rsid w:val="00C61CAC"/>
    <w:rsid w:val="00C64021"/>
    <w:rsid w:val="00C64406"/>
    <w:rsid w:val="00C66D32"/>
    <w:rsid w:val="00C67733"/>
    <w:rsid w:val="00C70218"/>
    <w:rsid w:val="00C704AA"/>
    <w:rsid w:val="00C706CF"/>
    <w:rsid w:val="00C7563D"/>
    <w:rsid w:val="00C76505"/>
    <w:rsid w:val="00C771EC"/>
    <w:rsid w:val="00C81195"/>
    <w:rsid w:val="00C8416E"/>
    <w:rsid w:val="00C87C06"/>
    <w:rsid w:val="00C91115"/>
    <w:rsid w:val="00C92F46"/>
    <w:rsid w:val="00C93546"/>
    <w:rsid w:val="00C93B17"/>
    <w:rsid w:val="00C97461"/>
    <w:rsid w:val="00CA1125"/>
    <w:rsid w:val="00CA125A"/>
    <w:rsid w:val="00CA1A60"/>
    <w:rsid w:val="00CA2900"/>
    <w:rsid w:val="00CB2750"/>
    <w:rsid w:val="00CB7884"/>
    <w:rsid w:val="00CC0143"/>
    <w:rsid w:val="00CC2097"/>
    <w:rsid w:val="00CC4442"/>
    <w:rsid w:val="00CC46DC"/>
    <w:rsid w:val="00CC6B80"/>
    <w:rsid w:val="00CC734A"/>
    <w:rsid w:val="00CD1DB0"/>
    <w:rsid w:val="00CD42F6"/>
    <w:rsid w:val="00CD4419"/>
    <w:rsid w:val="00CD4A98"/>
    <w:rsid w:val="00CD67A2"/>
    <w:rsid w:val="00CD7219"/>
    <w:rsid w:val="00CE1641"/>
    <w:rsid w:val="00CE1B38"/>
    <w:rsid w:val="00CE35E5"/>
    <w:rsid w:val="00CE6454"/>
    <w:rsid w:val="00CE65BE"/>
    <w:rsid w:val="00CE6EFF"/>
    <w:rsid w:val="00CE724C"/>
    <w:rsid w:val="00CE74E9"/>
    <w:rsid w:val="00CE79F5"/>
    <w:rsid w:val="00CF1246"/>
    <w:rsid w:val="00CF23F0"/>
    <w:rsid w:val="00CF2663"/>
    <w:rsid w:val="00CF2D17"/>
    <w:rsid w:val="00CF41DD"/>
    <w:rsid w:val="00CF6D62"/>
    <w:rsid w:val="00CF7467"/>
    <w:rsid w:val="00CF7505"/>
    <w:rsid w:val="00CF7A7F"/>
    <w:rsid w:val="00D010C8"/>
    <w:rsid w:val="00D0255C"/>
    <w:rsid w:val="00D039FC"/>
    <w:rsid w:val="00D04A2E"/>
    <w:rsid w:val="00D0569C"/>
    <w:rsid w:val="00D07780"/>
    <w:rsid w:val="00D10298"/>
    <w:rsid w:val="00D10441"/>
    <w:rsid w:val="00D1201E"/>
    <w:rsid w:val="00D146AD"/>
    <w:rsid w:val="00D14EC3"/>
    <w:rsid w:val="00D1528E"/>
    <w:rsid w:val="00D159AE"/>
    <w:rsid w:val="00D200C9"/>
    <w:rsid w:val="00D201F3"/>
    <w:rsid w:val="00D2375F"/>
    <w:rsid w:val="00D24A43"/>
    <w:rsid w:val="00D26BCE"/>
    <w:rsid w:val="00D26DCC"/>
    <w:rsid w:val="00D276B9"/>
    <w:rsid w:val="00D32C49"/>
    <w:rsid w:val="00D33895"/>
    <w:rsid w:val="00D34B2C"/>
    <w:rsid w:val="00D35D24"/>
    <w:rsid w:val="00D45349"/>
    <w:rsid w:val="00D4609A"/>
    <w:rsid w:val="00D475D0"/>
    <w:rsid w:val="00D5147C"/>
    <w:rsid w:val="00D523F0"/>
    <w:rsid w:val="00D53B91"/>
    <w:rsid w:val="00D55B11"/>
    <w:rsid w:val="00D573AB"/>
    <w:rsid w:val="00D57D39"/>
    <w:rsid w:val="00D60399"/>
    <w:rsid w:val="00D60E00"/>
    <w:rsid w:val="00D613EA"/>
    <w:rsid w:val="00D62065"/>
    <w:rsid w:val="00D636CD"/>
    <w:rsid w:val="00D663B8"/>
    <w:rsid w:val="00D6717B"/>
    <w:rsid w:val="00D753A4"/>
    <w:rsid w:val="00D76C20"/>
    <w:rsid w:val="00D8093C"/>
    <w:rsid w:val="00D8094A"/>
    <w:rsid w:val="00D80A7F"/>
    <w:rsid w:val="00D81DE5"/>
    <w:rsid w:val="00D821F8"/>
    <w:rsid w:val="00D87397"/>
    <w:rsid w:val="00D87AB4"/>
    <w:rsid w:val="00D87E3C"/>
    <w:rsid w:val="00D90549"/>
    <w:rsid w:val="00D94F56"/>
    <w:rsid w:val="00D956FF"/>
    <w:rsid w:val="00D95B27"/>
    <w:rsid w:val="00DA266C"/>
    <w:rsid w:val="00DA38EA"/>
    <w:rsid w:val="00DA40AB"/>
    <w:rsid w:val="00DA47C1"/>
    <w:rsid w:val="00DA65D6"/>
    <w:rsid w:val="00DB05F2"/>
    <w:rsid w:val="00DB077A"/>
    <w:rsid w:val="00DB13E4"/>
    <w:rsid w:val="00DB1730"/>
    <w:rsid w:val="00DB1DE9"/>
    <w:rsid w:val="00DB34DD"/>
    <w:rsid w:val="00DB572E"/>
    <w:rsid w:val="00DB6AF1"/>
    <w:rsid w:val="00DB6C94"/>
    <w:rsid w:val="00DC530D"/>
    <w:rsid w:val="00DC5A13"/>
    <w:rsid w:val="00DD0079"/>
    <w:rsid w:val="00DD3DC0"/>
    <w:rsid w:val="00DD5E7F"/>
    <w:rsid w:val="00DE1104"/>
    <w:rsid w:val="00DE14AB"/>
    <w:rsid w:val="00DE3AF3"/>
    <w:rsid w:val="00DE5C40"/>
    <w:rsid w:val="00DF146C"/>
    <w:rsid w:val="00DF2D56"/>
    <w:rsid w:val="00DF30A4"/>
    <w:rsid w:val="00DF59B7"/>
    <w:rsid w:val="00DF6050"/>
    <w:rsid w:val="00DF645A"/>
    <w:rsid w:val="00E00153"/>
    <w:rsid w:val="00E01007"/>
    <w:rsid w:val="00E0210D"/>
    <w:rsid w:val="00E028ED"/>
    <w:rsid w:val="00E02B61"/>
    <w:rsid w:val="00E03082"/>
    <w:rsid w:val="00E03510"/>
    <w:rsid w:val="00E04351"/>
    <w:rsid w:val="00E04E12"/>
    <w:rsid w:val="00E06435"/>
    <w:rsid w:val="00E06495"/>
    <w:rsid w:val="00E11956"/>
    <w:rsid w:val="00E12E7E"/>
    <w:rsid w:val="00E15618"/>
    <w:rsid w:val="00E16805"/>
    <w:rsid w:val="00E21F80"/>
    <w:rsid w:val="00E22538"/>
    <w:rsid w:val="00E23AF1"/>
    <w:rsid w:val="00E308B2"/>
    <w:rsid w:val="00E32A0D"/>
    <w:rsid w:val="00E369B6"/>
    <w:rsid w:val="00E36D41"/>
    <w:rsid w:val="00E41D6B"/>
    <w:rsid w:val="00E42EEA"/>
    <w:rsid w:val="00E47900"/>
    <w:rsid w:val="00E50C9D"/>
    <w:rsid w:val="00E54D7C"/>
    <w:rsid w:val="00E56551"/>
    <w:rsid w:val="00E57448"/>
    <w:rsid w:val="00E57E98"/>
    <w:rsid w:val="00E604D3"/>
    <w:rsid w:val="00E636BE"/>
    <w:rsid w:val="00E643F6"/>
    <w:rsid w:val="00E64D67"/>
    <w:rsid w:val="00E6755C"/>
    <w:rsid w:val="00E6773C"/>
    <w:rsid w:val="00E72DC1"/>
    <w:rsid w:val="00E73399"/>
    <w:rsid w:val="00E751CF"/>
    <w:rsid w:val="00E76745"/>
    <w:rsid w:val="00E775E9"/>
    <w:rsid w:val="00E81992"/>
    <w:rsid w:val="00E81D6A"/>
    <w:rsid w:val="00E81FBB"/>
    <w:rsid w:val="00E82757"/>
    <w:rsid w:val="00E82A8B"/>
    <w:rsid w:val="00E82D81"/>
    <w:rsid w:val="00E831DF"/>
    <w:rsid w:val="00E83745"/>
    <w:rsid w:val="00E86E73"/>
    <w:rsid w:val="00E90227"/>
    <w:rsid w:val="00E91563"/>
    <w:rsid w:val="00E915FF"/>
    <w:rsid w:val="00E91FCF"/>
    <w:rsid w:val="00E97DA7"/>
    <w:rsid w:val="00EA13F9"/>
    <w:rsid w:val="00EA2868"/>
    <w:rsid w:val="00EA3259"/>
    <w:rsid w:val="00EA3263"/>
    <w:rsid w:val="00EA3956"/>
    <w:rsid w:val="00EA51A8"/>
    <w:rsid w:val="00EA5516"/>
    <w:rsid w:val="00EA7A51"/>
    <w:rsid w:val="00EA7C44"/>
    <w:rsid w:val="00EB0201"/>
    <w:rsid w:val="00EB1747"/>
    <w:rsid w:val="00EB317B"/>
    <w:rsid w:val="00EC02A7"/>
    <w:rsid w:val="00EC03DC"/>
    <w:rsid w:val="00EC100E"/>
    <w:rsid w:val="00EC10F0"/>
    <w:rsid w:val="00EC1FB9"/>
    <w:rsid w:val="00EC5667"/>
    <w:rsid w:val="00EC5FC6"/>
    <w:rsid w:val="00EC7BD3"/>
    <w:rsid w:val="00EC7C6E"/>
    <w:rsid w:val="00ED7CCE"/>
    <w:rsid w:val="00ED7FE7"/>
    <w:rsid w:val="00EE0801"/>
    <w:rsid w:val="00EE0EE2"/>
    <w:rsid w:val="00EE13A1"/>
    <w:rsid w:val="00EE53EB"/>
    <w:rsid w:val="00EE5EBF"/>
    <w:rsid w:val="00EE71C4"/>
    <w:rsid w:val="00EF1DB5"/>
    <w:rsid w:val="00EF3FCB"/>
    <w:rsid w:val="00EF74C3"/>
    <w:rsid w:val="00F002B3"/>
    <w:rsid w:val="00F03DA7"/>
    <w:rsid w:val="00F0421C"/>
    <w:rsid w:val="00F04A05"/>
    <w:rsid w:val="00F06175"/>
    <w:rsid w:val="00F07117"/>
    <w:rsid w:val="00F07A28"/>
    <w:rsid w:val="00F10829"/>
    <w:rsid w:val="00F117F7"/>
    <w:rsid w:val="00F129B9"/>
    <w:rsid w:val="00F129EA"/>
    <w:rsid w:val="00F1333B"/>
    <w:rsid w:val="00F161B5"/>
    <w:rsid w:val="00F164C1"/>
    <w:rsid w:val="00F16998"/>
    <w:rsid w:val="00F2117C"/>
    <w:rsid w:val="00F223F7"/>
    <w:rsid w:val="00F22764"/>
    <w:rsid w:val="00F23028"/>
    <w:rsid w:val="00F23C66"/>
    <w:rsid w:val="00F240BB"/>
    <w:rsid w:val="00F2579F"/>
    <w:rsid w:val="00F307EA"/>
    <w:rsid w:val="00F326B2"/>
    <w:rsid w:val="00F32818"/>
    <w:rsid w:val="00F32AD4"/>
    <w:rsid w:val="00F337A9"/>
    <w:rsid w:val="00F33A8B"/>
    <w:rsid w:val="00F347EC"/>
    <w:rsid w:val="00F3538D"/>
    <w:rsid w:val="00F362B4"/>
    <w:rsid w:val="00F41B27"/>
    <w:rsid w:val="00F420B9"/>
    <w:rsid w:val="00F424C7"/>
    <w:rsid w:val="00F424FD"/>
    <w:rsid w:val="00F42544"/>
    <w:rsid w:val="00F42DB9"/>
    <w:rsid w:val="00F43038"/>
    <w:rsid w:val="00F44AFF"/>
    <w:rsid w:val="00F463B5"/>
    <w:rsid w:val="00F4771C"/>
    <w:rsid w:val="00F53DCA"/>
    <w:rsid w:val="00F54717"/>
    <w:rsid w:val="00F56199"/>
    <w:rsid w:val="00F572A6"/>
    <w:rsid w:val="00F60F8D"/>
    <w:rsid w:val="00F61D80"/>
    <w:rsid w:val="00F64D73"/>
    <w:rsid w:val="00F6679B"/>
    <w:rsid w:val="00F66BFA"/>
    <w:rsid w:val="00F678B7"/>
    <w:rsid w:val="00F70E0A"/>
    <w:rsid w:val="00F70FEA"/>
    <w:rsid w:val="00F717F8"/>
    <w:rsid w:val="00F71CC2"/>
    <w:rsid w:val="00F74619"/>
    <w:rsid w:val="00F7469E"/>
    <w:rsid w:val="00F76E52"/>
    <w:rsid w:val="00F80C8E"/>
    <w:rsid w:val="00F8620B"/>
    <w:rsid w:val="00F87D5B"/>
    <w:rsid w:val="00F91E14"/>
    <w:rsid w:val="00F9229F"/>
    <w:rsid w:val="00F93B14"/>
    <w:rsid w:val="00F94627"/>
    <w:rsid w:val="00F96BC0"/>
    <w:rsid w:val="00FA053C"/>
    <w:rsid w:val="00FA1C08"/>
    <w:rsid w:val="00FA6365"/>
    <w:rsid w:val="00FA6413"/>
    <w:rsid w:val="00FB40A7"/>
    <w:rsid w:val="00FB5A87"/>
    <w:rsid w:val="00FB79A7"/>
    <w:rsid w:val="00FC0629"/>
    <w:rsid w:val="00FC0884"/>
    <w:rsid w:val="00FC123D"/>
    <w:rsid w:val="00FC36B7"/>
    <w:rsid w:val="00FC43CF"/>
    <w:rsid w:val="00FC5864"/>
    <w:rsid w:val="00FC61FC"/>
    <w:rsid w:val="00FC7043"/>
    <w:rsid w:val="00FC7CE5"/>
    <w:rsid w:val="00FD41A6"/>
    <w:rsid w:val="00FD515F"/>
    <w:rsid w:val="00FD6815"/>
    <w:rsid w:val="00FD6EEB"/>
    <w:rsid w:val="00FD757D"/>
    <w:rsid w:val="00FD7648"/>
    <w:rsid w:val="00FE5A81"/>
    <w:rsid w:val="00FF00E7"/>
    <w:rsid w:val="00FF041D"/>
    <w:rsid w:val="00FF065C"/>
    <w:rsid w:val="00FF0E5A"/>
    <w:rsid w:val="00FF23AE"/>
    <w:rsid w:val="00FF52CA"/>
    <w:rsid w:val="00FF573B"/>
    <w:rsid w:val="00FF5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1B16AF"/>
  <w15:docId w15:val="{D1A227B0-36CA-4BD9-9988-58B6F847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7A78"/>
    <w:pPr>
      <w:suppressAutoHyphens/>
      <w:overflowPunct w:val="0"/>
      <w:autoSpaceDE w:val="0"/>
      <w:ind w:left="425"/>
      <w:jc w:val="both"/>
      <w:textAlignment w:val="baseline"/>
    </w:pPr>
    <w:rPr>
      <w:lang w:eastAsia="ar-SA"/>
    </w:rPr>
  </w:style>
  <w:style w:type="paragraph" w:styleId="Nadpis1">
    <w:name w:val="heading 1"/>
    <w:basedOn w:val="Odstavecseseznamem"/>
    <w:next w:val="Normln"/>
    <w:qFormat/>
    <w:rsid w:val="0030014C"/>
    <w:pPr>
      <w:spacing w:after="120" w:line="240" w:lineRule="auto"/>
      <w:ind w:left="0"/>
      <w:outlineLvl w:val="0"/>
    </w:pPr>
    <w:rPr>
      <w:rFonts w:ascii="Arial" w:hAnsi="Arial" w:cs="Arial"/>
      <w:b/>
      <w:sz w:val="28"/>
      <w:szCs w:val="28"/>
    </w:rPr>
  </w:style>
  <w:style w:type="paragraph" w:styleId="Nadpis2">
    <w:name w:val="heading 2"/>
    <w:basedOn w:val="Normln"/>
    <w:next w:val="Normln"/>
    <w:qFormat/>
    <w:rsid w:val="00925458"/>
    <w:pPr>
      <w:keepNext/>
      <w:spacing w:before="240" w:after="60"/>
      <w:ind w:left="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25458"/>
    <w:rPr>
      <w:b w:val="0"/>
    </w:rPr>
  </w:style>
  <w:style w:type="character" w:customStyle="1" w:styleId="WW8Num1z5">
    <w:name w:val="WW8Num1z5"/>
    <w:rsid w:val="00925458"/>
    <w:rPr>
      <w:rFonts w:ascii="Symbol" w:hAnsi="Symbol"/>
      <w:color w:val="auto"/>
    </w:rPr>
  </w:style>
  <w:style w:type="character" w:customStyle="1" w:styleId="WW8Num2z0">
    <w:name w:val="WW8Num2z0"/>
    <w:rsid w:val="00925458"/>
    <w:rPr>
      <w:b w:val="0"/>
    </w:rPr>
  </w:style>
  <w:style w:type="character" w:customStyle="1" w:styleId="WW8Num2z5">
    <w:name w:val="WW8Num2z5"/>
    <w:rsid w:val="00925458"/>
    <w:rPr>
      <w:b/>
    </w:rPr>
  </w:style>
  <w:style w:type="character" w:customStyle="1" w:styleId="WW8Num3z0">
    <w:name w:val="WW8Num3z0"/>
    <w:rsid w:val="00925458"/>
    <w:rPr>
      <w:b w:val="0"/>
    </w:rPr>
  </w:style>
  <w:style w:type="character" w:customStyle="1" w:styleId="WW8Num3z2">
    <w:name w:val="WW8Num3z2"/>
    <w:rsid w:val="00925458"/>
    <w:rPr>
      <w:rFonts w:ascii="Wingdings" w:hAnsi="Wingdings"/>
      <w:b/>
      <w:sz w:val="26"/>
      <w:szCs w:val="26"/>
    </w:rPr>
  </w:style>
  <w:style w:type="character" w:customStyle="1" w:styleId="WW8Num4z0">
    <w:name w:val="WW8Num4z0"/>
    <w:rsid w:val="00925458"/>
    <w:rPr>
      <w:b w:val="0"/>
    </w:rPr>
  </w:style>
  <w:style w:type="character" w:customStyle="1" w:styleId="WW8Num5z0">
    <w:name w:val="WW8Num5z0"/>
    <w:rsid w:val="00925458"/>
    <w:rPr>
      <w:b/>
      <w:sz w:val="26"/>
      <w:szCs w:val="26"/>
    </w:rPr>
  </w:style>
  <w:style w:type="character" w:customStyle="1" w:styleId="WW8Num6z0">
    <w:name w:val="WW8Num6z0"/>
    <w:rsid w:val="00925458"/>
    <w:rPr>
      <w:b w:val="0"/>
    </w:rPr>
  </w:style>
  <w:style w:type="character" w:customStyle="1" w:styleId="WW8Num7z0">
    <w:name w:val="WW8Num7z0"/>
    <w:rsid w:val="00925458"/>
    <w:rPr>
      <w:b w:val="0"/>
    </w:rPr>
  </w:style>
  <w:style w:type="character" w:customStyle="1" w:styleId="WW8Num7z5">
    <w:name w:val="WW8Num7z5"/>
    <w:rsid w:val="00925458"/>
    <w:rPr>
      <w:b/>
    </w:rPr>
  </w:style>
  <w:style w:type="character" w:customStyle="1" w:styleId="WW8Num8z0">
    <w:name w:val="WW8Num8z0"/>
    <w:rsid w:val="00925458"/>
    <w:rPr>
      <w:b/>
    </w:rPr>
  </w:style>
  <w:style w:type="character" w:customStyle="1" w:styleId="WW8Num9z0">
    <w:name w:val="WW8Num9z0"/>
    <w:rsid w:val="00925458"/>
    <w:rPr>
      <w:b w:val="0"/>
    </w:rPr>
  </w:style>
  <w:style w:type="character" w:customStyle="1" w:styleId="WW8Num10z0">
    <w:name w:val="WW8Num10z0"/>
    <w:rsid w:val="00925458"/>
    <w:rPr>
      <w:b w:val="0"/>
    </w:rPr>
  </w:style>
  <w:style w:type="character" w:customStyle="1" w:styleId="WW8Num10z5">
    <w:name w:val="WW8Num10z5"/>
    <w:rsid w:val="00925458"/>
    <w:rPr>
      <w:b/>
    </w:rPr>
  </w:style>
  <w:style w:type="character" w:customStyle="1" w:styleId="WW8Num11z0">
    <w:name w:val="WW8Num11z0"/>
    <w:rsid w:val="00925458"/>
    <w:rPr>
      <w:b w:val="0"/>
    </w:rPr>
  </w:style>
  <w:style w:type="character" w:customStyle="1" w:styleId="WW8Num11z5">
    <w:name w:val="WW8Num11z5"/>
    <w:rsid w:val="00925458"/>
    <w:rPr>
      <w:b/>
    </w:rPr>
  </w:style>
  <w:style w:type="character" w:customStyle="1" w:styleId="WW8Num11z51">
    <w:name w:val="WW8Num11z51"/>
    <w:rsid w:val="00925458"/>
    <w:rPr>
      <w:b/>
    </w:rPr>
  </w:style>
  <w:style w:type="character" w:customStyle="1" w:styleId="WW8Num12z5">
    <w:name w:val="WW8Num12z5"/>
    <w:rsid w:val="00925458"/>
    <w:rPr>
      <w:b/>
    </w:rPr>
  </w:style>
  <w:style w:type="character" w:customStyle="1" w:styleId="WW8Num13z0">
    <w:name w:val="WW8Num13z0"/>
    <w:rsid w:val="00925458"/>
    <w:rPr>
      <w:b w:val="0"/>
    </w:rPr>
  </w:style>
  <w:style w:type="character" w:customStyle="1" w:styleId="WW8Num13z5">
    <w:name w:val="WW8Num13z5"/>
    <w:rsid w:val="00925458"/>
    <w:rPr>
      <w:b/>
    </w:rPr>
  </w:style>
  <w:style w:type="character" w:customStyle="1" w:styleId="WW8Num14z0">
    <w:name w:val="WW8Num14z0"/>
    <w:rsid w:val="00925458"/>
    <w:rPr>
      <w:b w:val="0"/>
    </w:rPr>
  </w:style>
  <w:style w:type="character" w:customStyle="1" w:styleId="WW8Num14z5">
    <w:name w:val="WW8Num14z5"/>
    <w:rsid w:val="00925458"/>
    <w:rPr>
      <w:b/>
    </w:rPr>
  </w:style>
  <w:style w:type="character" w:customStyle="1" w:styleId="WW8Num15z0">
    <w:name w:val="WW8Num15z0"/>
    <w:rsid w:val="00925458"/>
    <w:rPr>
      <w:b w:val="0"/>
    </w:rPr>
  </w:style>
  <w:style w:type="character" w:customStyle="1" w:styleId="WW8Num15z5">
    <w:name w:val="WW8Num15z5"/>
    <w:rsid w:val="00925458"/>
    <w:rPr>
      <w:b/>
    </w:rPr>
  </w:style>
  <w:style w:type="character" w:customStyle="1" w:styleId="WW8Num16z0">
    <w:name w:val="WW8Num16z0"/>
    <w:rsid w:val="00925458"/>
    <w:rPr>
      <w:b w:val="0"/>
    </w:rPr>
  </w:style>
  <w:style w:type="character" w:customStyle="1" w:styleId="Standardnpsmoodstavce2">
    <w:name w:val="Standardní písmo odstavce2"/>
    <w:rsid w:val="00925458"/>
  </w:style>
  <w:style w:type="character" w:customStyle="1" w:styleId="Absatz-Standardschriftart">
    <w:name w:val="Absatz-Standardschriftart"/>
    <w:rsid w:val="00925458"/>
  </w:style>
  <w:style w:type="character" w:customStyle="1" w:styleId="WW-Absatz-Standardschriftart">
    <w:name w:val="WW-Absatz-Standardschriftart"/>
    <w:rsid w:val="00925458"/>
  </w:style>
  <w:style w:type="character" w:customStyle="1" w:styleId="WW8Num1z1">
    <w:name w:val="WW8Num1z1"/>
    <w:rsid w:val="00925458"/>
    <w:rPr>
      <w:i w:val="0"/>
    </w:rPr>
  </w:style>
  <w:style w:type="character" w:customStyle="1" w:styleId="WW8Num1z3">
    <w:name w:val="WW8Num1z3"/>
    <w:rsid w:val="00925458"/>
    <w:rPr>
      <w:rFonts w:ascii="Bookman Old Style" w:hAnsi="Bookman Old Style"/>
      <w:b w:val="0"/>
      <w:sz w:val="20"/>
      <w:szCs w:val="20"/>
    </w:rPr>
  </w:style>
  <w:style w:type="character" w:customStyle="1" w:styleId="WW8Num3z5">
    <w:name w:val="WW8Num3z5"/>
    <w:rsid w:val="00925458"/>
    <w:rPr>
      <w:b/>
    </w:rPr>
  </w:style>
  <w:style w:type="character" w:customStyle="1" w:styleId="WW8Num4z1">
    <w:name w:val="WW8Num4z1"/>
    <w:rsid w:val="00925458"/>
    <w:rPr>
      <w:i w:val="0"/>
    </w:rPr>
  </w:style>
  <w:style w:type="character" w:customStyle="1" w:styleId="WW8Num4z3">
    <w:name w:val="WW8Num4z3"/>
    <w:rsid w:val="00925458"/>
    <w:rPr>
      <w:rFonts w:ascii="Bookman Old Style" w:hAnsi="Bookman Old Style"/>
      <w:b w:val="0"/>
      <w:color w:val="auto"/>
      <w:sz w:val="20"/>
      <w:szCs w:val="20"/>
    </w:rPr>
  </w:style>
  <w:style w:type="character" w:customStyle="1" w:styleId="WW8Num4z5">
    <w:name w:val="WW8Num4z5"/>
    <w:rsid w:val="00925458"/>
    <w:rPr>
      <w:rFonts w:ascii="Symbol" w:hAnsi="Symbol"/>
    </w:rPr>
  </w:style>
  <w:style w:type="character" w:customStyle="1" w:styleId="WW8Num5z2">
    <w:name w:val="WW8Num5z2"/>
    <w:rsid w:val="00925458"/>
    <w:rPr>
      <w:rFonts w:ascii="Wingdings" w:hAnsi="Wingdings"/>
      <w:b/>
      <w:sz w:val="26"/>
      <w:szCs w:val="26"/>
    </w:rPr>
  </w:style>
  <w:style w:type="character" w:customStyle="1" w:styleId="WW8Num9z5">
    <w:name w:val="WW8Num9z5"/>
    <w:rsid w:val="00925458"/>
    <w:rPr>
      <w:b/>
    </w:rPr>
  </w:style>
  <w:style w:type="character" w:customStyle="1" w:styleId="WW8Num16z5">
    <w:name w:val="WW8Num16z5"/>
    <w:rsid w:val="00925458"/>
    <w:rPr>
      <w:b/>
    </w:rPr>
  </w:style>
  <w:style w:type="character" w:customStyle="1" w:styleId="WW8Num17z0">
    <w:name w:val="WW8Num17z0"/>
    <w:rsid w:val="00925458"/>
    <w:rPr>
      <w:b w:val="0"/>
    </w:rPr>
  </w:style>
  <w:style w:type="character" w:customStyle="1" w:styleId="WW8Num17z5">
    <w:name w:val="WW8Num17z5"/>
    <w:rsid w:val="00925458"/>
    <w:rPr>
      <w:b/>
    </w:rPr>
  </w:style>
  <w:style w:type="character" w:customStyle="1" w:styleId="WW8Num18z0">
    <w:name w:val="WW8Num18z0"/>
    <w:rsid w:val="00925458"/>
    <w:rPr>
      <w:b w:val="0"/>
    </w:rPr>
  </w:style>
  <w:style w:type="character" w:customStyle="1" w:styleId="Standardnpsmoodstavce1">
    <w:name w:val="Standardní písmo odstavce1"/>
    <w:rsid w:val="00925458"/>
  </w:style>
  <w:style w:type="character" w:styleId="Hypertextovodkaz">
    <w:name w:val="Hyperlink"/>
    <w:basedOn w:val="Standardnpsmoodstavce1"/>
    <w:uiPriority w:val="99"/>
    <w:rsid w:val="00925458"/>
    <w:rPr>
      <w:color w:val="0000FF"/>
      <w:u w:val="single"/>
    </w:rPr>
  </w:style>
  <w:style w:type="character" w:customStyle="1" w:styleId="ZpatChar">
    <w:name w:val="Zápatí Char"/>
    <w:basedOn w:val="Standardnpsmoodstavce1"/>
    <w:rsid w:val="00925458"/>
  </w:style>
  <w:style w:type="character" w:customStyle="1" w:styleId="TextkomenteChar">
    <w:name w:val="Text komentáře Char"/>
    <w:basedOn w:val="Standardnpsmoodstavce1"/>
    <w:uiPriority w:val="99"/>
    <w:rsid w:val="00925458"/>
  </w:style>
  <w:style w:type="character" w:customStyle="1" w:styleId="Odkaznakoment1">
    <w:name w:val="Odkaz na komentář1"/>
    <w:basedOn w:val="Standardnpsmoodstavce1"/>
    <w:rsid w:val="00925458"/>
    <w:rPr>
      <w:sz w:val="16"/>
      <w:szCs w:val="16"/>
    </w:rPr>
  </w:style>
  <w:style w:type="character" w:customStyle="1" w:styleId="Nadpis2Char">
    <w:name w:val="Nadpis 2 Char"/>
    <w:basedOn w:val="Standardnpsmoodstavce1"/>
    <w:rsid w:val="00925458"/>
    <w:rPr>
      <w:rFonts w:ascii="Cambria" w:eastAsia="Times New Roman" w:hAnsi="Cambria" w:cs="Times New Roman"/>
      <w:b/>
      <w:bCs/>
      <w:i/>
      <w:iCs/>
      <w:sz w:val="28"/>
      <w:szCs w:val="28"/>
    </w:rPr>
  </w:style>
  <w:style w:type="character" w:customStyle="1" w:styleId="adr">
    <w:name w:val="adr"/>
    <w:basedOn w:val="Standardnpsmoodstavce1"/>
    <w:rsid w:val="00925458"/>
  </w:style>
  <w:style w:type="character" w:customStyle="1" w:styleId="street-address">
    <w:name w:val="street-address"/>
    <w:basedOn w:val="Standardnpsmoodstavce1"/>
    <w:rsid w:val="00925458"/>
  </w:style>
  <w:style w:type="character" w:customStyle="1" w:styleId="postal-code">
    <w:name w:val="postal-code"/>
    <w:basedOn w:val="Standardnpsmoodstavce1"/>
    <w:rsid w:val="00925458"/>
  </w:style>
  <w:style w:type="character" w:customStyle="1" w:styleId="locality">
    <w:name w:val="locality"/>
    <w:basedOn w:val="Standardnpsmoodstavce1"/>
    <w:rsid w:val="00925458"/>
  </w:style>
  <w:style w:type="character" w:customStyle="1" w:styleId="skypepnhtextspan">
    <w:name w:val="skype_pnh_text_span"/>
    <w:basedOn w:val="Standardnpsmoodstavce1"/>
    <w:rsid w:val="00925458"/>
  </w:style>
  <w:style w:type="character" w:customStyle="1" w:styleId="skypepnhrightspan">
    <w:name w:val="skype_pnh_right_span"/>
    <w:basedOn w:val="Standardnpsmoodstavce1"/>
    <w:rsid w:val="00925458"/>
  </w:style>
  <w:style w:type="character" w:styleId="Siln">
    <w:name w:val="Strong"/>
    <w:basedOn w:val="Standardnpsmoodstavce1"/>
    <w:qFormat/>
    <w:rsid w:val="00925458"/>
    <w:rPr>
      <w:b/>
      <w:bCs/>
    </w:rPr>
  </w:style>
  <w:style w:type="character" w:customStyle="1" w:styleId="FootnoteCharacters">
    <w:name w:val="Footnote Characters"/>
    <w:rsid w:val="00925458"/>
  </w:style>
  <w:style w:type="character" w:styleId="Znakapoznpodarou">
    <w:name w:val="footnote reference"/>
    <w:rsid w:val="00925458"/>
    <w:rPr>
      <w:vertAlign w:val="superscript"/>
    </w:rPr>
  </w:style>
  <w:style w:type="character" w:styleId="Odkaznavysvtlivky">
    <w:name w:val="endnote reference"/>
    <w:rsid w:val="00925458"/>
    <w:rPr>
      <w:vertAlign w:val="superscript"/>
    </w:rPr>
  </w:style>
  <w:style w:type="character" w:customStyle="1" w:styleId="EndnoteCharacters">
    <w:name w:val="Endnote Characters"/>
    <w:rsid w:val="00925458"/>
  </w:style>
  <w:style w:type="paragraph" w:customStyle="1" w:styleId="Heading">
    <w:name w:val="Heading"/>
    <w:basedOn w:val="Normln"/>
    <w:next w:val="Zkladntext"/>
    <w:rsid w:val="00925458"/>
    <w:pPr>
      <w:keepNext/>
      <w:spacing w:before="240" w:after="120"/>
    </w:pPr>
    <w:rPr>
      <w:rFonts w:eastAsia="MS Mincho" w:cs="Tahoma"/>
      <w:sz w:val="28"/>
      <w:szCs w:val="28"/>
    </w:rPr>
  </w:style>
  <w:style w:type="paragraph" w:styleId="Zkladntext">
    <w:name w:val="Body Text"/>
    <w:basedOn w:val="Normln"/>
    <w:rsid w:val="00925458"/>
    <w:pPr>
      <w:spacing w:after="120"/>
    </w:pPr>
  </w:style>
  <w:style w:type="paragraph" w:styleId="Seznam">
    <w:name w:val="List"/>
    <w:basedOn w:val="Zkladntext"/>
    <w:rsid w:val="00925458"/>
    <w:rPr>
      <w:rFonts w:cs="Tahoma"/>
    </w:rPr>
  </w:style>
  <w:style w:type="paragraph" w:customStyle="1" w:styleId="Titulek1">
    <w:name w:val="Titulek1"/>
    <w:basedOn w:val="Normln"/>
    <w:rsid w:val="00925458"/>
    <w:pPr>
      <w:suppressLineNumbers/>
      <w:spacing w:before="120" w:after="120"/>
    </w:pPr>
    <w:rPr>
      <w:rFonts w:cs="Tahoma"/>
      <w:i/>
      <w:iCs/>
      <w:sz w:val="24"/>
      <w:szCs w:val="24"/>
    </w:rPr>
  </w:style>
  <w:style w:type="paragraph" w:customStyle="1" w:styleId="Index">
    <w:name w:val="Index"/>
    <w:basedOn w:val="Normln"/>
    <w:rsid w:val="00925458"/>
    <w:pPr>
      <w:suppressLineNumbers/>
    </w:pPr>
    <w:rPr>
      <w:rFonts w:cs="Tahoma"/>
    </w:rPr>
  </w:style>
  <w:style w:type="paragraph" w:customStyle="1" w:styleId="Nadpis">
    <w:name w:val="Nadpis"/>
    <w:basedOn w:val="Normln"/>
    <w:next w:val="Zkladntext"/>
    <w:rsid w:val="00925458"/>
    <w:pPr>
      <w:keepNext/>
      <w:spacing w:before="240" w:after="120"/>
    </w:pPr>
    <w:rPr>
      <w:rFonts w:eastAsia="Lucida Sans Unicode" w:cs="Tahoma"/>
      <w:sz w:val="28"/>
      <w:szCs w:val="28"/>
    </w:rPr>
  </w:style>
  <w:style w:type="paragraph" w:customStyle="1" w:styleId="Popisek">
    <w:name w:val="Popisek"/>
    <w:basedOn w:val="Normln"/>
    <w:rsid w:val="00925458"/>
    <w:pPr>
      <w:suppressLineNumbers/>
      <w:spacing w:before="120" w:after="120"/>
    </w:pPr>
    <w:rPr>
      <w:rFonts w:cs="Tahoma"/>
      <w:i/>
      <w:iCs/>
      <w:sz w:val="24"/>
      <w:szCs w:val="24"/>
    </w:rPr>
  </w:style>
  <w:style w:type="paragraph" w:customStyle="1" w:styleId="Rejstk">
    <w:name w:val="Rejstřík"/>
    <w:basedOn w:val="Normln"/>
    <w:rsid w:val="00925458"/>
    <w:pPr>
      <w:suppressLineNumbers/>
    </w:pPr>
    <w:rPr>
      <w:rFonts w:cs="Tahoma"/>
    </w:rPr>
  </w:style>
  <w:style w:type="paragraph" w:styleId="Zhlav">
    <w:name w:val="header"/>
    <w:basedOn w:val="Normln"/>
    <w:link w:val="ZhlavChar"/>
    <w:uiPriority w:val="99"/>
    <w:rsid w:val="00925458"/>
    <w:pPr>
      <w:tabs>
        <w:tab w:val="center" w:pos="4536"/>
        <w:tab w:val="right" w:pos="9072"/>
      </w:tabs>
    </w:pPr>
  </w:style>
  <w:style w:type="paragraph" w:styleId="Zpat">
    <w:name w:val="footer"/>
    <w:basedOn w:val="Normln"/>
    <w:rsid w:val="00925458"/>
    <w:pPr>
      <w:tabs>
        <w:tab w:val="center" w:pos="4536"/>
        <w:tab w:val="right" w:pos="9072"/>
      </w:tabs>
    </w:pPr>
  </w:style>
  <w:style w:type="paragraph" w:customStyle="1" w:styleId="Odstavec">
    <w:name w:val="Odstavec~"/>
    <w:basedOn w:val="Normln"/>
    <w:rsid w:val="00925458"/>
    <w:pPr>
      <w:spacing w:after="115" w:line="276" w:lineRule="auto"/>
      <w:ind w:left="0" w:firstLine="480"/>
    </w:pPr>
    <w:rPr>
      <w:sz w:val="24"/>
    </w:rPr>
  </w:style>
  <w:style w:type="paragraph" w:styleId="Zkladntextodsazen">
    <w:name w:val="Body Text Indent"/>
    <w:basedOn w:val="Normln"/>
    <w:rsid w:val="00925458"/>
    <w:pPr>
      <w:overflowPunct/>
      <w:autoSpaceDE/>
      <w:ind w:left="720"/>
      <w:textAlignment w:val="auto"/>
    </w:pPr>
    <w:rPr>
      <w:sz w:val="24"/>
    </w:rPr>
  </w:style>
  <w:style w:type="paragraph" w:customStyle="1" w:styleId="Zkladntext21">
    <w:name w:val="Základní text 21"/>
    <w:basedOn w:val="Normln"/>
    <w:rsid w:val="00925458"/>
    <w:pPr>
      <w:overflowPunct/>
      <w:autoSpaceDE/>
      <w:textAlignment w:val="auto"/>
    </w:pPr>
    <w:rPr>
      <w:sz w:val="24"/>
    </w:rPr>
  </w:style>
  <w:style w:type="paragraph" w:customStyle="1" w:styleId="Zkladntextodsazen21">
    <w:name w:val="Základní text odsazený 21"/>
    <w:basedOn w:val="Normln"/>
    <w:rsid w:val="00925458"/>
    <w:pPr>
      <w:spacing w:after="120" w:line="480" w:lineRule="auto"/>
      <w:ind w:left="283"/>
    </w:pPr>
  </w:style>
  <w:style w:type="paragraph" w:customStyle="1" w:styleId="odsazeny">
    <w:name w:val="odsazeny"/>
    <w:basedOn w:val="Normln"/>
    <w:rsid w:val="00925458"/>
    <w:pPr>
      <w:widowControl w:val="0"/>
      <w:overflowPunct/>
      <w:autoSpaceDE/>
      <w:spacing w:line="360" w:lineRule="atLeast"/>
      <w:ind w:left="284" w:hanging="284"/>
    </w:pPr>
    <w:rPr>
      <w:sz w:val="24"/>
    </w:rPr>
  </w:style>
  <w:style w:type="paragraph" w:customStyle="1" w:styleId="Textkomente1">
    <w:name w:val="Text komentáře1"/>
    <w:basedOn w:val="Normln"/>
    <w:rsid w:val="00925458"/>
  </w:style>
  <w:style w:type="paragraph" w:customStyle="1" w:styleId="Zkladntext31">
    <w:name w:val="Základní text 31"/>
    <w:basedOn w:val="Normln"/>
    <w:rsid w:val="00925458"/>
    <w:pPr>
      <w:overflowPunct/>
      <w:autoSpaceDE/>
      <w:textAlignment w:val="auto"/>
    </w:pPr>
  </w:style>
  <w:style w:type="paragraph" w:customStyle="1" w:styleId="Zkladntextodsazen31">
    <w:name w:val="Základní text odsazený 31"/>
    <w:basedOn w:val="Normln"/>
    <w:rsid w:val="00925458"/>
    <w:pPr>
      <w:ind w:left="1134" w:hanging="708"/>
    </w:pPr>
    <w:rPr>
      <w:sz w:val="24"/>
    </w:rPr>
  </w:style>
  <w:style w:type="paragraph" w:styleId="Textpoznpodarou">
    <w:name w:val="footnote text"/>
    <w:basedOn w:val="Normln"/>
    <w:rsid w:val="00925458"/>
    <w:pPr>
      <w:suppressLineNumbers/>
      <w:ind w:left="283" w:hanging="283"/>
    </w:pPr>
  </w:style>
  <w:style w:type="character" w:styleId="Odkaznakoment">
    <w:name w:val="annotation reference"/>
    <w:basedOn w:val="Standardnpsmoodstavce"/>
    <w:uiPriority w:val="99"/>
    <w:unhideWhenUsed/>
    <w:rsid w:val="007E528D"/>
    <w:rPr>
      <w:sz w:val="16"/>
      <w:szCs w:val="16"/>
    </w:rPr>
  </w:style>
  <w:style w:type="paragraph" w:styleId="Textkomente">
    <w:name w:val="annotation text"/>
    <w:basedOn w:val="Normln"/>
    <w:link w:val="TextkomenteChar1"/>
    <w:uiPriority w:val="99"/>
    <w:unhideWhenUsed/>
    <w:rsid w:val="007E528D"/>
  </w:style>
  <w:style w:type="character" w:customStyle="1" w:styleId="TextkomenteChar1">
    <w:name w:val="Text komentáře Char1"/>
    <w:basedOn w:val="Standardnpsmoodstavce"/>
    <w:link w:val="Textkomente"/>
    <w:uiPriority w:val="99"/>
    <w:rsid w:val="007E528D"/>
    <w:rPr>
      <w:lang w:eastAsia="ar-SA"/>
    </w:rPr>
  </w:style>
  <w:style w:type="paragraph" w:styleId="Pedmtkomente">
    <w:name w:val="annotation subject"/>
    <w:basedOn w:val="Textkomente"/>
    <w:next w:val="Textkomente"/>
    <w:link w:val="PedmtkomenteChar"/>
    <w:uiPriority w:val="99"/>
    <w:semiHidden/>
    <w:unhideWhenUsed/>
    <w:rsid w:val="007E528D"/>
    <w:rPr>
      <w:b/>
      <w:bCs/>
    </w:rPr>
  </w:style>
  <w:style w:type="character" w:customStyle="1" w:styleId="PedmtkomenteChar">
    <w:name w:val="Předmět komentáře Char"/>
    <w:basedOn w:val="TextkomenteChar1"/>
    <w:link w:val="Pedmtkomente"/>
    <w:uiPriority w:val="99"/>
    <w:semiHidden/>
    <w:rsid w:val="007E528D"/>
    <w:rPr>
      <w:b/>
      <w:bCs/>
      <w:lang w:eastAsia="ar-SA"/>
    </w:rPr>
  </w:style>
  <w:style w:type="paragraph" w:styleId="Textbubliny">
    <w:name w:val="Balloon Text"/>
    <w:basedOn w:val="Normln"/>
    <w:link w:val="TextbublinyChar"/>
    <w:uiPriority w:val="99"/>
    <w:semiHidden/>
    <w:unhideWhenUsed/>
    <w:rsid w:val="007E528D"/>
    <w:rPr>
      <w:rFonts w:ascii="Tahoma" w:hAnsi="Tahoma" w:cs="Tahoma"/>
      <w:sz w:val="16"/>
      <w:szCs w:val="16"/>
    </w:rPr>
  </w:style>
  <w:style w:type="character" w:customStyle="1" w:styleId="TextbublinyChar">
    <w:name w:val="Text bubliny Char"/>
    <w:basedOn w:val="Standardnpsmoodstavce"/>
    <w:link w:val="Textbubliny"/>
    <w:uiPriority w:val="99"/>
    <w:semiHidden/>
    <w:rsid w:val="007E528D"/>
    <w:rPr>
      <w:rFonts w:ascii="Tahoma" w:hAnsi="Tahoma" w:cs="Tahoma"/>
      <w:sz w:val="16"/>
      <w:szCs w:val="16"/>
      <w:lang w:eastAsia="ar-SA"/>
    </w:rPr>
  </w:style>
  <w:style w:type="paragraph" w:styleId="FormtovanvHTML">
    <w:name w:val="HTML Preformatted"/>
    <w:basedOn w:val="Normln"/>
    <w:link w:val="FormtovanvHTMLChar"/>
    <w:uiPriority w:val="99"/>
    <w:unhideWhenUsed/>
    <w:rsid w:val="00A4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0"/>
      <w:jc w:val="left"/>
      <w:textAlignment w:val="auto"/>
    </w:pPr>
    <w:rPr>
      <w:rFonts w:ascii="Courier New" w:hAnsi="Courier New"/>
    </w:rPr>
  </w:style>
  <w:style w:type="character" w:customStyle="1" w:styleId="FormtovanvHTMLChar">
    <w:name w:val="Formátovaný v HTML Char"/>
    <w:basedOn w:val="Standardnpsmoodstavce"/>
    <w:link w:val="FormtovanvHTML"/>
    <w:uiPriority w:val="99"/>
    <w:rsid w:val="00A477BF"/>
    <w:rPr>
      <w:rFonts w:ascii="Courier New" w:hAnsi="Courier New"/>
    </w:rPr>
  </w:style>
  <w:style w:type="paragraph" w:styleId="Zkladntext2">
    <w:name w:val="Body Text 2"/>
    <w:basedOn w:val="Normln"/>
    <w:link w:val="Zkladntext2Char"/>
    <w:uiPriority w:val="99"/>
    <w:semiHidden/>
    <w:unhideWhenUsed/>
    <w:rsid w:val="00C5121E"/>
    <w:pPr>
      <w:spacing w:after="120" w:line="480" w:lineRule="auto"/>
    </w:pPr>
  </w:style>
  <w:style w:type="character" w:customStyle="1" w:styleId="Zkladntext2Char">
    <w:name w:val="Základní text 2 Char"/>
    <w:basedOn w:val="Standardnpsmoodstavce"/>
    <w:link w:val="Zkladntext2"/>
    <w:uiPriority w:val="99"/>
    <w:semiHidden/>
    <w:rsid w:val="00C5121E"/>
    <w:rPr>
      <w:lang w:eastAsia="ar-SA"/>
    </w:rPr>
  </w:style>
  <w:style w:type="paragraph" w:customStyle="1" w:styleId="Styl">
    <w:name w:val="Styl"/>
    <w:uiPriority w:val="99"/>
    <w:rsid w:val="00C5121E"/>
    <w:pPr>
      <w:widowControl w:val="0"/>
      <w:autoSpaceDE w:val="0"/>
      <w:autoSpaceDN w:val="0"/>
      <w:adjustRightInd w:val="0"/>
    </w:pPr>
    <w:rPr>
      <w:rFonts w:cs="Arial"/>
      <w:sz w:val="24"/>
      <w:szCs w:val="24"/>
    </w:rPr>
  </w:style>
  <w:style w:type="paragraph" w:styleId="Bezmezer">
    <w:name w:val="No Spacing"/>
    <w:uiPriority w:val="1"/>
    <w:qFormat/>
    <w:rsid w:val="00333629"/>
    <w:rPr>
      <w:rFonts w:ascii="Calibri" w:eastAsia="Calibri" w:hAnsi="Calibri"/>
      <w:sz w:val="22"/>
      <w:szCs w:val="22"/>
      <w:lang w:eastAsia="en-US"/>
    </w:rPr>
  </w:style>
  <w:style w:type="paragraph" w:styleId="Odstavecseseznamem">
    <w:name w:val="List Paragraph"/>
    <w:basedOn w:val="Normln"/>
    <w:uiPriority w:val="34"/>
    <w:qFormat/>
    <w:rsid w:val="00137912"/>
    <w:pPr>
      <w:suppressAutoHyphens w:val="0"/>
      <w:overflowPunct/>
      <w:autoSpaceDE/>
      <w:spacing w:after="200" w:line="276" w:lineRule="auto"/>
      <w:ind w:left="720"/>
      <w:contextualSpacing/>
      <w:jc w:val="left"/>
      <w:textAlignment w:val="auto"/>
    </w:pPr>
    <w:rPr>
      <w:rFonts w:ascii="Calibri" w:eastAsia="Calibri" w:hAnsi="Calibri"/>
      <w:sz w:val="22"/>
      <w:szCs w:val="22"/>
      <w:lang w:eastAsia="en-US"/>
    </w:rPr>
  </w:style>
  <w:style w:type="paragraph" w:customStyle="1" w:styleId="2">
    <w:name w:val="2"/>
    <w:basedOn w:val="Normln"/>
    <w:rsid w:val="007F0793"/>
    <w:pPr>
      <w:numPr>
        <w:numId w:val="1"/>
      </w:numPr>
      <w:suppressAutoHyphens w:val="0"/>
      <w:overflowPunct/>
      <w:autoSpaceDE/>
      <w:jc w:val="left"/>
      <w:textAlignment w:val="auto"/>
    </w:pPr>
    <w:rPr>
      <w:sz w:val="24"/>
      <w:szCs w:val="24"/>
      <w:lang w:eastAsia="cs-CZ"/>
    </w:rPr>
  </w:style>
  <w:style w:type="paragraph" w:customStyle="1" w:styleId="Styl2">
    <w:name w:val="Styl2"/>
    <w:basedOn w:val="2"/>
    <w:rsid w:val="007F0793"/>
    <w:pPr>
      <w:numPr>
        <w:ilvl w:val="1"/>
      </w:numPr>
      <w:spacing w:before="120" w:after="120"/>
      <w:jc w:val="both"/>
    </w:pPr>
  </w:style>
  <w:style w:type="character" w:customStyle="1" w:styleId="cpvselected1">
    <w:name w:val="cpvselected1"/>
    <w:basedOn w:val="Standardnpsmoodstavce"/>
    <w:rsid w:val="0037509F"/>
    <w:rPr>
      <w:color w:val="FF0000"/>
    </w:rPr>
  </w:style>
  <w:style w:type="character" w:styleId="Sledovanodkaz">
    <w:name w:val="FollowedHyperlink"/>
    <w:basedOn w:val="Standardnpsmoodstavce"/>
    <w:uiPriority w:val="99"/>
    <w:semiHidden/>
    <w:unhideWhenUsed/>
    <w:rsid w:val="00CF6D62"/>
    <w:rPr>
      <w:color w:val="800080" w:themeColor="followedHyperlink"/>
      <w:u w:val="single"/>
    </w:rPr>
  </w:style>
  <w:style w:type="paragraph" w:styleId="Nadpisobsahu">
    <w:name w:val="TOC Heading"/>
    <w:basedOn w:val="Nadpis1"/>
    <w:next w:val="Normln"/>
    <w:uiPriority w:val="39"/>
    <w:semiHidden/>
    <w:unhideWhenUsed/>
    <w:qFormat/>
    <w:rsid w:val="002714E5"/>
    <w:pPr>
      <w:keepLines/>
      <w:spacing w:before="480" w:line="276" w:lineRule="auto"/>
      <w:outlineLvl w:val="9"/>
    </w:pPr>
    <w:rPr>
      <w:rFonts w:asciiTheme="majorHAnsi" w:eastAsiaTheme="majorEastAsia" w:hAnsiTheme="majorHAnsi" w:cstheme="majorBidi"/>
      <w:bCs/>
      <w:color w:val="365F91" w:themeColor="accent1" w:themeShade="BF"/>
    </w:rPr>
  </w:style>
  <w:style w:type="paragraph" w:styleId="Revize">
    <w:name w:val="Revision"/>
    <w:hidden/>
    <w:uiPriority w:val="99"/>
    <w:semiHidden/>
    <w:rsid w:val="00CC734A"/>
    <w:rPr>
      <w:lang w:eastAsia="ar-SA"/>
    </w:rPr>
  </w:style>
  <w:style w:type="paragraph" w:customStyle="1" w:styleId="Odrka">
    <w:name w:val="Odrážka"/>
    <w:basedOn w:val="Normln"/>
    <w:rsid w:val="00E81992"/>
    <w:pPr>
      <w:widowControl w:val="0"/>
      <w:numPr>
        <w:numId w:val="2"/>
      </w:numPr>
      <w:tabs>
        <w:tab w:val="clear" w:pos="700"/>
      </w:tabs>
      <w:suppressAutoHyphens w:val="0"/>
      <w:overflowPunct/>
      <w:autoSpaceDE/>
      <w:ind w:left="142" w:hanging="142"/>
      <w:textAlignment w:val="auto"/>
    </w:pPr>
    <w:rPr>
      <w:sz w:val="24"/>
      <w:lang w:eastAsia="cs-CZ"/>
    </w:rPr>
  </w:style>
  <w:style w:type="paragraph" w:styleId="Obsah1">
    <w:name w:val="toc 1"/>
    <w:basedOn w:val="Normln"/>
    <w:next w:val="Normln"/>
    <w:autoRedefine/>
    <w:uiPriority w:val="39"/>
    <w:unhideWhenUsed/>
    <w:rsid w:val="0030014C"/>
    <w:pPr>
      <w:spacing w:after="100"/>
      <w:ind w:left="0"/>
    </w:pPr>
  </w:style>
  <w:style w:type="character" w:customStyle="1" w:styleId="ZhlavChar">
    <w:name w:val="Záhlaví Char"/>
    <w:basedOn w:val="Standardnpsmoodstavce"/>
    <w:link w:val="Zhlav"/>
    <w:uiPriority w:val="99"/>
    <w:rsid w:val="000716CA"/>
    <w:rPr>
      <w:lang w:eastAsia="ar-SA"/>
    </w:rPr>
  </w:style>
  <w:style w:type="numbering" w:customStyle="1" w:styleId="Styl1">
    <w:name w:val="Styl1"/>
    <w:uiPriority w:val="99"/>
    <w:rsid w:val="00C541A3"/>
    <w:pPr>
      <w:numPr>
        <w:numId w:val="8"/>
      </w:numPr>
    </w:pPr>
  </w:style>
  <w:style w:type="numbering" w:customStyle="1" w:styleId="Styl3">
    <w:name w:val="Styl3"/>
    <w:uiPriority w:val="99"/>
    <w:rsid w:val="00C541A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en.cz/%23/registrace" TargetMode="External"/><Relationship Id="rId18" Type="http://schemas.openxmlformats.org/officeDocument/2006/relationships/hyperlink" Target="http://www.mvcr.cz/soubor/metodicky-navod-k-aplikaci-zakona-o-registru-smluv-jez-slouzi-k-zakladni-orientaci-v-problematice-a-prinasi-zakladni-odpovedi-na-casto-kladene-dotazy.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k.cnpk.cz" TargetMode="External"/><Relationship Id="rId17" Type="http://schemas.openxmlformats.org/officeDocument/2006/relationships/hyperlink" Target="https://www.fen.cz/" TargetMode="External"/><Relationship Id="rId2" Type="http://schemas.openxmlformats.org/officeDocument/2006/relationships/numbering" Target="numbering.xml"/><Relationship Id="rId16" Type="http://schemas.openxmlformats.org/officeDocument/2006/relationships/hyperlink" Target="https://www.cnpk.cz/blog/zmena-prihlasovani-do-ezak-pro-dodavate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npk.cz/contract_display_12405.html" TargetMode="External"/><Relationship Id="rId5" Type="http://schemas.openxmlformats.org/officeDocument/2006/relationships/webSettings" Target="webSettings.xml"/><Relationship Id="rId15" Type="http://schemas.openxmlformats.org/officeDocument/2006/relationships/hyperlink" Target="https://ezak.cnpk.cz/manual_2/ezak-manual-dodavatele-cdd-pdf" TargetMode="External"/><Relationship Id="rId23" Type="http://schemas.openxmlformats.org/officeDocument/2006/relationships/theme" Target="theme/theme1.xml"/><Relationship Id="rId10" Type="http://schemas.openxmlformats.org/officeDocument/2006/relationships/hyperlink" Target="https://ezak.cnpk.cz/profile_display_137.html" TargetMode="External"/><Relationship Id="rId19" Type="http://schemas.openxmlformats.org/officeDocument/2006/relationships/hyperlink" Target="http://www.suspk.eu/o-nas-a/formulare-ke-stazeni/"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s://sites.google.com/fen.cz/napovedafen/n%C3%A1pov%C4%9Bda-fen/registrace-a-ov%C4%9B%C5%99en%C3%AD-dodavatele"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1B23B-6268-40EC-A4CC-1C434CE7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11</Pages>
  <Words>4509</Words>
  <Characters>26605</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Váš dopis:                            Naše značka               Vyřizuje/linka                        Starý Plzenec dne</vt:lpstr>
    </vt:vector>
  </TitlesOfParts>
  <Company>KuPk</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Naše značka               Vyřizuje/linka                        Starý Plzenec dne</dc:title>
  <dc:creator>Zdeněk Řežábek</dc:creator>
  <cp:lastModifiedBy>Kvardová Ludmila</cp:lastModifiedBy>
  <cp:revision>16</cp:revision>
  <cp:lastPrinted>2026-03-05T06:33:00Z</cp:lastPrinted>
  <dcterms:created xsi:type="dcterms:W3CDTF">2026-03-04T07:39:00Z</dcterms:created>
  <dcterms:modified xsi:type="dcterms:W3CDTF">2026-03-06T07:14:00Z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6055455</vt:lpwstr>
  </property>
</Properties>
</file>