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16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C1AF8" w:rsidRPr="00F702FF" w14:paraId="7E4EC6C0" w14:textId="77777777" w:rsidTr="00EC1AF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5B29019" w14:textId="4AFBB0E9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VYSVĚTLENÍ </w:t>
            </w:r>
            <w:r w:rsidRPr="00CC7080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ZADÁVACÍ DOKUMENTACE</w:t>
            </w:r>
            <w:r w:rsidR="000C4C5E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 Č. 2</w:t>
            </w:r>
          </w:p>
        </w:tc>
      </w:tr>
      <w:tr w:rsidR="00EC1AF8" w:rsidRPr="00F702FF" w14:paraId="3A670C2E" w14:textId="77777777" w:rsidTr="00EC1AF8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F2BB261" w14:textId="77777777" w:rsidR="00EC1AF8" w:rsidRPr="00880D8B" w:rsidRDefault="00EC1AF8" w:rsidP="00EC1AF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EC1AF8" w:rsidRPr="00F702FF" w14:paraId="40049EE4" w14:textId="77777777" w:rsidTr="00EC1AF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B0B7E" w14:textId="77777777" w:rsidR="00EC1AF8" w:rsidRPr="00880D8B" w:rsidRDefault="00EC1AF8" w:rsidP="00EC1AF8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b/>
                <w:sz w:val="40"/>
                <w:szCs w:val="26"/>
                <w:lang w:eastAsia="cs-CZ"/>
              </w:rPr>
              <w:t>Elektronická spisová služba pro skupinu Nemocnice Plzeňského kraje</w:t>
            </w:r>
            <w:r w:rsidRPr="00880D8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 xml:space="preserve"> </w:t>
            </w:r>
          </w:p>
        </w:tc>
      </w:tr>
      <w:tr w:rsidR="00EC1AF8" w:rsidRPr="00F702FF" w14:paraId="4532FE2C" w14:textId="77777777" w:rsidTr="00EC1AF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C505A90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EEF9A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CN/115/CN/25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F2A9DA5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E8D5A" w14:textId="67863EF7" w:rsidR="00EC1AF8" w:rsidRPr="00F702FF" w:rsidRDefault="000C4C5E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548</w:t>
            </w:r>
            <w:r w:rsidR="00EC1AF8">
              <w:rPr>
                <w:rFonts w:ascii="Calibri" w:eastAsia="Times New Roman" w:hAnsi="Calibri" w:cs="Calibri"/>
                <w:lang w:eastAsia="cs-CZ"/>
              </w:rPr>
              <w:t>/26</w:t>
            </w:r>
            <w:r w:rsidR="00EC1AF8" w:rsidRPr="005574D2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AB167F9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EE90B9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3C60">
              <w:rPr>
                <w:rFonts w:ascii="Calibri" w:eastAsia="Times New Roman" w:hAnsi="Calibri" w:cs="Calibri"/>
                <w:lang w:eastAsia="cs-CZ"/>
              </w:rPr>
              <w:t>P26V00000008</w:t>
            </w:r>
          </w:p>
        </w:tc>
      </w:tr>
      <w:tr w:rsidR="00EC1AF8" w:rsidRPr="00F702FF" w14:paraId="3CA0DE21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04DA64A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F14996" w14:textId="77777777" w:rsidR="00EC1AF8" w:rsidRPr="00F702FF" w:rsidRDefault="002B78D4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7" w:history="1">
              <w:r w:rsidR="00EC1AF8" w:rsidRPr="005A6F6D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https://ezak.cnpk.cz/contract_display_12303.html</w:t>
              </w:r>
            </w:hyperlink>
          </w:p>
        </w:tc>
      </w:tr>
      <w:tr w:rsidR="00EC1AF8" w:rsidRPr="00F702FF" w14:paraId="1F3EEF3E" w14:textId="77777777" w:rsidTr="00EC1AF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2765B47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986A9E" w14:textId="77777777" w:rsidR="00EC1AF8" w:rsidRPr="005574D2" w:rsidRDefault="002B78D4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hyperlink r:id="rId8" w:history="1">
              <w:r w:rsidR="00EC1AF8" w:rsidRPr="00D048BA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https://vvz.nipez.cz/vyhledat-formular/9b30ed93-04c1-4c37-b9b3-7697077414b4</w:t>
              </w:r>
            </w:hyperlink>
            <w:r w:rsidR="00EC1AF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70E757DD" w14:textId="77777777" w:rsidTr="00EC1AF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CDEB6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8C702" w14:textId="77777777" w:rsidR="00EC1AF8" w:rsidRPr="005574D2" w:rsidRDefault="002B78D4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hyperlink r:id="rId9" w:history="1">
              <w:r w:rsidR="00EC1AF8" w:rsidRPr="00D048BA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https://ted.europa.eu/cs/notice/-/detail/60253-2026</w:t>
              </w:r>
            </w:hyperlink>
            <w:r w:rsidR="00EC1AF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56B225D4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622A5B4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3BE44D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Klatovská nemocnice, a.s.</w:t>
            </w:r>
          </w:p>
        </w:tc>
      </w:tr>
      <w:tr w:rsidR="00EC1AF8" w:rsidRPr="00F702FF" w14:paraId="60D7A718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621747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3A96D" w14:textId="77777777" w:rsidR="00EC1AF8" w:rsidRPr="00FA7401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27A1FF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7EA6F4" w14:textId="77777777" w:rsidR="00EC1AF8" w:rsidRPr="00FA7401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EC1AF8" w:rsidRPr="00F702FF" w14:paraId="47DB8E69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32365C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D5C3DD1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Zdeněk Švanda, předseda představenstva</w:t>
            </w:r>
          </w:p>
          <w:p w14:paraId="16BC3EF7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MUDr. Petr Hubáček, MBA, </w:t>
            </w:r>
            <w:proofErr w:type="gramStart"/>
            <w:r>
              <w:rPr>
                <w:rFonts w:ascii="Calibri" w:eastAsia="Times New Roman" w:hAnsi="Calibri" w:cs="Times New Roman"/>
                <w:lang w:eastAsia="cs-CZ"/>
              </w:rPr>
              <w:t>LL.M.</w:t>
            </w:r>
            <w:proofErr w:type="gramEnd"/>
            <w:r>
              <w:rPr>
                <w:rFonts w:ascii="Calibri" w:eastAsia="Times New Roman" w:hAnsi="Calibri" w:cs="Times New Roman"/>
                <w:lang w:eastAsia="cs-CZ"/>
              </w:rPr>
              <w:t>, místopředseda představenstva</w:t>
            </w:r>
          </w:p>
          <w:p w14:paraId="4EC83A82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Ondřej Provalil, MBA, člen představenstva</w:t>
            </w:r>
          </w:p>
          <w:p w14:paraId="72797094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Ing. Michal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Filař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>, člen představenstva</w:t>
            </w:r>
          </w:p>
          <w:p w14:paraId="37E0D86D" w14:textId="77777777" w:rsidR="00EC1AF8" w:rsidRPr="00810695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Daniel Hajšman, člen představenstva</w:t>
            </w:r>
          </w:p>
        </w:tc>
      </w:tr>
      <w:tr w:rsidR="00EC1AF8" w:rsidRPr="00F702FF" w14:paraId="4C065D10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F3308E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9A8C55" w14:textId="77777777" w:rsidR="00EC1AF8" w:rsidRPr="00810695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 Tomáš Šenk</w:t>
            </w:r>
          </w:p>
        </w:tc>
      </w:tr>
      <w:tr w:rsidR="00EC1AF8" w:rsidRPr="00F702FF" w14:paraId="506EAE98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B2D13E4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60ECF0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EC1AF8" w:rsidRPr="00F702FF" w14:paraId="5EA075CF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12CDD5A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4A141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1B3978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E787800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C1AF8" w:rsidRPr="00F702FF" w14:paraId="1F41078C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D46FEC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D695E4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EC1AF8" w:rsidRPr="00F702FF" w14:paraId="78FA57EC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CCB56C9" w14:textId="77777777" w:rsidR="00EC1AF8" w:rsidRPr="00D40846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CD1717" w14:textId="77777777" w:rsidR="00EC1AF8" w:rsidRPr="00D40846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40846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9FB9E6E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4F9A9F9" w14:textId="77777777" w:rsidR="00EC1AF8" w:rsidRPr="00136892" w:rsidRDefault="002B78D4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10" w:history="1">
              <w:r w:rsidR="00EC1AF8" w:rsidRPr="00C30731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EC1AF8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04DC7761" w14:textId="77777777" w:rsidTr="00EC1AF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70BE7DB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A7E6B" w14:textId="77777777" w:rsidR="00EC1AF8" w:rsidRPr="00D40846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960C21D" w14:textId="77777777" w:rsidR="00EC1AF8" w:rsidRPr="00D40846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393F3" w14:textId="77777777" w:rsidR="00EC1AF8" w:rsidRPr="00D40846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4F9AB6" w14:textId="77777777" w:rsidR="00EC1AF8" w:rsidRPr="005574D2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EEEBE4" w14:textId="77777777" w:rsidR="00EC1AF8" w:rsidRPr="005574D2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JŘSU</w:t>
            </w:r>
          </w:p>
        </w:tc>
      </w:tr>
      <w:tr w:rsidR="00EC1AF8" w:rsidRPr="00F702FF" w14:paraId="29B02B45" w14:textId="77777777" w:rsidTr="00EC1AF8">
        <w:trPr>
          <w:trHeight w:hRule="exact" w:val="34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8DC66C8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5FD661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p w14:paraId="2F259356" w14:textId="1F7DB33C" w:rsidR="003A73AB" w:rsidRDefault="00260C74" w:rsidP="003A73AB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Centrální z</w:t>
      </w:r>
      <w:r w:rsidR="003A73AB" w:rsidRPr="0097768E">
        <w:rPr>
          <w:rFonts w:eastAsia="Times New Roman" w:cstheme="minorHAnsi"/>
          <w:lang w:eastAsia="cs-CZ"/>
        </w:rPr>
        <w:t xml:space="preserve">adavatel poskytuje </w:t>
      </w:r>
      <w:r w:rsidR="003A73AB">
        <w:rPr>
          <w:rFonts w:eastAsia="Times New Roman" w:cstheme="minorHAnsi"/>
          <w:lang w:eastAsia="cs-CZ"/>
        </w:rPr>
        <w:t>prostřednictvím administrátora</w:t>
      </w:r>
      <w:r w:rsidR="003A73AB" w:rsidRPr="0097768E">
        <w:rPr>
          <w:rFonts w:eastAsia="Times New Roman" w:cstheme="minorHAnsi"/>
          <w:lang w:eastAsia="cs-CZ"/>
        </w:rPr>
        <w:t xml:space="preserve"> vysvětlení zadávací dokumentace k</w:t>
      </w:r>
      <w:r w:rsidR="003A73AB">
        <w:rPr>
          <w:rFonts w:eastAsia="Times New Roman" w:cstheme="minorHAnsi"/>
          <w:lang w:eastAsia="cs-CZ"/>
        </w:rPr>
        <w:t> výše uvedené veřejné zakázce.</w:t>
      </w:r>
      <w:r w:rsidR="004D50F7">
        <w:rPr>
          <w:rFonts w:eastAsia="Times New Roman" w:cstheme="minorHAnsi"/>
          <w:lang w:eastAsia="cs-CZ"/>
        </w:rPr>
        <w:t xml:space="preserve"> Jeden z dodavatelů zaslal </w:t>
      </w:r>
      <w:r w:rsidR="005C0B5D">
        <w:rPr>
          <w:rFonts w:eastAsia="Times New Roman" w:cstheme="minorHAnsi"/>
          <w:lang w:eastAsia="cs-CZ"/>
        </w:rPr>
        <w:t>dne 10</w:t>
      </w:r>
      <w:r>
        <w:rPr>
          <w:rFonts w:eastAsia="Times New Roman" w:cstheme="minorHAnsi"/>
          <w:lang w:eastAsia="cs-CZ"/>
        </w:rPr>
        <w:t xml:space="preserve">. 2. 2026 </w:t>
      </w:r>
      <w:r w:rsidR="004D50F7">
        <w:rPr>
          <w:rFonts w:eastAsia="Times New Roman" w:cstheme="minorHAnsi"/>
          <w:lang w:eastAsia="cs-CZ"/>
        </w:rPr>
        <w:t>dotaz</w:t>
      </w:r>
      <w:r w:rsidR="005C0B5D">
        <w:rPr>
          <w:rFonts w:eastAsia="Times New Roman" w:cstheme="minorHAnsi"/>
          <w:lang w:eastAsia="cs-CZ"/>
        </w:rPr>
        <w:t>y</w:t>
      </w:r>
      <w:r w:rsidR="004D50F7">
        <w:rPr>
          <w:rFonts w:eastAsia="Times New Roman" w:cstheme="minorHAnsi"/>
          <w:lang w:eastAsia="cs-CZ"/>
        </w:rPr>
        <w:t xml:space="preserve"> k zadávacím podmínkám, na </w:t>
      </w:r>
      <w:r w:rsidR="005C0B5D">
        <w:rPr>
          <w:rFonts w:eastAsia="Times New Roman" w:cstheme="minorHAnsi"/>
          <w:lang w:eastAsia="cs-CZ"/>
        </w:rPr>
        <w:t>které</w:t>
      </w:r>
      <w:r w:rsidR="004D50F7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centrální </w:t>
      </w:r>
      <w:r w:rsidR="004D50F7">
        <w:rPr>
          <w:rFonts w:eastAsia="Times New Roman" w:cstheme="minorHAnsi"/>
          <w:lang w:eastAsia="cs-CZ"/>
        </w:rPr>
        <w:t>zadavatel odpovídá.</w:t>
      </w:r>
    </w:p>
    <w:p w14:paraId="6DF0786E" w14:textId="77777777" w:rsidR="004D50F7" w:rsidRDefault="004D50F7" w:rsidP="004D50F7">
      <w:pPr>
        <w:pStyle w:val="Bezmezer"/>
        <w:rPr>
          <w:b/>
          <w:lang w:eastAsia="cs-CZ"/>
        </w:rPr>
      </w:pPr>
    </w:p>
    <w:p w14:paraId="6F1A2281" w14:textId="77777777" w:rsidR="005C0B5D" w:rsidRPr="005C0B5D" w:rsidRDefault="005C0B5D" w:rsidP="005C0B5D">
      <w:pPr>
        <w:pStyle w:val="Bezmezer"/>
        <w:jc w:val="both"/>
        <w:rPr>
          <w:b/>
          <w:lang w:eastAsia="cs-CZ"/>
        </w:rPr>
      </w:pPr>
      <w:r>
        <w:rPr>
          <w:b/>
          <w:u w:val="single"/>
          <w:lang w:eastAsia="cs-CZ"/>
        </w:rPr>
        <w:t>Dotaz č. 2</w:t>
      </w:r>
      <w:r w:rsidR="004D50F7">
        <w:rPr>
          <w:lang w:eastAsia="cs-CZ"/>
        </w:rPr>
        <w:t>: „</w:t>
      </w:r>
      <w:r w:rsidRPr="005C0B5D">
        <w:rPr>
          <w:b/>
          <w:lang w:eastAsia="cs-CZ"/>
        </w:rPr>
        <w:t>Účastník žádá Zadavatele o vysvětlení zadávací dokumentace, a to v rozsahu:</w:t>
      </w:r>
    </w:p>
    <w:p w14:paraId="58AA8ED8" w14:textId="77777777" w:rsidR="005C0B5D" w:rsidRPr="005C0B5D" w:rsidRDefault="005C0B5D" w:rsidP="005C0B5D">
      <w:pPr>
        <w:pStyle w:val="Bezmezer"/>
        <w:jc w:val="both"/>
        <w:rPr>
          <w:b/>
          <w:lang w:eastAsia="cs-CZ"/>
        </w:rPr>
      </w:pPr>
      <w:r w:rsidRPr="005C0B5D">
        <w:rPr>
          <w:b/>
          <w:lang w:eastAsia="cs-CZ"/>
        </w:rPr>
        <w:t>a. Je předmětem budoucího plnění ve věci předmětné zakázky i migrace dat ze stávajících systémů SSL?</w:t>
      </w:r>
    </w:p>
    <w:p w14:paraId="2236E889" w14:textId="77777777" w:rsidR="005C0B5D" w:rsidRPr="005C0B5D" w:rsidRDefault="005C0B5D" w:rsidP="005C0B5D">
      <w:pPr>
        <w:pStyle w:val="Bezmezer"/>
        <w:jc w:val="both"/>
        <w:rPr>
          <w:b/>
          <w:lang w:eastAsia="cs-CZ"/>
        </w:rPr>
      </w:pPr>
      <w:r w:rsidRPr="005C0B5D">
        <w:rPr>
          <w:b/>
          <w:lang w:eastAsia="cs-CZ"/>
        </w:rPr>
        <w:t>b. Lze předpokládat případnou nápravu dat z původních systémů?</w:t>
      </w:r>
    </w:p>
    <w:p w14:paraId="2F83911C" w14:textId="77777777" w:rsidR="005C0B5D" w:rsidRPr="005C0B5D" w:rsidRDefault="005C0B5D" w:rsidP="005C0B5D">
      <w:pPr>
        <w:pStyle w:val="Bezmezer"/>
        <w:jc w:val="both"/>
        <w:rPr>
          <w:b/>
          <w:lang w:eastAsia="cs-CZ"/>
        </w:rPr>
      </w:pPr>
      <w:r w:rsidRPr="005C0B5D">
        <w:rPr>
          <w:b/>
          <w:lang w:eastAsia="cs-CZ"/>
        </w:rPr>
        <w:t>c. Předpokládá Zadavatel, že zajistí součinnost stávajícího dodavatele SSL a současně, je současný systém SSL schopen exportu dat pro případnou migraci v rozsahu NSESSS?</w:t>
      </w:r>
    </w:p>
    <w:p w14:paraId="167D1B98" w14:textId="6562A1A2" w:rsidR="004D50F7" w:rsidRDefault="005C0B5D" w:rsidP="005C0B5D">
      <w:pPr>
        <w:pStyle w:val="Bezmezer"/>
        <w:jc w:val="both"/>
        <w:rPr>
          <w:lang w:eastAsia="cs-CZ"/>
        </w:rPr>
      </w:pPr>
      <w:r w:rsidRPr="005C0B5D">
        <w:rPr>
          <w:b/>
          <w:lang w:eastAsia="cs-CZ"/>
        </w:rPr>
        <w:t>Nad rámec dotazu účastník deklaruje, že skutečnost, zda migrace dat z původních systémů bude či nebude požadována, případně v jakém rozsahu, a to včetně rozsahu součinnosti stávajícího dodavatele, může výrazně ovlivnit potenciální okruh účastníků této veřejné zakázky. A současně, že pokud tato činnost nebude zahrnuta v plnění dle této VZ a byla by předmětem následného plnění na principu ad/hoc služeb, může dojít k celkovému zdražení celého projektu bez možnosti tyto dodatečné služby soutěžit a řídit se řádnými postupy dle ZZVZ.</w:t>
      </w:r>
      <w:r w:rsidR="004D50F7">
        <w:rPr>
          <w:lang w:eastAsia="cs-CZ"/>
        </w:rPr>
        <w:t>“</w:t>
      </w:r>
    </w:p>
    <w:p w14:paraId="48A99790" w14:textId="77777777" w:rsidR="00EC1AF8" w:rsidRDefault="00EC1AF8" w:rsidP="00EC1AF8">
      <w:pPr>
        <w:pStyle w:val="Bezmezer"/>
        <w:rPr>
          <w:lang w:eastAsia="cs-CZ"/>
        </w:rPr>
      </w:pPr>
    </w:p>
    <w:p w14:paraId="4DBDA406" w14:textId="77777777" w:rsidR="00EC1AF8" w:rsidRDefault="00EC1AF8" w:rsidP="00EC1AF8">
      <w:pPr>
        <w:pStyle w:val="Bezmezer"/>
        <w:rPr>
          <w:b/>
          <w:lang w:eastAsia="cs-CZ"/>
        </w:rPr>
      </w:pPr>
    </w:p>
    <w:p w14:paraId="4979511D" w14:textId="05689959" w:rsidR="00260C74" w:rsidRDefault="004D50F7" w:rsidP="005C0B5D">
      <w:pPr>
        <w:pStyle w:val="Bezmezer"/>
        <w:jc w:val="both"/>
        <w:rPr>
          <w:lang w:eastAsia="cs-CZ"/>
        </w:rPr>
      </w:pPr>
      <w:r w:rsidRPr="004D50F7">
        <w:rPr>
          <w:b/>
          <w:lang w:eastAsia="cs-CZ"/>
        </w:rPr>
        <w:t xml:space="preserve">Odpověď </w:t>
      </w:r>
      <w:r w:rsidR="00EC1AF8">
        <w:rPr>
          <w:b/>
          <w:lang w:eastAsia="cs-CZ"/>
        </w:rPr>
        <w:t xml:space="preserve">centrálního </w:t>
      </w:r>
      <w:r w:rsidRPr="004D50F7">
        <w:rPr>
          <w:b/>
          <w:lang w:eastAsia="cs-CZ"/>
        </w:rPr>
        <w:t>zadavatele</w:t>
      </w:r>
      <w:r>
        <w:rPr>
          <w:lang w:eastAsia="cs-CZ"/>
        </w:rPr>
        <w:t xml:space="preserve">: </w:t>
      </w:r>
      <w:r w:rsidR="005C0B5D">
        <w:rPr>
          <w:lang w:eastAsia="cs-CZ"/>
        </w:rPr>
        <w:t>Centrální z</w:t>
      </w:r>
      <w:r w:rsidR="00260C74" w:rsidRPr="00260C74">
        <w:rPr>
          <w:lang w:eastAsia="cs-CZ"/>
        </w:rPr>
        <w:t xml:space="preserve">adavatel </w:t>
      </w:r>
      <w:r w:rsidR="005C0B5D">
        <w:rPr>
          <w:lang w:eastAsia="cs-CZ"/>
        </w:rPr>
        <w:t>sděluje, že migrace dat ze stávajících systémů není předmětem veřejné zakázky.</w:t>
      </w:r>
    </w:p>
    <w:p w14:paraId="18CF8F86" w14:textId="23200365" w:rsidR="005C0B5D" w:rsidRPr="00260C74" w:rsidRDefault="005C0B5D" w:rsidP="005C0B5D">
      <w:pPr>
        <w:pStyle w:val="Bezmezer"/>
        <w:jc w:val="both"/>
        <w:rPr>
          <w:lang w:eastAsia="cs-CZ"/>
        </w:rPr>
      </w:pPr>
      <w:r>
        <w:rPr>
          <w:lang w:eastAsia="cs-CZ"/>
        </w:rPr>
        <w:lastRenderedPageBreak/>
        <w:t xml:space="preserve">Centrální zadavatel současně dodává, že v 1. fázi jednacího řízení s uveřejněním (JŘSU) se řeší především kvalifikace dodavatelů. Předmět veřejné zakázky je stručně vymezen v čl. 2.3 a 5.1 Zadávací dokumentace. Příloha č. 2 ZD obsahuje minimální technické podmínky ve smyslu § 61 odst. 4 ZZVZ, které zůstanou zachovány. </w:t>
      </w:r>
      <w:r w:rsidR="002B78D4">
        <w:rPr>
          <w:lang w:eastAsia="cs-CZ"/>
        </w:rPr>
        <w:t xml:space="preserve">Příloha č. 2 ZD požadavek na migraci dat neobsahuje. </w:t>
      </w:r>
      <w:r>
        <w:rPr>
          <w:lang w:eastAsia="cs-CZ"/>
        </w:rPr>
        <w:t>O dalších požadavcích a parametrech bude jednáno ve 2. fázi JŘSU, poté může být předmět veřejné zakázky upraven nebo doplněn.</w:t>
      </w:r>
    </w:p>
    <w:p w14:paraId="4E299230" w14:textId="77777777" w:rsidR="00260C74" w:rsidRDefault="00260C74" w:rsidP="00EC1AF8">
      <w:pPr>
        <w:pStyle w:val="Bezmezer"/>
        <w:rPr>
          <w:lang w:eastAsia="cs-CZ"/>
        </w:rPr>
      </w:pPr>
      <w:r w:rsidRPr="00260C74">
        <w:rPr>
          <w:lang w:eastAsia="cs-CZ"/>
        </w:rPr>
        <w:t xml:space="preserve"> </w:t>
      </w:r>
    </w:p>
    <w:p w14:paraId="2E7CFEB4" w14:textId="77777777" w:rsidR="00EC1AF8" w:rsidRDefault="00EC1AF8" w:rsidP="00EC1AF8">
      <w:pPr>
        <w:pStyle w:val="Bezmezer"/>
        <w:rPr>
          <w:lang w:eastAsia="cs-CZ"/>
        </w:rPr>
      </w:pPr>
    </w:p>
    <w:p w14:paraId="58BEF717" w14:textId="77777777" w:rsidR="002B78D4" w:rsidRPr="002B78D4" w:rsidRDefault="002B78D4" w:rsidP="002B78D4">
      <w:pPr>
        <w:pStyle w:val="Bezmezer"/>
        <w:jc w:val="both"/>
        <w:rPr>
          <w:b/>
          <w:lang w:eastAsia="cs-CZ"/>
        </w:rPr>
      </w:pPr>
      <w:r>
        <w:rPr>
          <w:b/>
          <w:u w:val="single"/>
          <w:lang w:eastAsia="cs-CZ"/>
        </w:rPr>
        <w:t>Dotaz č. 3</w:t>
      </w:r>
      <w:r>
        <w:rPr>
          <w:lang w:eastAsia="cs-CZ"/>
        </w:rPr>
        <w:t>: „</w:t>
      </w:r>
      <w:r w:rsidRPr="002B78D4">
        <w:rPr>
          <w:b/>
          <w:lang w:eastAsia="cs-CZ"/>
        </w:rPr>
        <w:t>Účastník žádá Zadavatele o přesný výklad a aplikaci tohoto požadavku: „</w:t>
      </w:r>
      <w:r w:rsidRPr="002B78D4">
        <w:rPr>
          <w:b/>
          <w:i/>
          <w:lang w:eastAsia="cs-CZ"/>
        </w:rPr>
        <w:t>Spolupráce na projektech bude doložena příslušnými referencemi, které postačuje předložit až v následující fázi JŘSU při podání konečné nabídky.</w:t>
      </w:r>
      <w:r w:rsidRPr="002B78D4">
        <w:rPr>
          <w:b/>
          <w:lang w:eastAsia="cs-CZ"/>
        </w:rPr>
        <w:t>“</w:t>
      </w:r>
    </w:p>
    <w:p w14:paraId="311A198E" w14:textId="77777777" w:rsidR="002B78D4" w:rsidRPr="002B78D4" w:rsidRDefault="002B78D4" w:rsidP="002B78D4">
      <w:pPr>
        <w:pStyle w:val="Bezmezer"/>
        <w:jc w:val="both"/>
        <w:rPr>
          <w:b/>
          <w:lang w:eastAsia="cs-CZ"/>
        </w:rPr>
      </w:pPr>
      <w:r w:rsidRPr="002B78D4">
        <w:rPr>
          <w:b/>
          <w:lang w:eastAsia="cs-CZ"/>
        </w:rPr>
        <w:t>Účastník vychází ze znění § 79 odst. 5 ZZVZ, dle kterého je relevantním dokladem k prokázání kritérií referenčních projektů (významných dodávek/služeb) smlouva s objednatelem a doklad o uskutečnění plnění dodavatele (přičemž dle aktuální judikatury postačuje např. odkaz na veřejné zdroje, např. registr smluv, jsou-li obsahově</w:t>
      </w:r>
    </w:p>
    <w:p w14:paraId="64EE056A" w14:textId="51531B26" w:rsidR="002B78D4" w:rsidRDefault="002B78D4" w:rsidP="002B78D4">
      <w:pPr>
        <w:pStyle w:val="Bezmezer"/>
        <w:jc w:val="both"/>
        <w:rPr>
          <w:lang w:eastAsia="cs-CZ"/>
        </w:rPr>
      </w:pPr>
      <w:r w:rsidRPr="002B78D4">
        <w:rPr>
          <w:b/>
          <w:lang w:eastAsia="cs-CZ"/>
        </w:rPr>
        <w:t>odpovídající). V tomto kontextu pak není zjevné, co se míní „příslušnou referencí“, neboť povinnost dokládat referenční listy/dopisy objednatelů byla zrušena s účinností nového ZZVZ. Dále upozorňujeme, že s výjimkou aplikace § 88 ZZVZ není možné dokládání jakýchkoli kvalifikačních dokumentů/podkladů ve fázi pro podání finální nabídky, neboť v této fázi se již řízení účastní pouze dodavatelé, u nichž je o naplnění kvalifikačních požadavků rozhodnuto po fázi podání žádostí o účast a je v rozporu se ZZVZ a jeho účelem v následných fázích JŘSÚ opětovně posuzovat naplnění kvalifikačních kritérií.</w:t>
      </w:r>
      <w:r>
        <w:rPr>
          <w:lang w:eastAsia="cs-CZ"/>
        </w:rPr>
        <w:t>“</w:t>
      </w:r>
    </w:p>
    <w:p w14:paraId="1A529E0F" w14:textId="77777777" w:rsidR="002B78D4" w:rsidRDefault="002B78D4" w:rsidP="002B78D4">
      <w:pPr>
        <w:pStyle w:val="Bezmezer"/>
        <w:rPr>
          <w:lang w:eastAsia="cs-CZ"/>
        </w:rPr>
      </w:pPr>
    </w:p>
    <w:p w14:paraId="6E866429" w14:textId="77777777" w:rsidR="002B78D4" w:rsidRDefault="002B78D4" w:rsidP="002B78D4">
      <w:pPr>
        <w:pStyle w:val="Bezmezer"/>
        <w:rPr>
          <w:b/>
          <w:lang w:eastAsia="cs-CZ"/>
        </w:rPr>
      </w:pPr>
    </w:p>
    <w:p w14:paraId="2A44B22C" w14:textId="4FAA77AB" w:rsidR="002B78D4" w:rsidRDefault="002B78D4" w:rsidP="002B78D4">
      <w:pPr>
        <w:pStyle w:val="Bezmezer"/>
        <w:jc w:val="both"/>
        <w:rPr>
          <w:lang w:eastAsia="cs-CZ"/>
        </w:rPr>
      </w:pPr>
      <w:r w:rsidRPr="004D50F7">
        <w:rPr>
          <w:b/>
          <w:lang w:eastAsia="cs-CZ"/>
        </w:rPr>
        <w:t xml:space="preserve">Odpověď </w:t>
      </w:r>
      <w:r>
        <w:rPr>
          <w:b/>
          <w:lang w:eastAsia="cs-CZ"/>
        </w:rPr>
        <w:t xml:space="preserve">centrálního </w:t>
      </w:r>
      <w:r w:rsidRPr="004D50F7">
        <w:rPr>
          <w:b/>
          <w:lang w:eastAsia="cs-CZ"/>
        </w:rPr>
        <w:t>zadavatele</w:t>
      </w:r>
      <w:r>
        <w:rPr>
          <w:lang w:eastAsia="cs-CZ"/>
        </w:rPr>
        <w:t xml:space="preserve">: Záměrem centrálního zadavatele bylo, aby v první fázi JŘSU nebyli dodavatelé </w:t>
      </w:r>
      <w:r w:rsidR="006E233E">
        <w:rPr>
          <w:lang w:eastAsia="cs-CZ"/>
        </w:rPr>
        <w:t xml:space="preserve">nadměrně </w:t>
      </w:r>
      <w:r>
        <w:rPr>
          <w:lang w:eastAsia="cs-CZ"/>
        </w:rPr>
        <w:t xml:space="preserve">zatěžováni obstaráváním dalších dokladů ke kvalifikaci. Proto postačuje čestné prohlášení v žádosti o účast, které deklaruje, že dodavatel kvalifikační požadavky splňuje. Centrální zadavatel vycházel ze zkušeností jiných zakázek v oblasti ICT a aplikací a postačuje </w:t>
      </w:r>
      <w:r w:rsidR="006E233E">
        <w:rPr>
          <w:lang w:eastAsia="cs-CZ"/>
        </w:rPr>
        <w:t xml:space="preserve">tedy </w:t>
      </w:r>
      <w:r>
        <w:rPr>
          <w:lang w:eastAsia="cs-CZ"/>
        </w:rPr>
        <w:t>předložení prohlášení. Je tím podpořena hospodářská soutěž, neboť někteří dodavatelé by mohli být odrazeni od podání žádosti o účast/nabídky, pokud by v ní měly být obsaženy všechny požadované kvalifikační doklady. Navíc zadavatel má možnost požadovat po dodavatelích objasnění a doplnění kvalifikace podle § 46 ZZVZ</w:t>
      </w:r>
      <w:r w:rsidR="006E233E">
        <w:rPr>
          <w:lang w:eastAsia="cs-CZ"/>
        </w:rPr>
        <w:t xml:space="preserve"> v jakékoli fázi zadávacího řízení</w:t>
      </w:r>
      <w:r>
        <w:rPr>
          <w:lang w:eastAsia="cs-CZ"/>
        </w:rPr>
        <w:t xml:space="preserve"> a příslušné doklady si vyžádat. Samozřejmě dodavatelům nebrání, aby požadované doklady předložili již v žádosti o účast.</w:t>
      </w:r>
    </w:p>
    <w:p w14:paraId="16BCF9D1" w14:textId="22A68E1C" w:rsidR="002B78D4" w:rsidRDefault="002B78D4" w:rsidP="002B78D4">
      <w:pPr>
        <w:pStyle w:val="Bezmezer"/>
        <w:jc w:val="both"/>
        <w:rPr>
          <w:lang w:eastAsia="cs-CZ"/>
        </w:rPr>
      </w:pPr>
      <w:r>
        <w:rPr>
          <w:lang w:eastAsia="cs-CZ"/>
        </w:rPr>
        <w:t>V čl. 3.3 ZD, který stanoví požadavky na technickou kvalifikaci, musíme rozlišit:</w:t>
      </w:r>
    </w:p>
    <w:p w14:paraId="6AA691D3" w14:textId="14C724A5" w:rsidR="002B78D4" w:rsidRDefault="002B78D4" w:rsidP="002B78D4">
      <w:pPr>
        <w:pStyle w:val="Bezmezer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a</w:t>
      </w:r>
      <w:r w:rsidR="006E233E">
        <w:rPr>
          <w:lang w:eastAsia="cs-CZ"/>
        </w:rPr>
        <w:t xml:space="preserve">) </w:t>
      </w:r>
      <w:r w:rsidR="006E233E" w:rsidRPr="006E233E">
        <w:rPr>
          <w:b/>
          <w:lang w:eastAsia="cs-CZ"/>
        </w:rPr>
        <w:t>seznam významných dodávek/</w:t>
      </w:r>
      <w:r w:rsidRPr="006E233E">
        <w:rPr>
          <w:b/>
          <w:lang w:eastAsia="cs-CZ"/>
        </w:rPr>
        <w:t>služeb</w:t>
      </w:r>
      <w:r>
        <w:rPr>
          <w:lang w:eastAsia="cs-CZ"/>
        </w:rPr>
        <w:t xml:space="preserve"> ve smyslu § 79 odst. 2 písm. b) ZZVZ</w:t>
      </w:r>
      <w:r w:rsidR="00175C2B">
        <w:rPr>
          <w:lang w:eastAsia="cs-CZ"/>
        </w:rPr>
        <w:t xml:space="preserve"> – zde nemají být požadována osvědčení objednatelů, smlouvy či jiné doklady; stačí seznam významných zakázek ve formě prohlášení;</w:t>
      </w:r>
    </w:p>
    <w:p w14:paraId="6C0F302E" w14:textId="7216EC4B" w:rsidR="00175C2B" w:rsidRDefault="00175C2B" w:rsidP="002B78D4">
      <w:pPr>
        <w:pStyle w:val="Bezmezer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b) </w:t>
      </w:r>
      <w:r w:rsidRPr="006E233E">
        <w:rPr>
          <w:b/>
          <w:lang w:eastAsia="cs-CZ"/>
        </w:rPr>
        <w:t>seznam techniků nebo technických útvarů</w:t>
      </w:r>
      <w:r>
        <w:rPr>
          <w:lang w:eastAsia="cs-CZ"/>
        </w:rPr>
        <w:t xml:space="preserve">, které se budou podílet na plnění VZ, a to ve smyslu § 79 odst. 2 písm. c) a d) ZZVZ – zde centrální zadavatel požaduje seznam 5 odborných osob, které musí splňovat konkrétní požadavky na vzdělání a praxi; některé z těchto osob musí prokázat účast na referenčních zakázkách v minulosti nebo certifikaci; </w:t>
      </w:r>
      <w:r w:rsidR="006E233E">
        <w:rPr>
          <w:lang w:eastAsia="cs-CZ"/>
        </w:rPr>
        <w:t xml:space="preserve">obecně </w:t>
      </w:r>
      <w:r>
        <w:rPr>
          <w:lang w:eastAsia="cs-CZ"/>
        </w:rPr>
        <w:t>záleží na uvážení zadavatele, jaké požadavky na konkrétní osobu vyžaduje a jakým způsobem a kdy budou doloženy; centrální zadavatel se rozhodl, ve snaze zjednodušit první fázi JŘSU pro dodavatele, že postačuje předložit seznam odborných osob</w:t>
      </w:r>
      <w:r w:rsidR="00A81D0C">
        <w:rPr>
          <w:lang w:eastAsia="cs-CZ"/>
        </w:rPr>
        <w:t>; součástí seznamu budou profesní životopisy těchto osob.</w:t>
      </w:r>
    </w:p>
    <w:p w14:paraId="1F25AE89" w14:textId="310FCF96" w:rsidR="00175C2B" w:rsidRDefault="00175C2B" w:rsidP="00175C2B">
      <w:pPr>
        <w:pStyle w:val="Bezmezer"/>
        <w:jc w:val="both"/>
        <w:rPr>
          <w:lang w:eastAsia="cs-CZ"/>
        </w:rPr>
      </w:pPr>
      <w:r>
        <w:rPr>
          <w:lang w:eastAsia="cs-CZ"/>
        </w:rPr>
        <w:t>Až v konečné fázi JŘSU mohou dodavatelé doručit další doklady, které se týkají členů týmu. Jedná se o prohlášení o znalosti českého jazyka nebo reference k zakázkám, které jsou uvedeny u konkrétního člena týmu. Referencí se rozumí osvědčení objednatele zakázky o tom, že příslušný člen týmu zakázku řádně realizoval.</w:t>
      </w:r>
      <w:r w:rsidR="006E233E">
        <w:rPr>
          <w:lang w:eastAsia="cs-CZ"/>
        </w:rPr>
        <w:t xml:space="preserve"> Případně může být předložena kopie smlouvy nebo doklad (potvrzení) o uskutečnění plnění.</w:t>
      </w:r>
      <w:r>
        <w:rPr>
          <w:lang w:eastAsia="cs-CZ"/>
        </w:rPr>
        <w:t xml:space="preserve"> Samozřejmě dodavateli nic nebrání, aby tyto doklady (prohlášení, osvědčení) předložil již v žádosti o účast (1. fáze) nebo v předběžné nabídce (2. fáze).</w:t>
      </w:r>
    </w:p>
    <w:p w14:paraId="11C2CF25" w14:textId="10C9457F" w:rsidR="00A81D0C" w:rsidRDefault="00A81D0C" w:rsidP="00175C2B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Bude-li doručena žádost o účast se všemi doklady, centrální zadavatel ji zkontroluje a dále nemusí být další doklady předkládány. Podá-li dodavatel žádost s prohlášením bez dokladů, doloží dokumenty až v další fázi nebo jej k tomu dodavatel vyzve podle § 46 ZZVZ nebo v rámci součinnosti před uzavřením smlouvy. Kvalifikace dodavatele bude také prověřena v případě, </w:t>
      </w:r>
      <w:r w:rsidR="006E233E">
        <w:rPr>
          <w:lang w:eastAsia="cs-CZ"/>
        </w:rPr>
        <w:t>jestliže</w:t>
      </w:r>
      <w:bookmarkStart w:id="0" w:name="_GoBack"/>
      <w:bookmarkEnd w:id="0"/>
      <w:r>
        <w:rPr>
          <w:lang w:eastAsia="cs-CZ"/>
        </w:rPr>
        <w:t xml:space="preserve"> se vyskytnou pochybnosti o způsobilosti dodavatele nebo na to bude centrální zadavatel upozorněn.</w:t>
      </w:r>
    </w:p>
    <w:p w14:paraId="799184F2" w14:textId="77777777" w:rsidR="00A81D0C" w:rsidRDefault="00A81D0C" w:rsidP="00175C2B">
      <w:pPr>
        <w:pStyle w:val="Bezmezer"/>
        <w:jc w:val="both"/>
        <w:rPr>
          <w:lang w:eastAsia="cs-CZ"/>
        </w:rPr>
      </w:pPr>
    </w:p>
    <w:p w14:paraId="5AD8CC5E" w14:textId="77777777" w:rsidR="002B78D4" w:rsidRDefault="002B78D4" w:rsidP="00EC1AF8">
      <w:pPr>
        <w:pStyle w:val="Bezmezer"/>
        <w:rPr>
          <w:lang w:eastAsia="cs-CZ"/>
        </w:rPr>
      </w:pPr>
    </w:p>
    <w:p w14:paraId="4A2518A6" w14:textId="77777777" w:rsidR="002B78D4" w:rsidRDefault="002B78D4" w:rsidP="00EC1AF8">
      <w:pPr>
        <w:pStyle w:val="Bezmezer"/>
        <w:rPr>
          <w:lang w:eastAsia="cs-CZ"/>
        </w:rPr>
      </w:pPr>
    </w:p>
    <w:p w14:paraId="0C4404A1" w14:textId="5CA10FA1" w:rsidR="00EC1AF8" w:rsidRPr="00260C74" w:rsidRDefault="00EC1AF8" w:rsidP="00EC1AF8">
      <w:pPr>
        <w:pStyle w:val="Bezmezer"/>
        <w:rPr>
          <w:lang w:eastAsia="cs-CZ"/>
        </w:rPr>
      </w:pPr>
      <w:r w:rsidRPr="00EC1AF8">
        <w:rPr>
          <w:b/>
          <w:lang w:eastAsia="cs-CZ"/>
        </w:rPr>
        <w:lastRenderedPageBreak/>
        <w:t>Upozornění</w:t>
      </w:r>
      <w:r>
        <w:rPr>
          <w:lang w:eastAsia="cs-CZ"/>
        </w:rPr>
        <w:t>:</w:t>
      </w:r>
    </w:p>
    <w:p w14:paraId="58986664" w14:textId="43030001" w:rsidR="004D50F7" w:rsidRDefault="00260C74" w:rsidP="00260C74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 w:rsidRPr="00260C74">
        <w:rPr>
          <w:rFonts w:eastAsia="Times New Roman" w:cstheme="minorHAnsi"/>
          <w:lang w:eastAsia="cs-CZ"/>
        </w:rPr>
        <w:t xml:space="preserve">Lhůta pro podání </w:t>
      </w:r>
      <w:r w:rsidR="00B10BDF">
        <w:rPr>
          <w:rFonts w:eastAsia="Times New Roman" w:cstheme="minorHAnsi"/>
          <w:lang w:eastAsia="cs-CZ"/>
        </w:rPr>
        <w:t>žádostí o účast</w:t>
      </w:r>
      <w:r w:rsidR="00A81D0C">
        <w:rPr>
          <w:rFonts w:eastAsia="Times New Roman" w:cstheme="minorHAnsi"/>
          <w:lang w:eastAsia="cs-CZ"/>
        </w:rPr>
        <w:t xml:space="preserve"> se nemění.</w:t>
      </w:r>
    </w:p>
    <w:p w14:paraId="4F921219" w14:textId="77777777" w:rsidR="003A73AB" w:rsidRPr="0097768E" w:rsidRDefault="003A73AB" w:rsidP="003A73AB">
      <w:pPr>
        <w:pStyle w:val="Bezmezer"/>
        <w:rPr>
          <w:lang w:eastAsia="cs-CZ"/>
        </w:rPr>
      </w:pPr>
    </w:p>
    <w:p w14:paraId="6728ABF8" w14:textId="77777777" w:rsidR="003A73AB" w:rsidRDefault="003A73AB" w:rsidP="003A73AB">
      <w:pPr>
        <w:pStyle w:val="Bezmezer"/>
        <w:rPr>
          <w:lang w:eastAsia="cs-CZ"/>
        </w:rPr>
      </w:pPr>
    </w:p>
    <w:p w14:paraId="1E5A29AE" w14:textId="77777777" w:rsidR="003A73AB" w:rsidRDefault="003A73AB" w:rsidP="003A73AB">
      <w:pPr>
        <w:pStyle w:val="Bezmezer"/>
        <w:rPr>
          <w:lang w:eastAsia="cs-CZ"/>
        </w:rPr>
      </w:pPr>
    </w:p>
    <w:p w14:paraId="03FDB0DC" w14:textId="69BF81EC" w:rsidR="003A73AB" w:rsidRDefault="003A73AB" w:rsidP="003A73AB">
      <w:pPr>
        <w:pStyle w:val="Bezmezer"/>
        <w:rPr>
          <w:lang w:eastAsia="cs-CZ"/>
        </w:rPr>
      </w:pPr>
      <w:r w:rsidRPr="0097768E">
        <w:rPr>
          <w:lang w:eastAsia="cs-CZ"/>
        </w:rPr>
        <w:t>V</w:t>
      </w:r>
      <w:r w:rsidR="00A81D0C">
        <w:rPr>
          <w:lang w:eastAsia="cs-CZ"/>
        </w:rPr>
        <w:t> Plzni dne 12</w:t>
      </w:r>
      <w:r w:rsidR="00260C74">
        <w:rPr>
          <w:lang w:eastAsia="cs-CZ"/>
        </w:rPr>
        <w:t>. 2. 2026</w:t>
      </w:r>
    </w:p>
    <w:p w14:paraId="3676A7B0" w14:textId="77777777" w:rsidR="003A73AB" w:rsidRDefault="003A73AB" w:rsidP="003A73AB">
      <w:pPr>
        <w:pStyle w:val="Bezmezer"/>
        <w:rPr>
          <w:lang w:eastAsia="cs-CZ"/>
        </w:rPr>
      </w:pPr>
    </w:p>
    <w:p w14:paraId="3DE4B407" w14:textId="2DB7516C" w:rsidR="003A73AB" w:rsidRPr="00D95983" w:rsidRDefault="00260C74" w:rsidP="003A73AB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09DB55DA" w14:textId="3F87E43A" w:rsidR="003A73AB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</w:t>
      </w:r>
      <w:r w:rsidR="003A73AB" w:rsidRPr="0097768E">
        <w:rPr>
          <w:rFonts w:eastAsia="Calibri" w:cstheme="minorHAnsi"/>
          <w:lang w:eastAsia="cs-CZ"/>
        </w:rPr>
        <w:t>dministrátor</w:t>
      </w:r>
    </w:p>
    <w:p w14:paraId="6CBB67FC" w14:textId="0F6E1966" w:rsidR="00260C74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</w:t>
      </w:r>
    </w:p>
    <w:p w14:paraId="0DD11521" w14:textId="396C8184" w:rsidR="00260C74" w:rsidRPr="0097768E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p w14:paraId="4AF4DF41" w14:textId="77777777" w:rsidR="003A73AB" w:rsidRPr="00112002" w:rsidRDefault="003A73AB" w:rsidP="001120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3A73AB" w:rsidRPr="00112002" w:rsidSect="00E6467E">
      <w:footerReference w:type="default" r:id="rId11"/>
      <w:headerReference w:type="first" r:id="rId12"/>
      <w:footerReference w:type="first" r:id="rId13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31C2" w14:textId="77777777" w:rsidR="00175C2B" w:rsidRDefault="00175C2B" w:rsidP="005F0732">
      <w:pPr>
        <w:spacing w:after="0" w:line="240" w:lineRule="auto"/>
      </w:pPr>
      <w:r>
        <w:separator/>
      </w:r>
    </w:p>
  </w:endnote>
  <w:endnote w:type="continuationSeparator" w:id="0">
    <w:p w14:paraId="2D80B2F3" w14:textId="77777777" w:rsidR="00175C2B" w:rsidRDefault="00175C2B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Content>
      <w:p w14:paraId="5EE2470D" w14:textId="77777777" w:rsidR="00175C2B" w:rsidRDefault="00175C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33E">
          <w:rPr>
            <w:noProof/>
          </w:rPr>
          <w:t>3</w:t>
        </w:r>
        <w:r>
          <w:fldChar w:fldCharType="end"/>
        </w:r>
      </w:p>
    </w:sdtContent>
  </w:sdt>
  <w:p w14:paraId="29CCB396" w14:textId="77777777" w:rsidR="00175C2B" w:rsidRDefault="00175C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662512"/>
      <w:docPartObj>
        <w:docPartGallery w:val="Page Numbers (Bottom of Page)"/>
        <w:docPartUnique/>
      </w:docPartObj>
    </w:sdtPr>
    <w:sdtContent>
      <w:p w14:paraId="3E0F8EF4" w14:textId="7806CC6F" w:rsidR="00175C2B" w:rsidRDefault="00175C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0C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175C2B" w:rsidRDefault="00175C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45DE3" w14:textId="77777777" w:rsidR="00175C2B" w:rsidRDefault="00175C2B" w:rsidP="005F0732">
      <w:pPr>
        <w:spacing w:after="0" w:line="240" w:lineRule="auto"/>
      </w:pPr>
      <w:r>
        <w:separator/>
      </w:r>
    </w:p>
  </w:footnote>
  <w:footnote w:type="continuationSeparator" w:id="0">
    <w:p w14:paraId="7EC2F536" w14:textId="77777777" w:rsidR="00175C2B" w:rsidRDefault="00175C2B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5C42" w14:textId="2B111887" w:rsidR="00175C2B" w:rsidRPr="007C5402" w:rsidRDefault="00175C2B" w:rsidP="00C462C3">
    <w:pPr>
      <w:pStyle w:val="Zhlav"/>
      <w:tabs>
        <w:tab w:val="clear" w:pos="4536"/>
        <w:tab w:val="clear" w:pos="9072"/>
        <w:tab w:val="left" w:pos="1176"/>
      </w:tabs>
      <w:spacing w:before="1200"/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435B"/>
    <w:multiLevelType w:val="hybridMultilevel"/>
    <w:tmpl w:val="A53EAB5A"/>
    <w:lvl w:ilvl="0" w:tplc="7CFC3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0C8"/>
    <w:multiLevelType w:val="hybridMultilevel"/>
    <w:tmpl w:val="A2540170"/>
    <w:lvl w:ilvl="0" w:tplc="BC5224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42DC1"/>
    <w:rsid w:val="00084E81"/>
    <w:rsid w:val="000979E3"/>
    <w:rsid w:val="000A0F8A"/>
    <w:rsid w:val="000C4C5E"/>
    <w:rsid w:val="00110587"/>
    <w:rsid w:val="00112002"/>
    <w:rsid w:val="00122899"/>
    <w:rsid w:val="00124D1B"/>
    <w:rsid w:val="00136892"/>
    <w:rsid w:val="00175C2B"/>
    <w:rsid w:val="0018151D"/>
    <w:rsid w:val="0018236E"/>
    <w:rsid w:val="00260C74"/>
    <w:rsid w:val="002B78D4"/>
    <w:rsid w:val="00306D05"/>
    <w:rsid w:val="00316097"/>
    <w:rsid w:val="0033033A"/>
    <w:rsid w:val="00357ED7"/>
    <w:rsid w:val="00371FF5"/>
    <w:rsid w:val="003A24C9"/>
    <w:rsid w:val="003A73AB"/>
    <w:rsid w:val="003B1805"/>
    <w:rsid w:val="00441F6A"/>
    <w:rsid w:val="004C1A8B"/>
    <w:rsid w:val="004D50F7"/>
    <w:rsid w:val="005C0B5D"/>
    <w:rsid w:val="005F0732"/>
    <w:rsid w:val="00616679"/>
    <w:rsid w:val="00647464"/>
    <w:rsid w:val="006609AF"/>
    <w:rsid w:val="006801F9"/>
    <w:rsid w:val="006E233E"/>
    <w:rsid w:val="006F30D3"/>
    <w:rsid w:val="006F3166"/>
    <w:rsid w:val="00703B68"/>
    <w:rsid w:val="00720813"/>
    <w:rsid w:val="00765B49"/>
    <w:rsid w:val="007C5402"/>
    <w:rsid w:val="008132AA"/>
    <w:rsid w:val="00822CDC"/>
    <w:rsid w:val="00836D1E"/>
    <w:rsid w:val="0084629D"/>
    <w:rsid w:val="00866DBF"/>
    <w:rsid w:val="008C7BDD"/>
    <w:rsid w:val="009214BA"/>
    <w:rsid w:val="00941475"/>
    <w:rsid w:val="00976122"/>
    <w:rsid w:val="0097768E"/>
    <w:rsid w:val="009B0BCD"/>
    <w:rsid w:val="009C32C0"/>
    <w:rsid w:val="009E5A27"/>
    <w:rsid w:val="00A10F92"/>
    <w:rsid w:val="00A62BC4"/>
    <w:rsid w:val="00A81D0C"/>
    <w:rsid w:val="00AC61A8"/>
    <w:rsid w:val="00AF7AC4"/>
    <w:rsid w:val="00B03BAD"/>
    <w:rsid w:val="00B10BDF"/>
    <w:rsid w:val="00B25A69"/>
    <w:rsid w:val="00C2041E"/>
    <w:rsid w:val="00C259F5"/>
    <w:rsid w:val="00C462C3"/>
    <w:rsid w:val="00C706EE"/>
    <w:rsid w:val="00CD66A8"/>
    <w:rsid w:val="00CE773E"/>
    <w:rsid w:val="00D35D7D"/>
    <w:rsid w:val="00D40E8D"/>
    <w:rsid w:val="00DA1B78"/>
    <w:rsid w:val="00DA393A"/>
    <w:rsid w:val="00DF6329"/>
    <w:rsid w:val="00E6467E"/>
    <w:rsid w:val="00EC1271"/>
    <w:rsid w:val="00EC1AF8"/>
    <w:rsid w:val="00F702FF"/>
    <w:rsid w:val="00F82C9F"/>
    <w:rsid w:val="00F9116F"/>
    <w:rsid w:val="00F95C48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4C1A8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36D1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z.nipez.cz/vyhledat-formular/9b30ed93-04c1-4c37-b9b3-7697077414b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zak.cnpk.cz/contract_display_12303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chard.volin@cnp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cs/notice/-/detail/60253-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8y3wk8SU3062FSfYC/dL7s6VLPsayTlCK0khXUmFQrM=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Y8kw6XxcSrw41iX6mUXzxys1i/Unu1q9x8VmmP6Ucqw=</DigestValue>
    </Reference>
  </SignedInfo>
  <SignatureValue>fIJR61Zux5nINTb7FHN71htCrNgNbznWS6q3VWuqL1Rt8cJ3ocbNV/LOh0KSWSpxvQL23iWbS5l0
NKt9ChcfEIu7aLV5Lb61oD0e+KrwgMziIOuxq0k8Rqv3VO03JD3c42r+G2OkP34ZVA3Qb/ZOXCpB
fYd1xPVi8+0KHaFERuFdt0ASiUepixvuFdOzDu/L8BniWvXzohU9bWZ8PIseLKYJOwyiayoSze2J
UA+lXjZlIFIJug85pR5WjO0W8novtjf5vL5S34rRVgETuT8yiyDv+Pq0eVxmcna3o6M+jViwnodu
3kR5XHLZyWh7Jk1nXt1Dl7qJhP1uopfMnuq3RQ==</SignatureValue>
  <KeyInfo>
    <X509Data>
      <X509Certificate>MIIHSzCCBTOgAwIBAgIJAZpZbqtqiBAaMA0GCSqGSIb3DQEBCwUAMHoxIzAhBgNVBAMMGkkuQ0EgUHVibGljIENBL1JTQSAwNi8yMDIyMS0wKwYDVQQKDCRQcnZuw60gY2VydGlmaWthxI1uw60gYXV0b3JpdGEsIGEucy4xFzAVBgNVBGEMDk5UUkNaLTI2NDM5Mzk1MQswCQYDVQQGEwJDWjAeFw0yNTEwMDkwNjUzMzVaFw0yNjEwMDkwNjUzMzVaMIIBEj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7Ahswg10DAC3uCPqUyhy9DRZWiT/Siy9Zv9YcEJ/kpE=</DigestValue>
      </Reference>
      <Reference URI="/word/document.xml?ContentType=application/vnd.openxmlformats-officedocument.wordprocessingml.document.main+xml">
        <DigestMethod Algorithm="http://www.w3.org/2001/04/xmlenc#sha256"/>
        <DigestValue>HUPxnUDzXAfYUOuJiJ2m6ay89OKXMgy0UGURkFQn6Ls=</DigestValue>
      </Reference>
      <Reference URI="/word/endnotes.xml?ContentType=application/vnd.openxmlformats-officedocument.wordprocessingml.endnotes+xml">
        <DigestMethod Algorithm="http://www.w3.org/2001/04/xmlenc#sha256"/>
        <DigestValue>ddnJzAjFRel5z8y/qm59o5SIQJv3kiwpZTl1t/zoU/g=</DigestValue>
      </Reference>
      <Reference URI="/word/fontTable.xml?ContentType=application/vnd.openxmlformats-officedocument.wordprocessingml.fontTable+xml">
        <DigestMethod Algorithm="http://www.w3.org/2001/04/xmlenc#sha256"/>
        <DigestValue>L2u4DoB9SFWhs0pb2M40VbP0x/5Qdj1B3MGv6JuZy8s=</DigestValue>
      </Reference>
      <Reference URI="/word/footer1.xml?ContentType=application/vnd.openxmlformats-officedocument.wordprocessingml.footer+xml">
        <DigestMethod Algorithm="http://www.w3.org/2001/04/xmlenc#sha256"/>
        <DigestValue>AKEAKj4vtH4Wcq75kGChwWtT9A65GPaB/U6h1uPj6LQ=</DigestValue>
      </Reference>
      <Reference URI="/word/footer2.xml?ContentType=application/vnd.openxmlformats-officedocument.wordprocessingml.footer+xml">
        <DigestMethod Algorithm="http://www.w3.org/2001/04/xmlenc#sha256"/>
        <DigestValue>wCvdK4MLlZgR+XCSLs4Aa70JSnCctXZ0cmE/C6B1yrw=</DigestValue>
      </Reference>
      <Reference URI="/word/footnotes.xml?ContentType=application/vnd.openxmlformats-officedocument.wordprocessingml.footnotes+xml">
        <DigestMethod Algorithm="http://www.w3.org/2001/04/xmlenc#sha256"/>
        <DigestValue>GMERJzvI9ddV8kjo+mU+eP0GxRcsiwATi20HRW4wTfk=</DigestValue>
      </Reference>
      <Reference URI="/word/header1.xml?ContentType=application/vnd.openxmlformats-officedocument.wordprocessingml.header+xml">
        <DigestMethod Algorithm="http://www.w3.org/2001/04/xmlenc#sha256"/>
        <DigestValue>BcpsnSj2pAXJG5YmcpbH9+b0OjzzaESAwmaqyS4N9Ww=</DigestValue>
      </Reference>
      <Reference URI="/word/numbering.xml?ContentType=application/vnd.openxmlformats-officedocument.wordprocessingml.numbering+xml">
        <DigestMethod Algorithm="http://www.w3.org/2001/04/xmlenc#sha256"/>
        <DigestValue>N+xzvMhCQFUlbFeJmBsHhB7uuTHij4u5BOyDat9nGOI=</DigestValue>
      </Reference>
      <Reference URI="/word/settings.xml?ContentType=application/vnd.openxmlformats-officedocument.wordprocessingml.settings+xml">
        <DigestMethod Algorithm="http://www.w3.org/2001/04/xmlenc#sha256"/>
        <DigestValue>rEWa8xsZ6/lOb5aVETXvrtb4TGy+1wFFMiJV0nLMMpg=</DigestValue>
      </Reference>
      <Reference URI="/word/styles.xml?ContentType=application/vnd.openxmlformats-officedocument.wordprocessingml.styles+xml">
        <DigestMethod Algorithm="http://www.w3.org/2001/04/xmlenc#sha256"/>
        <DigestValue>3nNRnBJh00O+ZEjRTi5JmVYu7TN6tDnLuypJA2+XTSI=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ckcP8JDGr67LCZMZcLuMNHVrq7mnjpGJztt6sr25oOw=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2026-02-12T13:17:52Z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2026-02-12T13:17:52Z</xd:SigningTime>
          <xd:SigningCertificate>
            <xd:Cert>
              <xd:CertDigest>
                <DigestMethod Algorithm="http://www.w3.org/2001/04/xmlenc#sha256"/>
                <DigestValue>P9ZHaJrjbtEGx5IexbDoYE3oQRAZrgUJNGMZN1grCvY=</DigestValue>
              </xd:CertDigest>
              <xd:IssuerSerial>
                <X509IssuerName>C=CZ, OID.2.5.4.97=NTRCZ-26439395, O="První certifikační autorita, a.s.", CN=I.CA Public CA/RSA 06/2022</X509IssuerName>
                <X509SerialNumber>29568786510983467034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6</cp:revision>
  <dcterms:created xsi:type="dcterms:W3CDTF">2026-02-09T08:49:00Z</dcterms:created>
  <dcterms:modified xsi:type="dcterms:W3CDTF">2026-02-12T13:17:00Z</dcterms:modified>
</cp:coreProperties>
</file>