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28BCA" w14:textId="77777777" w:rsidR="00DF1B5C" w:rsidRPr="00880B6B" w:rsidRDefault="00DF1B5C" w:rsidP="00FC20D3">
      <w:pPr>
        <w:jc w:val="center"/>
        <w:rPr>
          <w:rFonts w:ascii="Arial" w:hAnsi="Arial" w:cs="Arial"/>
          <w:b/>
          <w:sz w:val="32"/>
          <w:szCs w:val="32"/>
        </w:rPr>
      </w:pPr>
      <w:r w:rsidRPr="00880B6B">
        <w:rPr>
          <w:rFonts w:ascii="Arial" w:hAnsi="Arial" w:cs="Arial"/>
          <w:b/>
          <w:sz w:val="32"/>
          <w:szCs w:val="32"/>
        </w:rPr>
        <w:t>PŘÍKAZNÍ SMLOUVA</w:t>
      </w:r>
    </w:p>
    <w:p w14:paraId="4929BB4B" w14:textId="77777777" w:rsidR="007A7973" w:rsidRPr="00930522" w:rsidRDefault="008B2D87" w:rsidP="00FC20D3">
      <w:pPr>
        <w:jc w:val="center"/>
        <w:rPr>
          <w:rFonts w:ascii="Arial" w:hAnsi="Arial" w:cs="Arial"/>
          <w:b/>
          <w:sz w:val="32"/>
          <w:szCs w:val="32"/>
        </w:rPr>
      </w:pPr>
      <w:r w:rsidRPr="00930522">
        <w:rPr>
          <w:rFonts w:ascii="Arial" w:hAnsi="Arial" w:cs="Arial"/>
          <w:b/>
          <w:sz w:val="32"/>
          <w:szCs w:val="32"/>
        </w:rPr>
        <w:t>N</w:t>
      </w:r>
      <w:r w:rsidR="007A7973" w:rsidRPr="00930522">
        <w:rPr>
          <w:rFonts w:ascii="Arial" w:hAnsi="Arial" w:cs="Arial"/>
          <w:b/>
          <w:sz w:val="32"/>
          <w:szCs w:val="32"/>
        </w:rPr>
        <w:t>ávrh</w:t>
      </w:r>
    </w:p>
    <w:p w14:paraId="61031033" w14:textId="77777777" w:rsidR="008B2D87" w:rsidRPr="00880B6B" w:rsidRDefault="008B2D87" w:rsidP="008B2D87">
      <w:pPr>
        <w:jc w:val="center"/>
        <w:rPr>
          <w:rFonts w:ascii="Arial" w:hAnsi="Arial" w:cs="Arial"/>
          <w:sz w:val="22"/>
          <w:szCs w:val="22"/>
        </w:rPr>
      </w:pPr>
      <w:r w:rsidRPr="00880B6B">
        <w:rPr>
          <w:rFonts w:ascii="Arial" w:hAnsi="Arial" w:cs="Arial"/>
          <w:sz w:val="22"/>
          <w:szCs w:val="22"/>
        </w:rPr>
        <w:t>Uzavřená podle § 2430 a násl. Zákona č. 89/2012 Sb., občanský zákoník v platném znění</w:t>
      </w:r>
    </w:p>
    <w:p w14:paraId="4D915A34" w14:textId="77777777" w:rsidR="008B2D87" w:rsidRPr="00880B6B" w:rsidRDefault="008B2D87" w:rsidP="008B2D87">
      <w:pPr>
        <w:jc w:val="center"/>
        <w:rPr>
          <w:rFonts w:ascii="Arial" w:eastAsia="Arial" w:hAnsi="Arial" w:cs="Arial"/>
          <w:sz w:val="22"/>
          <w:szCs w:val="22"/>
          <w:lang w:eastAsia="en-US"/>
        </w:rPr>
      </w:pPr>
      <w:r w:rsidRPr="00880B6B">
        <w:rPr>
          <w:rFonts w:ascii="Arial" w:eastAsia="Arial" w:hAnsi="Arial" w:cs="Arial"/>
          <w:sz w:val="22"/>
          <w:szCs w:val="22"/>
          <w:lang w:eastAsia="en-US"/>
        </w:rPr>
        <w:t>(dále jen „smlouva“)</w:t>
      </w:r>
    </w:p>
    <w:p w14:paraId="5C3E6963" w14:textId="77777777" w:rsidR="008B2D87" w:rsidRPr="00880B6B" w:rsidRDefault="008B2D87" w:rsidP="008B2D87">
      <w:pPr>
        <w:jc w:val="center"/>
        <w:rPr>
          <w:rFonts w:ascii="Arial" w:hAnsi="Arial" w:cs="Arial"/>
        </w:rPr>
      </w:pPr>
    </w:p>
    <w:p w14:paraId="615DD567" w14:textId="77777777" w:rsidR="00862624" w:rsidRDefault="00DF1B5C" w:rsidP="00862624">
      <w:pPr>
        <w:spacing w:before="240" w:after="240"/>
        <w:jc w:val="center"/>
        <w:rPr>
          <w:rFonts w:ascii="Arial" w:hAnsi="Arial" w:cs="Arial"/>
          <w:sz w:val="22"/>
          <w:szCs w:val="22"/>
        </w:rPr>
      </w:pPr>
      <w:r w:rsidRPr="00880B6B">
        <w:rPr>
          <w:rFonts w:ascii="Arial" w:hAnsi="Arial" w:cs="Arial"/>
          <w:sz w:val="22"/>
          <w:szCs w:val="22"/>
        </w:rPr>
        <w:t>kterou uzavřeli</w:t>
      </w:r>
    </w:p>
    <w:p w14:paraId="67D0B379" w14:textId="77777777" w:rsidR="00862624" w:rsidRDefault="00862624" w:rsidP="000600D1">
      <w:pPr>
        <w:spacing w:before="240" w:after="240"/>
        <w:rPr>
          <w:rFonts w:ascii="Arial" w:hAnsi="Arial" w:cs="Arial"/>
          <w:sz w:val="22"/>
          <w:szCs w:val="22"/>
        </w:rPr>
      </w:pPr>
      <w:r>
        <w:rPr>
          <w:rFonts w:ascii="Arial" w:hAnsi="Arial" w:cs="Arial"/>
          <w:sz w:val="22"/>
          <w:szCs w:val="22"/>
        </w:rPr>
        <w:t>na straně jedné:</w:t>
      </w:r>
    </w:p>
    <w:p w14:paraId="4C8207BE" w14:textId="22D0CBEF" w:rsidR="00862624" w:rsidRPr="000600D1" w:rsidRDefault="00862624" w:rsidP="00862624">
      <w:pPr>
        <w:tabs>
          <w:tab w:val="left" w:pos="3828"/>
        </w:tabs>
        <w:spacing w:before="120"/>
        <w:rPr>
          <w:rFonts w:ascii="Arial" w:eastAsia="Calibri" w:hAnsi="Arial" w:cs="Arial"/>
          <w:b/>
          <w:sz w:val="22"/>
          <w:szCs w:val="22"/>
        </w:rPr>
      </w:pPr>
      <w:r w:rsidRPr="00930522">
        <w:rPr>
          <w:rFonts w:ascii="Arial" w:eastAsia="Calibri" w:hAnsi="Arial" w:cs="Arial"/>
          <w:szCs w:val="22"/>
        </w:rPr>
        <w:t>Název:</w:t>
      </w:r>
      <w:r w:rsidRPr="00862624">
        <w:rPr>
          <w:rFonts w:ascii="Calibri" w:eastAsia="Calibri" w:hAnsi="Calibri" w:cs="Calibri"/>
          <w:b/>
          <w:szCs w:val="22"/>
        </w:rPr>
        <w:tab/>
      </w:r>
      <w:r w:rsidR="0074026C" w:rsidRPr="0074026C">
        <w:rPr>
          <w:rFonts w:ascii="Arial" w:eastAsia="Calibri" w:hAnsi="Arial" w:cs="Arial"/>
          <w:b/>
          <w:sz w:val="22"/>
          <w:szCs w:val="22"/>
        </w:rPr>
        <w:t>Základní umělecká škola, Rokycany, Jiráskova 181</w:t>
      </w:r>
    </w:p>
    <w:p w14:paraId="336FD53F" w14:textId="19518CA4" w:rsidR="00862624" w:rsidRPr="000600D1" w:rsidRDefault="00862624" w:rsidP="00862624">
      <w:pPr>
        <w:tabs>
          <w:tab w:val="left" w:pos="3828"/>
        </w:tabs>
        <w:spacing w:before="120"/>
        <w:rPr>
          <w:rFonts w:ascii="Arial" w:eastAsia="Calibri" w:hAnsi="Arial" w:cs="Arial"/>
          <w:sz w:val="22"/>
          <w:szCs w:val="22"/>
        </w:rPr>
      </w:pPr>
      <w:r w:rsidRPr="000600D1">
        <w:rPr>
          <w:rFonts w:ascii="Arial" w:eastAsia="Calibri" w:hAnsi="Arial" w:cs="Arial"/>
          <w:sz w:val="22"/>
          <w:szCs w:val="22"/>
        </w:rPr>
        <w:t>Sídlo:</w:t>
      </w:r>
      <w:r w:rsidRPr="000600D1">
        <w:rPr>
          <w:rFonts w:ascii="Arial" w:eastAsia="Calibri" w:hAnsi="Arial" w:cs="Arial"/>
          <w:sz w:val="22"/>
          <w:szCs w:val="22"/>
        </w:rPr>
        <w:tab/>
      </w:r>
      <w:r w:rsidR="0074026C" w:rsidRPr="0074026C">
        <w:rPr>
          <w:rFonts w:ascii="Arial" w:eastAsia="Calibri" w:hAnsi="Arial" w:cs="Arial"/>
          <w:sz w:val="22"/>
          <w:szCs w:val="22"/>
        </w:rPr>
        <w:t>Jiráskova 181, Rokycany, 337 01</w:t>
      </w:r>
    </w:p>
    <w:p w14:paraId="6454A7D4" w14:textId="3D607F69" w:rsidR="00862624" w:rsidRDefault="00862624" w:rsidP="00862624">
      <w:pPr>
        <w:tabs>
          <w:tab w:val="left" w:pos="3828"/>
        </w:tabs>
        <w:spacing w:before="120"/>
        <w:rPr>
          <w:rFonts w:ascii="Arial" w:eastAsia="Calibri" w:hAnsi="Arial" w:cs="Arial"/>
          <w:sz w:val="22"/>
          <w:szCs w:val="22"/>
        </w:rPr>
      </w:pPr>
      <w:r w:rsidRPr="000600D1">
        <w:rPr>
          <w:rFonts w:ascii="Arial" w:eastAsia="Calibri" w:hAnsi="Arial" w:cs="Arial"/>
          <w:sz w:val="22"/>
          <w:szCs w:val="22"/>
        </w:rPr>
        <w:t xml:space="preserve">IČO: </w:t>
      </w:r>
      <w:r w:rsidRPr="000600D1">
        <w:rPr>
          <w:rFonts w:ascii="Arial" w:eastAsia="Calibri" w:hAnsi="Arial" w:cs="Arial"/>
          <w:sz w:val="22"/>
          <w:szCs w:val="22"/>
        </w:rPr>
        <w:tab/>
      </w:r>
      <w:r w:rsidR="0074026C" w:rsidRPr="0074026C">
        <w:rPr>
          <w:rFonts w:ascii="Arial" w:eastAsia="Calibri" w:hAnsi="Arial" w:cs="Arial"/>
          <w:sz w:val="22"/>
          <w:szCs w:val="22"/>
        </w:rPr>
        <w:t>48380156</w:t>
      </w:r>
    </w:p>
    <w:p w14:paraId="1EB756F8" w14:textId="1B7CF8BC" w:rsidR="00943E4A" w:rsidRPr="000600D1" w:rsidRDefault="00943E4A" w:rsidP="00862624">
      <w:pPr>
        <w:tabs>
          <w:tab w:val="left" w:pos="3828"/>
        </w:tabs>
        <w:spacing w:before="120"/>
        <w:rPr>
          <w:rFonts w:ascii="Arial" w:eastAsia="Calibri" w:hAnsi="Arial" w:cs="Arial"/>
          <w:sz w:val="22"/>
          <w:szCs w:val="22"/>
        </w:rPr>
      </w:pPr>
      <w:r>
        <w:rPr>
          <w:rFonts w:ascii="Arial" w:eastAsia="Calibri" w:hAnsi="Arial" w:cs="Arial"/>
          <w:sz w:val="22"/>
          <w:szCs w:val="22"/>
        </w:rPr>
        <w:t>DIČ:</w:t>
      </w:r>
      <w:r>
        <w:rPr>
          <w:rFonts w:ascii="Arial" w:eastAsia="Calibri" w:hAnsi="Arial" w:cs="Arial"/>
          <w:sz w:val="22"/>
          <w:szCs w:val="22"/>
        </w:rPr>
        <w:tab/>
      </w:r>
    </w:p>
    <w:p w14:paraId="7A903198" w14:textId="3F68E015" w:rsidR="00862624" w:rsidRPr="005760D8" w:rsidRDefault="00862624" w:rsidP="00862624">
      <w:pPr>
        <w:tabs>
          <w:tab w:val="left" w:pos="3828"/>
        </w:tabs>
        <w:spacing w:before="120"/>
        <w:rPr>
          <w:rFonts w:ascii="Arial" w:eastAsia="Calibri" w:hAnsi="Arial" w:cs="Arial"/>
          <w:sz w:val="22"/>
          <w:szCs w:val="22"/>
        </w:rPr>
      </w:pPr>
      <w:r w:rsidRPr="005760D8">
        <w:rPr>
          <w:rFonts w:ascii="Arial" w:eastAsia="Calibri" w:hAnsi="Arial" w:cs="Arial"/>
          <w:sz w:val="22"/>
          <w:szCs w:val="22"/>
        </w:rPr>
        <w:t xml:space="preserve">Statutární </w:t>
      </w:r>
      <w:r w:rsidR="0094004F" w:rsidRPr="005760D8">
        <w:rPr>
          <w:rFonts w:ascii="Arial" w:eastAsia="Calibri" w:hAnsi="Arial" w:cs="Arial"/>
          <w:sz w:val="22"/>
          <w:szCs w:val="22"/>
        </w:rPr>
        <w:t>orgán</w:t>
      </w:r>
      <w:r w:rsidRPr="005760D8">
        <w:rPr>
          <w:rFonts w:ascii="Arial" w:eastAsia="Calibri" w:hAnsi="Arial" w:cs="Arial"/>
          <w:sz w:val="22"/>
          <w:szCs w:val="22"/>
        </w:rPr>
        <w:t xml:space="preserve">: </w:t>
      </w:r>
      <w:r w:rsidRPr="005760D8">
        <w:rPr>
          <w:rFonts w:ascii="Arial" w:eastAsia="Calibri" w:hAnsi="Arial" w:cs="Arial"/>
          <w:sz w:val="22"/>
          <w:szCs w:val="22"/>
        </w:rPr>
        <w:tab/>
      </w:r>
      <w:r w:rsidR="0074026C" w:rsidRPr="0074026C">
        <w:rPr>
          <w:rFonts w:ascii="Arial" w:eastAsia="Calibri" w:hAnsi="Arial" w:cs="Arial"/>
          <w:sz w:val="22"/>
          <w:szCs w:val="22"/>
        </w:rPr>
        <w:t>Mgr. Petr Brejcha, DiS. – ředitel</w:t>
      </w:r>
    </w:p>
    <w:p w14:paraId="08CB9BB1" w14:textId="117665BC" w:rsidR="00862624" w:rsidRPr="000600D1" w:rsidRDefault="00862624" w:rsidP="00862624">
      <w:pPr>
        <w:tabs>
          <w:tab w:val="left" w:pos="3828"/>
        </w:tabs>
        <w:rPr>
          <w:rFonts w:ascii="Arial" w:eastAsia="Calibri" w:hAnsi="Arial" w:cs="Arial"/>
          <w:sz w:val="22"/>
          <w:szCs w:val="22"/>
        </w:rPr>
      </w:pPr>
      <w:r w:rsidRPr="000600D1">
        <w:rPr>
          <w:rFonts w:ascii="Arial" w:eastAsia="Calibri" w:hAnsi="Arial" w:cs="Arial"/>
          <w:sz w:val="22"/>
          <w:szCs w:val="22"/>
        </w:rPr>
        <w:tab/>
      </w:r>
    </w:p>
    <w:p w14:paraId="0620985E" w14:textId="77777777" w:rsidR="00862624" w:rsidRDefault="00862624" w:rsidP="00862624">
      <w:pPr>
        <w:tabs>
          <w:tab w:val="left" w:pos="3828"/>
        </w:tabs>
        <w:spacing w:before="120"/>
        <w:rPr>
          <w:rFonts w:ascii="Arial" w:eastAsia="Calibri" w:hAnsi="Arial" w:cs="Arial"/>
          <w:sz w:val="22"/>
          <w:szCs w:val="22"/>
        </w:rPr>
      </w:pPr>
      <w:r w:rsidRPr="000600D1">
        <w:rPr>
          <w:rFonts w:ascii="Arial" w:eastAsia="Calibri" w:hAnsi="Arial" w:cs="Arial"/>
          <w:sz w:val="22"/>
          <w:szCs w:val="22"/>
        </w:rPr>
        <w:t xml:space="preserve">Osoba oprávněná </w:t>
      </w:r>
    </w:p>
    <w:p w14:paraId="2B81F111" w14:textId="5C0448C4" w:rsidR="00862624" w:rsidRPr="000600D1" w:rsidRDefault="00943E4A" w:rsidP="000600D1">
      <w:pPr>
        <w:tabs>
          <w:tab w:val="left" w:pos="3828"/>
        </w:tabs>
        <w:rPr>
          <w:rFonts w:ascii="Arial" w:eastAsia="Calibri" w:hAnsi="Arial" w:cs="Arial"/>
          <w:sz w:val="22"/>
          <w:szCs w:val="22"/>
        </w:rPr>
      </w:pPr>
      <w:r w:rsidRPr="00943E4A">
        <w:rPr>
          <w:rFonts w:ascii="Arial" w:eastAsia="Calibri" w:hAnsi="Arial" w:cs="Arial"/>
          <w:sz w:val="22"/>
          <w:szCs w:val="22"/>
        </w:rPr>
        <w:t>jednat za příkazce</w:t>
      </w:r>
      <w:r w:rsidR="00862624" w:rsidRPr="000600D1">
        <w:rPr>
          <w:rFonts w:ascii="Arial" w:eastAsia="Calibri" w:hAnsi="Arial" w:cs="Arial"/>
          <w:sz w:val="22"/>
          <w:szCs w:val="22"/>
        </w:rPr>
        <w:t>:</w:t>
      </w:r>
      <w:r w:rsidR="00862624" w:rsidRPr="000600D1">
        <w:rPr>
          <w:rFonts w:ascii="Arial" w:eastAsia="Calibri" w:hAnsi="Arial" w:cs="Arial"/>
          <w:sz w:val="22"/>
          <w:szCs w:val="22"/>
        </w:rPr>
        <w:tab/>
      </w:r>
      <w:r w:rsidR="0074026C" w:rsidRPr="0074026C">
        <w:rPr>
          <w:rFonts w:ascii="Arial" w:eastAsia="Calibri" w:hAnsi="Arial" w:cs="Arial"/>
          <w:sz w:val="22"/>
          <w:szCs w:val="22"/>
        </w:rPr>
        <w:t>Mgr. Petr Brejcha, DiS. – ředitel</w:t>
      </w:r>
      <w:r w:rsidR="00862624" w:rsidRPr="000600D1">
        <w:rPr>
          <w:rFonts w:ascii="Arial" w:eastAsia="Calibri" w:hAnsi="Arial" w:cs="Arial"/>
          <w:sz w:val="22"/>
          <w:szCs w:val="22"/>
        </w:rPr>
        <w:t xml:space="preserve"> </w:t>
      </w:r>
    </w:p>
    <w:p w14:paraId="3309E561" w14:textId="2B685B93" w:rsidR="00943E4A" w:rsidRDefault="00862624" w:rsidP="00862624">
      <w:pPr>
        <w:tabs>
          <w:tab w:val="left" w:pos="3828"/>
        </w:tabs>
        <w:rPr>
          <w:rFonts w:ascii="Arial" w:eastAsia="Calibri" w:hAnsi="Arial" w:cs="Arial"/>
          <w:sz w:val="22"/>
          <w:szCs w:val="22"/>
        </w:rPr>
      </w:pPr>
      <w:r w:rsidRPr="000600D1">
        <w:rPr>
          <w:rFonts w:ascii="Arial" w:eastAsia="Calibri" w:hAnsi="Arial" w:cs="Arial"/>
          <w:sz w:val="22"/>
          <w:szCs w:val="22"/>
        </w:rPr>
        <w:tab/>
      </w:r>
    </w:p>
    <w:p w14:paraId="1DB189AA" w14:textId="5B260995" w:rsidR="00862624" w:rsidRPr="000600D1" w:rsidRDefault="00943E4A" w:rsidP="000600D1">
      <w:pPr>
        <w:tabs>
          <w:tab w:val="left" w:pos="3828"/>
        </w:tabs>
        <w:spacing w:before="240"/>
        <w:rPr>
          <w:rFonts w:ascii="Arial" w:eastAsia="Calibri" w:hAnsi="Arial" w:cs="Arial"/>
          <w:sz w:val="22"/>
          <w:szCs w:val="22"/>
        </w:rPr>
      </w:pPr>
      <w:r>
        <w:rPr>
          <w:rFonts w:ascii="Arial" w:eastAsia="Calibri" w:hAnsi="Arial" w:cs="Arial"/>
          <w:sz w:val="22"/>
          <w:szCs w:val="22"/>
        </w:rPr>
        <w:t>bankovní spojení:</w:t>
      </w:r>
      <w:r w:rsidR="00862624" w:rsidRPr="000600D1">
        <w:rPr>
          <w:rFonts w:ascii="Arial" w:eastAsia="Calibri" w:hAnsi="Arial" w:cs="Arial"/>
          <w:sz w:val="22"/>
          <w:szCs w:val="22"/>
        </w:rPr>
        <w:t xml:space="preserve"> </w:t>
      </w:r>
      <w:r>
        <w:rPr>
          <w:rFonts w:ascii="Arial" w:eastAsia="Calibri" w:hAnsi="Arial" w:cs="Arial"/>
          <w:sz w:val="22"/>
          <w:szCs w:val="22"/>
        </w:rPr>
        <w:tab/>
      </w:r>
      <w:r w:rsidR="0074026C" w:rsidRPr="0074026C">
        <w:rPr>
          <w:rFonts w:ascii="Arial" w:eastAsia="Calibri" w:hAnsi="Arial" w:cs="Arial"/>
          <w:sz w:val="22"/>
          <w:szCs w:val="22"/>
        </w:rPr>
        <w:t>7794520287/0100</w:t>
      </w:r>
    </w:p>
    <w:p w14:paraId="3EFB06EA" w14:textId="77777777" w:rsidR="00943E4A" w:rsidRPr="00943E4A" w:rsidRDefault="00943E4A" w:rsidP="00943E4A">
      <w:pPr>
        <w:spacing w:before="240" w:after="240"/>
        <w:rPr>
          <w:rFonts w:ascii="Arial" w:hAnsi="Arial" w:cs="Arial"/>
          <w:sz w:val="22"/>
          <w:szCs w:val="22"/>
        </w:rPr>
      </w:pPr>
      <w:r w:rsidRPr="00943E4A">
        <w:rPr>
          <w:rFonts w:ascii="Arial" w:hAnsi="Arial" w:cs="Arial"/>
          <w:sz w:val="22"/>
          <w:szCs w:val="22"/>
        </w:rPr>
        <w:t>(dále „příkazce“)</w:t>
      </w:r>
    </w:p>
    <w:p w14:paraId="3F4515C6" w14:textId="77777777" w:rsidR="00862624" w:rsidRDefault="00943E4A" w:rsidP="000600D1">
      <w:pPr>
        <w:spacing w:before="240" w:after="240"/>
        <w:rPr>
          <w:rFonts w:ascii="Arial" w:hAnsi="Arial" w:cs="Arial"/>
          <w:sz w:val="22"/>
          <w:szCs w:val="22"/>
        </w:rPr>
      </w:pPr>
      <w:r>
        <w:rPr>
          <w:rFonts w:ascii="Arial" w:hAnsi="Arial" w:cs="Arial"/>
          <w:sz w:val="22"/>
          <w:szCs w:val="22"/>
        </w:rPr>
        <w:t>a</w:t>
      </w:r>
    </w:p>
    <w:p w14:paraId="586133CE" w14:textId="77777777" w:rsidR="00862624" w:rsidRDefault="00943E4A" w:rsidP="000600D1">
      <w:pPr>
        <w:spacing w:before="240" w:after="240"/>
        <w:rPr>
          <w:rFonts w:ascii="Arial" w:hAnsi="Arial" w:cs="Arial"/>
          <w:sz w:val="22"/>
          <w:szCs w:val="22"/>
        </w:rPr>
      </w:pPr>
      <w:r>
        <w:rPr>
          <w:rFonts w:ascii="Arial" w:hAnsi="Arial" w:cs="Arial"/>
          <w:sz w:val="22"/>
          <w:szCs w:val="22"/>
        </w:rPr>
        <w:t>na straně druhé:</w:t>
      </w:r>
    </w:p>
    <w:p w14:paraId="240D4EBD" w14:textId="77777777" w:rsidR="00943E4A" w:rsidRPr="0082670A" w:rsidRDefault="00943E4A" w:rsidP="00943E4A">
      <w:pPr>
        <w:tabs>
          <w:tab w:val="left" w:pos="3828"/>
        </w:tabs>
        <w:spacing w:before="120"/>
        <w:rPr>
          <w:rFonts w:ascii="Arial" w:eastAsia="Calibri" w:hAnsi="Arial" w:cs="Arial"/>
          <w:b/>
          <w:sz w:val="22"/>
          <w:szCs w:val="22"/>
        </w:rPr>
      </w:pPr>
      <w:r w:rsidRPr="00930522">
        <w:rPr>
          <w:rFonts w:ascii="Arial" w:eastAsia="Calibri" w:hAnsi="Arial" w:cs="Arial"/>
          <w:szCs w:val="22"/>
        </w:rPr>
        <w:t>Název:</w:t>
      </w:r>
      <w:r w:rsidRPr="00862624">
        <w:rPr>
          <w:rFonts w:ascii="Calibri" w:eastAsia="Calibri" w:hAnsi="Calibri" w:cs="Calibri"/>
          <w:b/>
          <w:szCs w:val="22"/>
        </w:rPr>
        <w:tab/>
      </w:r>
      <w:r w:rsidRPr="000600D1">
        <w:rPr>
          <w:rFonts w:ascii="Arial" w:eastAsia="Calibri" w:hAnsi="Arial" w:cs="Arial"/>
          <w:b/>
          <w:sz w:val="22"/>
          <w:szCs w:val="22"/>
          <w:highlight w:val="yellow"/>
        </w:rPr>
        <w:t>…………………………………………….</w:t>
      </w:r>
    </w:p>
    <w:p w14:paraId="2D926787" w14:textId="77777777" w:rsidR="00943E4A" w:rsidRPr="0082670A" w:rsidRDefault="00943E4A" w:rsidP="00943E4A">
      <w:pPr>
        <w:tabs>
          <w:tab w:val="left" w:pos="3828"/>
        </w:tabs>
        <w:spacing w:before="120"/>
        <w:rPr>
          <w:rFonts w:ascii="Arial" w:eastAsia="Calibri" w:hAnsi="Arial" w:cs="Arial"/>
          <w:sz w:val="22"/>
          <w:szCs w:val="22"/>
        </w:rPr>
      </w:pPr>
      <w:r w:rsidRPr="0082670A">
        <w:rPr>
          <w:rFonts w:ascii="Arial" w:eastAsia="Calibri" w:hAnsi="Arial" w:cs="Arial"/>
          <w:sz w:val="22"/>
          <w:szCs w:val="22"/>
        </w:rPr>
        <w:t>Sídlo:</w:t>
      </w:r>
      <w:r w:rsidRPr="0082670A">
        <w:rPr>
          <w:rFonts w:ascii="Arial" w:eastAsia="Calibri" w:hAnsi="Arial" w:cs="Arial"/>
          <w:sz w:val="22"/>
          <w:szCs w:val="22"/>
        </w:rPr>
        <w:tab/>
      </w:r>
      <w:r w:rsidRPr="0082670A">
        <w:rPr>
          <w:rFonts w:ascii="Arial" w:eastAsia="Calibri" w:hAnsi="Arial" w:cs="Arial"/>
          <w:b/>
          <w:sz w:val="22"/>
          <w:szCs w:val="22"/>
          <w:highlight w:val="yellow"/>
        </w:rPr>
        <w:t>…………………………………………….</w:t>
      </w:r>
    </w:p>
    <w:p w14:paraId="649A68BA" w14:textId="77777777" w:rsidR="00943E4A" w:rsidRDefault="00943E4A" w:rsidP="00943E4A">
      <w:pPr>
        <w:tabs>
          <w:tab w:val="left" w:pos="3828"/>
        </w:tabs>
        <w:spacing w:before="120"/>
        <w:rPr>
          <w:rFonts w:ascii="Arial" w:eastAsia="Calibri" w:hAnsi="Arial" w:cs="Arial"/>
          <w:sz w:val="22"/>
          <w:szCs w:val="22"/>
        </w:rPr>
      </w:pPr>
      <w:r w:rsidRPr="0082670A">
        <w:rPr>
          <w:rFonts w:ascii="Arial" w:eastAsia="Calibri" w:hAnsi="Arial" w:cs="Arial"/>
          <w:sz w:val="22"/>
          <w:szCs w:val="22"/>
        </w:rPr>
        <w:t xml:space="preserve">IČO: </w:t>
      </w:r>
      <w:r w:rsidRPr="0082670A">
        <w:rPr>
          <w:rFonts w:ascii="Arial" w:eastAsia="Calibri" w:hAnsi="Arial" w:cs="Arial"/>
          <w:sz w:val="22"/>
          <w:szCs w:val="22"/>
        </w:rPr>
        <w:tab/>
      </w:r>
      <w:r w:rsidRPr="0082670A">
        <w:rPr>
          <w:rFonts w:ascii="Arial" w:eastAsia="Calibri" w:hAnsi="Arial" w:cs="Arial"/>
          <w:b/>
          <w:sz w:val="22"/>
          <w:szCs w:val="22"/>
          <w:highlight w:val="yellow"/>
        </w:rPr>
        <w:t>…………………………………………….</w:t>
      </w:r>
    </w:p>
    <w:p w14:paraId="12B09ABD" w14:textId="345D87A9" w:rsidR="00943E4A" w:rsidRPr="0082670A" w:rsidRDefault="00E5464A" w:rsidP="00943E4A">
      <w:pPr>
        <w:tabs>
          <w:tab w:val="left" w:pos="3828"/>
        </w:tabs>
        <w:spacing w:before="120"/>
        <w:rPr>
          <w:rFonts w:ascii="Arial" w:eastAsia="Calibri" w:hAnsi="Arial" w:cs="Arial"/>
          <w:sz w:val="22"/>
          <w:szCs w:val="22"/>
        </w:rPr>
      </w:pPr>
      <w:r>
        <w:rPr>
          <w:rFonts w:ascii="Arial" w:eastAsia="Calibri" w:hAnsi="Arial" w:cs="Arial"/>
          <w:sz w:val="22"/>
          <w:szCs w:val="22"/>
        </w:rPr>
        <w:t>DIČ:</w:t>
      </w:r>
      <w:r>
        <w:rPr>
          <w:rFonts w:ascii="Arial" w:eastAsia="Calibri" w:hAnsi="Arial" w:cs="Arial"/>
          <w:sz w:val="22"/>
          <w:szCs w:val="22"/>
        </w:rPr>
        <w:tab/>
      </w:r>
      <w:r w:rsidRPr="0082670A">
        <w:rPr>
          <w:rFonts w:ascii="Arial" w:eastAsia="Calibri" w:hAnsi="Arial" w:cs="Arial"/>
          <w:b/>
          <w:sz w:val="22"/>
          <w:szCs w:val="22"/>
          <w:highlight w:val="yellow"/>
        </w:rPr>
        <w:t>……………………………………………</w:t>
      </w:r>
    </w:p>
    <w:p w14:paraId="1C2CFF1B" w14:textId="77777777" w:rsidR="00943E4A" w:rsidRPr="005760D8" w:rsidRDefault="00943E4A" w:rsidP="000600D1">
      <w:pPr>
        <w:tabs>
          <w:tab w:val="left" w:pos="3828"/>
        </w:tabs>
        <w:spacing w:before="120"/>
        <w:rPr>
          <w:rFonts w:ascii="Arial" w:eastAsia="Calibri" w:hAnsi="Arial" w:cs="Arial"/>
          <w:sz w:val="22"/>
          <w:szCs w:val="22"/>
        </w:rPr>
      </w:pPr>
      <w:r w:rsidRPr="005760D8">
        <w:rPr>
          <w:rFonts w:ascii="Arial" w:eastAsia="Calibri" w:hAnsi="Arial" w:cs="Arial"/>
          <w:sz w:val="22"/>
          <w:szCs w:val="22"/>
        </w:rPr>
        <w:t xml:space="preserve">Statutární </w:t>
      </w:r>
      <w:r w:rsidR="0094004F" w:rsidRPr="005760D8">
        <w:rPr>
          <w:rFonts w:ascii="Arial" w:eastAsia="Calibri" w:hAnsi="Arial" w:cs="Arial"/>
          <w:sz w:val="22"/>
          <w:szCs w:val="22"/>
        </w:rPr>
        <w:t>orgán</w:t>
      </w:r>
      <w:r w:rsidRPr="005760D8">
        <w:rPr>
          <w:rFonts w:ascii="Arial" w:eastAsia="Calibri" w:hAnsi="Arial" w:cs="Arial"/>
          <w:sz w:val="22"/>
          <w:szCs w:val="22"/>
        </w:rPr>
        <w:t xml:space="preserve">: </w:t>
      </w:r>
      <w:r w:rsidRPr="005760D8">
        <w:rPr>
          <w:rFonts w:ascii="Arial" w:eastAsia="Calibri" w:hAnsi="Arial" w:cs="Arial"/>
          <w:sz w:val="22"/>
          <w:szCs w:val="22"/>
        </w:rPr>
        <w:tab/>
      </w:r>
      <w:r w:rsidRPr="005760D8">
        <w:rPr>
          <w:rFonts w:ascii="Arial" w:eastAsia="Calibri" w:hAnsi="Arial" w:cs="Arial"/>
          <w:b/>
          <w:sz w:val="22"/>
          <w:szCs w:val="22"/>
          <w:highlight w:val="yellow"/>
        </w:rPr>
        <w:t>…………………………………………….</w:t>
      </w:r>
    </w:p>
    <w:p w14:paraId="05437C5D" w14:textId="77777777" w:rsidR="00943E4A" w:rsidRDefault="00943E4A" w:rsidP="00943E4A">
      <w:pPr>
        <w:tabs>
          <w:tab w:val="left" w:pos="3828"/>
        </w:tabs>
        <w:spacing w:before="120"/>
        <w:rPr>
          <w:rFonts w:ascii="Arial" w:eastAsia="Calibri" w:hAnsi="Arial" w:cs="Arial"/>
          <w:sz w:val="22"/>
          <w:szCs w:val="22"/>
        </w:rPr>
      </w:pPr>
      <w:r w:rsidRPr="0082670A">
        <w:rPr>
          <w:rFonts w:ascii="Arial" w:eastAsia="Calibri" w:hAnsi="Arial" w:cs="Arial"/>
          <w:sz w:val="22"/>
          <w:szCs w:val="22"/>
        </w:rPr>
        <w:t xml:space="preserve">Osoba oprávněná </w:t>
      </w:r>
    </w:p>
    <w:p w14:paraId="0906AF31" w14:textId="77777777" w:rsidR="00943E4A" w:rsidRDefault="00943E4A" w:rsidP="00943E4A">
      <w:pPr>
        <w:tabs>
          <w:tab w:val="left" w:pos="3828"/>
        </w:tabs>
        <w:rPr>
          <w:rFonts w:ascii="Arial" w:eastAsia="Calibri" w:hAnsi="Arial" w:cs="Arial"/>
          <w:sz w:val="22"/>
          <w:szCs w:val="22"/>
        </w:rPr>
      </w:pPr>
      <w:r>
        <w:rPr>
          <w:rFonts w:ascii="Arial" w:eastAsia="Calibri" w:hAnsi="Arial" w:cs="Arial"/>
          <w:sz w:val="22"/>
          <w:szCs w:val="22"/>
        </w:rPr>
        <w:t>jednat za příkazníka</w:t>
      </w:r>
      <w:r w:rsidRPr="0082670A">
        <w:rPr>
          <w:rFonts w:ascii="Arial" w:eastAsia="Calibri" w:hAnsi="Arial" w:cs="Arial"/>
          <w:sz w:val="22"/>
          <w:szCs w:val="22"/>
        </w:rPr>
        <w:t>:</w:t>
      </w:r>
      <w:r w:rsidRPr="0082670A">
        <w:rPr>
          <w:rFonts w:ascii="Arial" w:eastAsia="Calibri" w:hAnsi="Arial" w:cs="Arial"/>
          <w:sz w:val="22"/>
          <w:szCs w:val="22"/>
        </w:rPr>
        <w:tab/>
      </w:r>
      <w:r w:rsidRPr="0082670A">
        <w:rPr>
          <w:rFonts w:ascii="Arial" w:eastAsia="Calibri" w:hAnsi="Arial" w:cs="Arial"/>
          <w:b/>
          <w:sz w:val="22"/>
          <w:szCs w:val="22"/>
          <w:highlight w:val="yellow"/>
        </w:rPr>
        <w:t>…………………………………………….</w:t>
      </w:r>
    </w:p>
    <w:p w14:paraId="607B8F24" w14:textId="77777777" w:rsidR="00943E4A" w:rsidRPr="0082670A" w:rsidRDefault="00943E4A" w:rsidP="00943E4A">
      <w:pPr>
        <w:tabs>
          <w:tab w:val="left" w:pos="3828"/>
        </w:tabs>
        <w:spacing w:before="240"/>
        <w:rPr>
          <w:rFonts w:ascii="Arial" w:eastAsia="Calibri" w:hAnsi="Arial" w:cs="Arial"/>
          <w:sz w:val="22"/>
          <w:szCs w:val="22"/>
        </w:rPr>
      </w:pPr>
      <w:r>
        <w:rPr>
          <w:rFonts w:ascii="Arial" w:eastAsia="Calibri" w:hAnsi="Arial" w:cs="Arial"/>
          <w:sz w:val="22"/>
          <w:szCs w:val="22"/>
        </w:rPr>
        <w:t>bankovní spojení:</w:t>
      </w:r>
      <w:r w:rsidRPr="0082670A">
        <w:rPr>
          <w:rFonts w:ascii="Arial" w:eastAsia="Calibri" w:hAnsi="Arial" w:cs="Arial"/>
          <w:sz w:val="22"/>
          <w:szCs w:val="22"/>
        </w:rPr>
        <w:t xml:space="preserve"> </w:t>
      </w:r>
      <w:r>
        <w:rPr>
          <w:rFonts w:ascii="Arial" w:eastAsia="Calibri" w:hAnsi="Arial" w:cs="Arial"/>
          <w:sz w:val="22"/>
          <w:szCs w:val="22"/>
        </w:rPr>
        <w:tab/>
      </w:r>
      <w:r w:rsidRPr="0082670A">
        <w:rPr>
          <w:rFonts w:ascii="Arial" w:eastAsia="Calibri" w:hAnsi="Arial" w:cs="Arial"/>
          <w:b/>
          <w:sz w:val="22"/>
          <w:szCs w:val="22"/>
          <w:highlight w:val="yellow"/>
        </w:rPr>
        <w:t>…………………………………………….</w:t>
      </w:r>
    </w:p>
    <w:p w14:paraId="7F2F3596" w14:textId="77777777" w:rsidR="00943E4A" w:rsidRPr="00943E4A" w:rsidRDefault="00943E4A" w:rsidP="00943E4A">
      <w:pPr>
        <w:spacing w:before="240" w:after="240"/>
        <w:rPr>
          <w:rFonts w:ascii="Arial" w:hAnsi="Arial" w:cs="Arial"/>
          <w:sz w:val="22"/>
          <w:szCs w:val="22"/>
        </w:rPr>
      </w:pPr>
      <w:r>
        <w:rPr>
          <w:rFonts w:ascii="Arial" w:hAnsi="Arial" w:cs="Arial"/>
          <w:sz w:val="22"/>
          <w:szCs w:val="22"/>
        </w:rPr>
        <w:t>(dále „příkazník</w:t>
      </w:r>
      <w:r w:rsidRPr="00943E4A">
        <w:rPr>
          <w:rFonts w:ascii="Arial" w:hAnsi="Arial" w:cs="Arial"/>
          <w:sz w:val="22"/>
          <w:szCs w:val="22"/>
        </w:rPr>
        <w:t>“)</w:t>
      </w:r>
    </w:p>
    <w:p w14:paraId="5127AFB5" w14:textId="77777777" w:rsidR="00943E4A" w:rsidRPr="00880B6B" w:rsidRDefault="00943E4A" w:rsidP="000600D1">
      <w:pPr>
        <w:spacing w:before="240" w:after="240"/>
        <w:rPr>
          <w:rFonts w:ascii="Arial" w:hAnsi="Arial" w:cs="Arial"/>
          <w:sz w:val="22"/>
          <w:szCs w:val="22"/>
        </w:rPr>
      </w:pPr>
    </w:p>
    <w:p w14:paraId="7A8C821A" w14:textId="77777777" w:rsidR="00DF1B5C" w:rsidRPr="00880B6B" w:rsidRDefault="00DF1B5C" w:rsidP="00BA523E">
      <w:pPr>
        <w:tabs>
          <w:tab w:val="left" w:pos="426"/>
          <w:tab w:val="left" w:pos="1843"/>
          <w:tab w:val="left" w:pos="1985"/>
        </w:tabs>
        <w:jc w:val="both"/>
        <w:rPr>
          <w:rFonts w:ascii="Arial" w:hAnsi="Arial" w:cs="Arial"/>
          <w:sz w:val="22"/>
          <w:szCs w:val="22"/>
        </w:rPr>
      </w:pPr>
    </w:p>
    <w:p w14:paraId="7B6806FE" w14:textId="77777777" w:rsidR="005F0A8A" w:rsidRPr="00880B6B" w:rsidRDefault="005F0A8A" w:rsidP="00BA523E">
      <w:pPr>
        <w:tabs>
          <w:tab w:val="left" w:pos="426"/>
          <w:tab w:val="left" w:pos="1843"/>
          <w:tab w:val="left" w:pos="1985"/>
        </w:tabs>
        <w:jc w:val="both"/>
        <w:rPr>
          <w:rFonts w:ascii="Arial" w:hAnsi="Arial" w:cs="Arial"/>
          <w:sz w:val="22"/>
          <w:szCs w:val="22"/>
        </w:rPr>
      </w:pPr>
    </w:p>
    <w:p w14:paraId="60E13FAC" w14:textId="77777777" w:rsidR="00DF1B5C" w:rsidRPr="00880B6B" w:rsidRDefault="00DF1B5C" w:rsidP="00FC20D3">
      <w:pPr>
        <w:jc w:val="center"/>
        <w:rPr>
          <w:rFonts w:ascii="Arial" w:hAnsi="Arial" w:cs="Arial"/>
          <w:b/>
          <w:sz w:val="22"/>
          <w:szCs w:val="22"/>
        </w:rPr>
      </w:pPr>
      <w:r w:rsidRPr="00880B6B">
        <w:rPr>
          <w:rFonts w:ascii="Arial" w:hAnsi="Arial" w:cs="Arial"/>
          <w:b/>
          <w:sz w:val="22"/>
          <w:szCs w:val="22"/>
        </w:rPr>
        <w:t>I.</w:t>
      </w:r>
    </w:p>
    <w:p w14:paraId="3C549E00" w14:textId="77777777" w:rsidR="00DF1B5C" w:rsidRPr="00880B6B" w:rsidRDefault="00DF1B5C" w:rsidP="00FC20D3">
      <w:pPr>
        <w:jc w:val="center"/>
        <w:rPr>
          <w:rFonts w:ascii="Arial" w:hAnsi="Arial" w:cs="Arial"/>
          <w:sz w:val="22"/>
          <w:szCs w:val="22"/>
        </w:rPr>
      </w:pPr>
      <w:r w:rsidRPr="00880B6B">
        <w:rPr>
          <w:rFonts w:ascii="Arial" w:hAnsi="Arial" w:cs="Arial"/>
          <w:b/>
          <w:sz w:val="22"/>
          <w:szCs w:val="22"/>
        </w:rPr>
        <w:t>Předmět smlouvy</w:t>
      </w:r>
    </w:p>
    <w:p w14:paraId="153E2ACA" w14:textId="5D71A217" w:rsidR="00DF1B5C" w:rsidRPr="005760D8" w:rsidRDefault="00DF1B5C" w:rsidP="00B03B30">
      <w:pPr>
        <w:pStyle w:val="Odstavecseseznamem"/>
        <w:numPr>
          <w:ilvl w:val="1"/>
          <w:numId w:val="1"/>
        </w:numPr>
        <w:tabs>
          <w:tab w:val="left" w:pos="567"/>
        </w:tabs>
        <w:spacing w:before="100"/>
        <w:contextualSpacing w:val="0"/>
        <w:jc w:val="both"/>
        <w:rPr>
          <w:rFonts w:ascii="Arial" w:hAnsi="Arial" w:cs="Arial"/>
          <w:sz w:val="22"/>
          <w:szCs w:val="22"/>
        </w:rPr>
      </w:pPr>
      <w:r w:rsidRPr="00880B6B">
        <w:rPr>
          <w:rFonts w:ascii="Arial" w:hAnsi="Arial" w:cs="Arial"/>
          <w:sz w:val="22"/>
          <w:szCs w:val="22"/>
        </w:rPr>
        <w:t xml:space="preserve">Příkazník se touto smlouvou zavazuje pro příkazce a na jeho účet za sjednanou odměnu obstarat záležitost příkazce: zajistit technický dozor </w:t>
      </w:r>
      <w:r w:rsidR="00D255FE" w:rsidRPr="00880B6B">
        <w:rPr>
          <w:rFonts w:ascii="Arial" w:hAnsi="Arial" w:cs="Arial"/>
          <w:sz w:val="22"/>
          <w:szCs w:val="22"/>
        </w:rPr>
        <w:t xml:space="preserve">stavebníka </w:t>
      </w:r>
      <w:r w:rsidRPr="00880B6B">
        <w:rPr>
          <w:rFonts w:ascii="Arial" w:hAnsi="Arial" w:cs="Arial"/>
          <w:sz w:val="22"/>
          <w:szCs w:val="22"/>
        </w:rPr>
        <w:t>(</w:t>
      </w:r>
      <w:r w:rsidR="006B5FC1">
        <w:rPr>
          <w:rFonts w:ascii="Arial" w:hAnsi="Arial" w:cs="Arial"/>
          <w:sz w:val="22"/>
          <w:szCs w:val="22"/>
        </w:rPr>
        <w:t>dále jen „</w:t>
      </w:r>
      <w:r w:rsidRPr="00880B6B">
        <w:rPr>
          <w:rFonts w:ascii="Arial" w:hAnsi="Arial" w:cs="Arial"/>
          <w:sz w:val="22"/>
          <w:szCs w:val="22"/>
        </w:rPr>
        <w:t>TD</w:t>
      </w:r>
      <w:r w:rsidR="00D255FE" w:rsidRPr="00880B6B">
        <w:rPr>
          <w:rFonts w:ascii="Arial" w:hAnsi="Arial" w:cs="Arial"/>
          <w:sz w:val="22"/>
          <w:szCs w:val="22"/>
        </w:rPr>
        <w:t>S</w:t>
      </w:r>
      <w:r w:rsidR="006B5FC1">
        <w:rPr>
          <w:rFonts w:ascii="Arial" w:hAnsi="Arial" w:cs="Arial"/>
          <w:sz w:val="22"/>
          <w:szCs w:val="22"/>
        </w:rPr>
        <w:t>“</w:t>
      </w:r>
      <w:r w:rsidRPr="00880B6B">
        <w:rPr>
          <w:rFonts w:ascii="Arial" w:hAnsi="Arial" w:cs="Arial"/>
          <w:sz w:val="22"/>
          <w:szCs w:val="22"/>
        </w:rPr>
        <w:t xml:space="preserve">) </w:t>
      </w:r>
      <w:r w:rsidRPr="005760D8">
        <w:rPr>
          <w:rFonts w:ascii="Arial" w:hAnsi="Arial" w:cs="Arial"/>
          <w:sz w:val="22"/>
          <w:szCs w:val="22"/>
        </w:rPr>
        <w:lastRenderedPageBreak/>
        <w:t>nad</w:t>
      </w:r>
      <w:r w:rsidR="006B5FC1" w:rsidRPr="005760D8">
        <w:rPr>
          <w:rFonts w:ascii="Arial" w:hAnsi="Arial" w:cs="Arial"/>
          <w:sz w:val="22"/>
          <w:szCs w:val="22"/>
        </w:rPr>
        <w:t> </w:t>
      </w:r>
      <w:r w:rsidRPr="005760D8">
        <w:rPr>
          <w:rFonts w:ascii="Arial" w:hAnsi="Arial" w:cs="Arial"/>
          <w:sz w:val="22"/>
          <w:szCs w:val="22"/>
        </w:rPr>
        <w:t>prováděním stavby (díla) „</w:t>
      </w:r>
      <w:r w:rsidR="00B03B30" w:rsidRPr="00B03B30">
        <w:rPr>
          <w:rFonts w:ascii="Arial" w:hAnsi="Arial" w:cs="Arial"/>
          <w:b/>
          <w:sz w:val="22"/>
          <w:szCs w:val="22"/>
        </w:rPr>
        <w:t>ENERGETICKÉ ÚSPORY BUDOVY ZUŠ ROKYCANY</w:t>
      </w:r>
      <w:r w:rsidR="00B03B30" w:rsidRPr="00B03B30">
        <w:rPr>
          <w:rFonts w:ascii="Arial" w:hAnsi="Arial" w:cs="Arial"/>
          <w:sz w:val="22"/>
          <w:szCs w:val="22"/>
        </w:rPr>
        <w:t>“ a „</w:t>
      </w:r>
      <w:r w:rsidR="00B03B30" w:rsidRPr="00B03B30">
        <w:rPr>
          <w:rFonts w:ascii="Arial" w:hAnsi="Arial" w:cs="Arial"/>
          <w:b/>
          <w:sz w:val="22"/>
          <w:szCs w:val="22"/>
        </w:rPr>
        <w:t>ZUŠ ROKYCANY - BEZBARIÉROVOST</w:t>
      </w:r>
      <w:r w:rsidR="004B5D8A" w:rsidRPr="005760D8">
        <w:rPr>
          <w:rFonts w:ascii="Arial" w:hAnsi="Arial" w:cs="Arial"/>
          <w:sz w:val="22"/>
          <w:szCs w:val="22"/>
        </w:rPr>
        <w:t xml:space="preserve">“ </w:t>
      </w:r>
      <w:r w:rsidRPr="005760D8">
        <w:rPr>
          <w:rFonts w:ascii="Arial" w:hAnsi="Arial" w:cs="Arial"/>
          <w:sz w:val="22"/>
          <w:szCs w:val="22"/>
        </w:rPr>
        <w:t>v</w:t>
      </w:r>
      <w:r w:rsidR="007A7973" w:rsidRPr="005760D8">
        <w:rPr>
          <w:rFonts w:ascii="Arial" w:hAnsi="Arial" w:cs="Arial"/>
          <w:sz w:val="22"/>
          <w:szCs w:val="22"/>
        </w:rPr>
        <w:t> </w:t>
      </w:r>
      <w:r w:rsidRPr="005760D8">
        <w:rPr>
          <w:rFonts w:ascii="Arial" w:hAnsi="Arial" w:cs="Arial"/>
          <w:sz w:val="22"/>
          <w:szCs w:val="22"/>
        </w:rPr>
        <w:t>průběhu</w:t>
      </w:r>
      <w:r w:rsidR="007A7973" w:rsidRPr="005760D8">
        <w:rPr>
          <w:rFonts w:ascii="Arial" w:hAnsi="Arial" w:cs="Arial"/>
          <w:sz w:val="22"/>
          <w:szCs w:val="22"/>
        </w:rPr>
        <w:t xml:space="preserve"> </w:t>
      </w:r>
      <w:r w:rsidR="005760D8" w:rsidRPr="005760D8">
        <w:rPr>
          <w:rFonts w:ascii="Arial" w:hAnsi="Arial" w:cs="Arial"/>
          <w:sz w:val="22"/>
          <w:szCs w:val="22"/>
        </w:rPr>
        <w:t xml:space="preserve">zadávacího řízení </w:t>
      </w:r>
      <w:r w:rsidR="007A7973" w:rsidRPr="005760D8">
        <w:rPr>
          <w:rFonts w:ascii="Arial" w:hAnsi="Arial" w:cs="Arial"/>
          <w:sz w:val="22"/>
          <w:szCs w:val="22"/>
        </w:rPr>
        <w:t>veřejné zakázky na realizaci stavby,</w:t>
      </w:r>
      <w:r w:rsidRPr="005760D8">
        <w:rPr>
          <w:rFonts w:ascii="Arial" w:hAnsi="Arial" w:cs="Arial"/>
          <w:sz w:val="22"/>
          <w:szCs w:val="22"/>
        </w:rPr>
        <w:t xml:space="preserve"> realiza</w:t>
      </w:r>
      <w:r w:rsidR="006219AE" w:rsidRPr="005760D8">
        <w:rPr>
          <w:rFonts w:ascii="Arial" w:hAnsi="Arial" w:cs="Arial"/>
          <w:sz w:val="22"/>
          <w:szCs w:val="22"/>
        </w:rPr>
        <w:t>ce stavby a po jejím dokončení,</w:t>
      </w:r>
      <w:r w:rsidR="009558BA" w:rsidRPr="005760D8">
        <w:rPr>
          <w:rFonts w:ascii="Arial" w:hAnsi="Arial" w:cs="Arial"/>
          <w:sz w:val="22"/>
          <w:szCs w:val="22"/>
        </w:rPr>
        <w:t xml:space="preserve"> tak, aby dílo bylo provedeno ve sjednané kvalitě, ceně a termínech. </w:t>
      </w:r>
      <w:r w:rsidR="00B03B30">
        <w:rPr>
          <w:rFonts w:ascii="Arial" w:hAnsi="Arial" w:cs="Arial"/>
          <w:sz w:val="22"/>
          <w:szCs w:val="22"/>
        </w:rPr>
        <w:t>Jedná se tedy o dvě dozorované zakázky.</w:t>
      </w:r>
    </w:p>
    <w:p w14:paraId="0CFC311F" w14:textId="7FCE63F1" w:rsidR="00DF1B5C" w:rsidRPr="005760D8" w:rsidRDefault="00DF1B5C" w:rsidP="0074026C">
      <w:pPr>
        <w:numPr>
          <w:ilvl w:val="1"/>
          <w:numId w:val="1"/>
        </w:numPr>
        <w:tabs>
          <w:tab w:val="left" w:pos="567"/>
        </w:tabs>
        <w:spacing w:before="100"/>
        <w:jc w:val="both"/>
        <w:rPr>
          <w:rFonts w:ascii="Arial" w:hAnsi="Arial" w:cs="Arial"/>
          <w:sz w:val="22"/>
          <w:szCs w:val="22"/>
        </w:rPr>
      </w:pPr>
      <w:r w:rsidRPr="000600D1">
        <w:rPr>
          <w:rFonts w:ascii="Arial" w:hAnsi="Arial" w:cs="Arial"/>
          <w:sz w:val="22"/>
          <w:szCs w:val="22"/>
        </w:rPr>
        <w:t xml:space="preserve">Dílo bude prováděno v souladu s projektovou dokumentací pod názvem </w:t>
      </w:r>
      <w:r w:rsidR="00401D3D" w:rsidRPr="000600D1">
        <w:rPr>
          <w:rFonts w:ascii="Arial" w:hAnsi="Arial" w:cs="Arial"/>
          <w:sz w:val="22"/>
          <w:szCs w:val="22"/>
        </w:rPr>
        <w:t>„</w:t>
      </w:r>
      <w:r w:rsidR="0074026C" w:rsidRPr="0074026C">
        <w:rPr>
          <w:rFonts w:ascii="Arial" w:hAnsi="Arial" w:cs="Arial"/>
          <w:sz w:val="22"/>
          <w:szCs w:val="22"/>
        </w:rPr>
        <w:t>ENERGETICKÉ ÚSPORY BUDOVY ZUŠ ROKYCANY, datum zpracování 08/2025“, zpracovanou společností GREENTHERM CAD s.r.o., IČO: 28031008, sídlo: K Papírně 172/26, Bukovec, 312 00 Plzeň</w:t>
      </w:r>
      <w:r w:rsidR="00791D27" w:rsidRPr="000600D1">
        <w:rPr>
          <w:rFonts w:ascii="Arial" w:hAnsi="Arial" w:cs="Arial"/>
          <w:sz w:val="22"/>
          <w:szCs w:val="22"/>
        </w:rPr>
        <w:t xml:space="preserve">. </w:t>
      </w:r>
      <w:r w:rsidRPr="000600D1">
        <w:rPr>
          <w:rFonts w:ascii="Arial" w:hAnsi="Arial" w:cs="Arial"/>
          <w:sz w:val="22"/>
          <w:szCs w:val="22"/>
        </w:rPr>
        <w:t xml:space="preserve">Dílo bude provádět zhotovitel vybraný v zadávacím řízení na základě </w:t>
      </w:r>
      <w:r w:rsidRPr="005760D8">
        <w:rPr>
          <w:rFonts w:ascii="Arial" w:hAnsi="Arial" w:cs="Arial"/>
          <w:sz w:val="22"/>
          <w:szCs w:val="22"/>
        </w:rPr>
        <w:t>smlouvy o dílo, kterou uzavře</w:t>
      </w:r>
      <w:r w:rsidR="00FD50ED" w:rsidRPr="005760D8">
        <w:rPr>
          <w:rFonts w:ascii="Arial" w:hAnsi="Arial" w:cs="Arial"/>
          <w:sz w:val="22"/>
          <w:szCs w:val="22"/>
        </w:rPr>
        <w:t>l</w:t>
      </w:r>
      <w:r w:rsidRPr="005760D8">
        <w:rPr>
          <w:rFonts w:ascii="Arial" w:hAnsi="Arial" w:cs="Arial"/>
          <w:sz w:val="22"/>
          <w:szCs w:val="22"/>
        </w:rPr>
        <w:t xml:space="preserve"> s příkazce</w:t>
      </w:r>
      <w:r w:rsidR="0094004F" w:rsidRPr="005760D8">
        <w:rPr>
          <w:rFonts w:ascii="Arial" w:hAnsi="Arial" w:cs="Arial"/>
          <w:sz w:val="22"/>
          <w:szCs w:val="22"/>
        </w:rPr>
        <w:t>m</w:t>
      </w:r>
      <w:r w:rsidRPr="005760D8">
        <w:rPr>
          <w:rFonts w:ascii="Arial" w:hAnsi="Arial" w:cs="Arial"/>
          <w:sz w:val="22"/>
          <w:szCs w:val="22"/>
        </w:rPr>
        <w:t xml:space="preserve"> jako objednatel</w:t>
      </w:r>
      <w:r w:rsidR="0094004F" w:rsidRPr="005760D8">
        <w:rPr>
          <w:rFonts w:ascii="Arial" w:hAnsi="Arial" w:cs="Arial"/>
          <w:sz w:val="22"/>
          <w:szCs w:val="22"/>
        </w:rPr>
        <w:t>em</w:t>
      </w:r>
      <w:r w:rsidRPr="005760D8">
        <w:rPr>
          <w:rFonts w:ascii="Arial" w:hAnsi="Arial" w:cs="Arial"/>
          <w:sz w:val="22"/>
          <w:szCs w:val="22"/>
        </w:rPr>
        <w:t xml:space="preserve">.   </w:t>
      </w:r>
    </w:p>
    <w:p w14:paraId="41F52C68" w14:textId="47787011" w:rsidR="00791D27" w:rsidRPr="0074026C" w:rsidRDefault="0074026C" w:rsidP="0074026C">
      <w:pPr>
        <w:numPr>
          <w:ilvl w:val="1"/>
          <w:numId w:val="1"/>
        </w:numPr>
        <w:tabs>
          <w:tab w:val="left" w:pos="567"/>
        </w:tabs>
        <w:spacing w:before="80"/>
        <w:jc w:val="both"/>
        <w:rPr>
          <w:rFonts w:ascii="Arial" w:hAnsi="Arial" w:cs="Arial"/>
          <w:sz w:val="22"/>
          <w:szCs w:val="22"/>
        </w:rPr>
      </w:pPr>
      <w:r w:rsidRPr="0074026C">
        <w:rPr>
          <w:rFonts w:ascii="Arial" w:hAnsi="Arial" w:cs="Arial"/>
          <w:sz w:val="22"/>
          <w:szCs w:val="22"/>
        </w:rPr>
        <w:t>Na realizaci projektu – stavby (veřejné zakázky) vyjma činnosti technického dozoru stavebníka bylo zažádáno a</w:t>
      </w:r>
      <w:r>
        <w:rPr>
          <w:rFonts w:ascii="Arial" w:hAnsi="Arial" w:cs="Arial"/>
          <w:sz w:val="22"/>
          <w:szCs w:val="22"/>
        </w:rPr>
        <w:t xml:space="preserve"> </w:t>
      </w:r>
      <w:r w:rsidRPr="0074026C">
        <w:rPr>
          <w:rFonts w:ascii="Arial" w:hAnsi="Arial" w:cs="Arial"/>
          <w:sz w:val="22"/>
          <w:szCs w:val="22"/>
        </w:rPr>
        <w:t>projekt bude na základě poskytnutí rozhodnutí o podpoře spolufinancován dotací: 38. Výzva OPŽP, pod registračním číslem projektu CZ.05.01.01/01/23_038/0003084</w:t>
      </w:r>
      <w:r w:rsidR="00791D27" w:rsidRPr="0074026C">
        <w:rPr>
          <w:rFonts w:ascii="Arial" w:hAnsi="Arial" w:cs="Arial"/>
          <w:sz w:val="22"/>
          <w:szCs w:val="22"/>
        </w:rPr>
        <w:t>.</w:t>
      </w:r>
    </w:p>
    <w:p w14:paraId="75B569D2" w14:textId="77777777" w:rsidR="001200A0" w:rsidRPr="00880B6B" w:rsidRDefault="00A86FC8" w:rsidP="000600D1">
      <w:pPr>
        <w:tabs>
          <w:tab w:val="left" w:pos="567"/>
        </w:tabs>
        <w:spacing w:before="80"/>
        <w:ind w:left="504"/>
        <w:jc w:val="both"/>
        <w:rPr>
          <w:rFonts w:ascii="Arial" w:hAnsi="Arial" w:cs="Arial"/>
          <w:sz w:val="22"/>
          <w:szCs w:val="22"/>
        </w:rPr>
      </w:pPr>
      <w:r w:rsidRPr="00880B6B">
        <w:rPr>
          <w:rFonts w:ascii="Arial" w:hAnsi="Arial" w:cs="Arial"/>
          <w:sz w:val="22"/>
          <w:szCs w:val="22"/>
        </w:rPr>
        <w:t>Při plnění této smlouvy je tedy příkazník povinen dodržovat i veškeré povinnosti vyplývající z dotačních podmínek či pravidel poskytovatele dotace, a to i po ukončení smlouvy.</w:t>
      </w:r>
    </w:p>
    <w:p w14:paraId="4BA98789" w14:textId="5BC9A611" w:rsidR="00A85EBC" w:rsidRDefault="0094004F" w:rsidP="00E5464A">
      <w:pPr>
        <w:numPr>
          <w:ilvl w:val="1"/>
          <w:numId w:val="1"/>
        </w:numPr>
        <w:tabs>
          <w:tab w:val="left" w:pos="567"/>
        </w:tabs>
        <w:spacing w:before="80"/>
        <w:jc w:val="both"/>
        <w:rPr>
          <w:rFonts w:ascii="Arial" w:hAnsi="Arial" w:cs="Arial"/>
          <w:sz w:val="22"/>
          <w:szCs w:val="22"/>
        </w:rPr>
      </w:pPr>
      <w:r w:rsidRPr="005760D8">
        <w:rPr>
          <w:rFonts w:ascii="Arial" w:hAnsi="Arial" w:cs="Arial"/>
          <w:sz w:val="22"/>
          <w:szCs w:val="22"/>
        </w:rPr>
        <w:t>Příkazce</w:t>
      </w:r>
      <w:r w:rsidR="00695A62" w:rsidRPr="005760D8">
        <w:rPr>
          <w:rFonts w:ascii="Arial" w:hAnsi="Arial" w:cs="Arial"/>
          <w:sz w:val="22"/>
          <w:szCs w:val="22"/>
        </w:rPr>
        <w:t>,</w:t>
      </w:r>
      <w:r w:rsidR="00D62280" w:rsidRPr="005760D8">
        <w:rPr>
          <w:rFonts w:ascii="Arial" w:hAnsi="Arial" w:cs="Arial"/>
          <w:sz w:val="22"/>
          <w:szCs w:val="22"/>
        </w:rPr>
        <w:t xml:space="preserve"> jako příjemce dotace</w:t>
      </w:r>
      <w:r w:rsidR="00695A62" w:rsidRPr="005760D8">
        <w:rPr>
          <w:rFonts w:ascii="Arial" w:hAnsi="Arial" w:cs="Arial"/>
          <w:sz w:val="22"/>
          <w:szCs w:val="22"/>
        </w:rPr>
        <w:t>,</w:t>
      </w:r>
      <w:r w:rsidR="00D62280" w:rsidRPr="005760D8">
        <w:rPr>
          <w:rFonts w:ascii="Arial" w:hAnsi="Arial" w:cs="Arial"/>
          <w:sz w:val="22"/>
          <w:szCs w:val="22"/>
        </w:rPr>
        <w:t xml:space="preserve"> je po</w:t>
      </w:r>
      <w:r w:rsidR="0074026C">
        <w:rPr>
          <w:rFonts w:ascii="Arial" w:hAnsi="Arial" w:cs="Arial"/>
          <w:sz w:val="22"/>
          <w:szCs w:val="22"/>
        </w:rPr>
        <w:t>vinen dodržovat podmínky dotace</w:t>
      </w:r>
      <w:r w:rsidR="00A85EBC" w:rsidRPr="005760D8">
        <w:rPr>
          <w:rFonts w:ascii="Arial" w:hAnsi="Arial" w:cs="Arial"/>
          <w:sz w:val="22"/>
          <w:szCs w:val="22"/>
        </w:rPr>
        <w:t>.</w:t>
      </w:r>
    </w:p>
    <w:p w14:paraId="41C1827D" w14:textId="77777777" w:rsidR="00D62280" w:rsidRPr="005760D8" w:rsidRDefault="0094004F" w:rsidP="000600D1">
      <w:pPr>
        <w:tabs>
          <w:tab w:val="left" w:pos="567"/>
        </w:tabs>
        <w:spacing w:before="80"/>
        <w:ind w:left="504"/>
        <w:jc w:val="both"/>
        <w:rPr>
          <w:rFonts w:ascii="Arial" w:hAnsi="Arial" w:cs="Arial"/>
          <w:sz w:val="22"/>
          <w:szCs w:val="22"/>
        </w:rPr>
      </w:pPr>
      <w:r w:rsidRPr="005760D8">
        <w:rPr>
          <w:rFonts w:ascii="Arial" w:hAnsi="Arial" w:cs="Arial"/>
          <w:sz w:val="22"/>
          <w:szCs w:val="22"/>
        </w:rPr>
        <w:t>Příkazník</w:t>
      </w:r>
      <w:r w:rsidR="00E413BD" w:rsidRPr="005760D8">
        <w:rPr>
          <w:rFonts w:ascii="Arial" w:hAnsi="Arial" w:cs="Arial"/>
          <w:sz w:val="22"/>
          <w:szCs w:val="22"/>
        </w:rPr>
        <w:t xml:space="preserve"> </w:t>
      </w:r>
      <w:r w:rsidR="00D62280" w:rsidRPr="005760D8">
        <w:rPr>
          <w:rFonts w:ascii="Arial" w:hAnsi="Arial" w:cs="Arial"/>
          <w:sz w:val="22"/>
          <w:szCs w:val="22"/>
        </w:rPr>
        <w:t xml:space="preserve">bere výše uvedené skutečnosti na vědomí, prohlašuje, že se před uzavřením této smlouvy seznámil s podmínkami dotace, zejména s dokumentem uvedeným v předcházející větě, a zavazuje se při plnění této smlouvy postupovat tak, aby nedošlo k porušení podmínek dotace. </w:t>
      </w:r>
      <w:r w:rsidRPr="005760D8">
        <w:rPr>
          <w:rFonts w:ascii="Arial" w:hAnsi="Arial" w:cs="Arial"/>
          <w:sz w:val="22"/>
          <w:szCs w:val="22"/>
        </w:rPr>
        <w:t xml:space="preserve">Příkazník </w:t>
      </w:r>
      <w:r w:rsidR="00D62280" w:rsidRPr="005760D8">
        <w:rPr>
          <w:rFonts w:ascii="Arial" w:hAnsi="Arial" w:cs="Arial"/>
          <w:sz w:val="22"/>
          <w:szCs w:val="22"/>
        </w:rPr>
        <w:t xml:space="preserve">se zavazuje, že </w:t>
      </w:r>
      <w:r w:rsidRPr="005760D8">
        <w:rPr>
          <w:rFonts w:ascii="Arial" w:hAnsi="Arial" w:cs="Arial"/>
          <w:sz w:val="22"/>
          <w:szCs w:val="22"/>
        </w:rPr>
        <w:t>příkazci</w:t>
      </w:r>
      <w:r w:rsidR="00E413BD" w:rsidRPr="005760D8">
        <w:rPr>
          <w:rFonts w:ascii="Arial" w:hAnsi="Arial" w:cs="Arial"/>
          <w:sz w:val="22"/>
          <w:szCs w:val="22"/>
        </w:rPr>
        <w:t xml:space="preserve"> </w:t>
      </w:r>
      <w:r w:rsidR="00D62280" w:rsidRPr="005760D8">
        <w:rPr>
          <w:rFonts w:ascii="Arial" w:hAnsi="Arial" w:cs="Arial"/>
          <w:sz w:val="22"/>
          <w:szCs w:val="22"/>
        </w:rPr>
        <w:t xml:space="preserve">poskytne veškerou součinnost, kterou od něho </w:t>
      </w:r>
      <w:r w:rsidRPr="005760D8">
        <w:rPr>
          <w:rFonts w:ascii="Arial" w:hAnsi="Arial" w:cs="Arial"/>
          <w:sz w:val="22"/>
          <w:szCs w:val="22"/>
        </w:rPr>
        <w:t xml:space="preserve">příkazce </w:t>
      </w:r>
      <w:r w:rsidR="00D62280" w:rsidRPr="005760D8">
        <w:rPr>
          <w:rFonts w:ascii="Arial" w:hAnsi="Arial" w:cs="Arial"/>
          <w:sz w:val="22"/>
          <w:szCs w:val="22"/>
        </w:rPr>
        <w:t xml:space="preserve">může rozumně očekávat a požadovat, potřebnou k tomu, aby </w:t>
      </w:r>
      <w:r w:rsidRPr="005760D8">
        <w:rPr>
          <w:rFonts w:ascii="Arial" w:hAnsi="Arial" w:cs="Arial"/>
          <w:sz w:val="22"/>
          <w:szCs w:val="22"/>
        </w:rPr>
        <w:t>příkazce</w:t>
      </w:r>
      <w:r w:rsidR="00D62280" w:rsidRPr="005760D8">
        <w:rPr>
          <w:rFonts w:ascii="Arial" w:hAnsi="Arial" w:cs="Arial"/>
          <w:sz w:val="22"/>
          <w:szCs w:val="22"/>
        </w:rPr>
        <w:t xml:space="preserve"> v pozici příjemce dotace mohl řádně plnit své povinnosti vůči poskytovateli dotace (např. vystavování faktur v podobě stanovené podmínkami dotace a formátu požadovaném poskytovatelem dotace apod.).</w:t>
      </w:r>
    </w:p>
    <w:p w14:paraId="37B7C895" w14:textId="77777777" w:rsidR="00DF1B5C" w:rsidRPr="00880B6B" w:rsidRDefault="00DF1B5C" w:rsidP="00E5464A">
      <w:pPr>
        <w:numPr>
          <w:ilvl w:val="1"/>
          <w:numId w:val="1"/>
        </w:numPr>
        <w:tabs>
          <w:tab w:val="clear" w:pos="504"/>
          <w:tab w:val="left" w:pos="567"/>
        </w:tabs>
        <w:spacing w:before="80"/>
        <w:ind w:left="567" w:hanging="567"/>
        <w:jc w:val="both"/>
        <w:rPr>
          <w:rFonts w:ascii="Arial" w:hAnsi="Arial" w:cs="Arial"/>
          <w:sz w:val="22"/>
          <w:szCs w:val="22"/>
        </w:rPr>
      </w:pPr>
      <w:r w:rsidRPr="00880B6B">
        <w:rPr>
          <w:rFonts w:ascii="Arial" w:hAnsi="Arial" w:cs="Arial"/>
          <w:sz w:val="22"/>
          <w:szCs w:val="22"/>
        </w:rPr>
        <w:t>Pokud se v této smlouvě používá termín:</w:t>
      </w:r>
    </w:p>
    <w:p w14:paraId="2096C76F" w14:textId="77777777" w:rsidR="00DF1B5C" w:rsidRPr="00880B6B" w:rsidRDefault="00DF1B5C" w:rsidP="005C1A24">
      <w:pPr>
        <w:tabs>
          <w:tab w:val="left" w:pos="851"/>
        </w:tabs>
        <w:ind w:left="851" w:hanging="284"/>
        <w:jc w:val="both"/>
        <w:rPr>
          <w:rFonts w:ascii="Arial" w:hAnsi="Arial" w:cs="Arial"/>
          <w:sz w:val="22"/>
          <w:szCs w:val="22"/>
        </w:rPr>
      </w:pPr>
      <w:r w:rsidRPr="00880B6B">
        <w:rPr>
          <w:rFonts w:ascii="Arial" w:hAnsi="Arial" w:cs="Arial"/>
          <w:sz w:val="22"/>
          <w:szCs w:val="22"/>
        </w:rPr>
        <w:t xml:space="preserve">- </w:t>
      </w:r>
      <w:r w:rsidRPr="00880B6B">
        <w:rPr>
          <w:rFonts w:ascii="Arial" w:hAnsi="Arial" w:cs="Arial"/>
          <w:sz w:val="22"/>
          <w:szCs w:val="22"/>
        </w:rPr>
        <w:tab/>
        <w:t xml:space="preserve">„smlouva o dílo“, rozumí se tím </w:t>
      </w:r>
      <w:r w:rsidR="006B5FC1">
        <w:rPr>
          <w:rFonts w:ascii="Arial" w:hAnsi="Arial" w:cs="Arial"/>
          <w:sz w:val="22"/>
          <w:szCs w:val="22"/>
        </w:rPr>
        <w:t xml:space="preserve">tato </w:t>
      </w:r>
      <w:r w:rsidRPr="00880B6B">
        <w:rPr>
          <w:rFonts w:ascii="Arial" w:hAnsi="Arial" w:cs="Arial"/>
          <w:sz w:val="22"/>
          <w:szCs w:val="22"/>
        </w:rPr>
        <w:t xml:space="preserve">smlouva o dílo </w:t>
      </w:r>
      <w:r w:rsidR="006B5FC1">
        <w:rPr>
          <w:rFonts w:ascii="Arial" w:hAnsi="Arial" w:cs="Arial"/>
          <w:sz w:val="22"/>
          <w:szCs w:val="22"/>
        </w:rPr>
        <w:t>výše specifikovaná</w:t>
      </w:r>
      <w:r w:rsidRPr="00880B6B">
        <w:rPr>
          <w:rFonts w:ascii="Arial" w:hAnsi="Arial" w:cs="Arial"/>
          <w:sz w:val="22"/>
          <w:szCs w:val="22"/>
        </w:rPr>
        <w:t>;</w:t>
      </w:r>
    </w:p>
    <w:p w14:paraId="536DB5DB" w14:textId="77777777" w:rsidR="00DF1B5C" w:rsidRPr="00880B6B" w:rsidRDefault="00DF1B5C" w:rsidP="005C1A24">
      <w:pPr>
        <w:tabs>
          <w:tab w:val="left" w:pos="851"/>
        </w:tabs>
        <w:ind w:left="851" w:hanging="284"/>
        <w:jc w:val="both"/>
        <w:rPr>
          <w:rFonts w:ascii="Arial" w:hAnsi="Arial" w:cs="Arial"/>
          <w:sz w:val="22"/>
          <w:szCs w:val="22"/>
        </w:rPr>
      </w:pPr>
      <w:r w:rsidRPr="00880B6B">
        <w:rPr>
          <w:rFonts w:ascii="Arial" w:hAnsi="Arial" w:cs="Arial"/>
          <w:sz w:val="22"/>
          <w:szCs w:val="22"/>
        </w:rPr>
        <w:t xml:space="preserve">- </w:t>
      </w:r>
      <w:r w:rsidRPr="00880B6B">
        <w:rPr>
          <w:rFonts w:ascii="Arial" w:hAnsi="Arial" w:cs="Arial"/>
          <w:sz w:val="22"/>
          <w:szCs w:val="22"/>
        </w:rPr>
        <w:tab/>
        <w:t xml:space="preserve">„dílo“ či „stavba“, rozumí se tím dílo </w:t>
      </w:r>
      <w:r w:rsidR="006B5FC1">
        <w:rPr>
          <w:rFonts w:ascii="Arial" w:hAnsi="Arial" w:cs="Arial"/>
          <w:sz w:val="22"/>
          <w:szCs w:val="22"/>
        </w:rPr>
        <w:t>specifikované v čl. I této smlouvy o dílo</w:t>
      </w:r>
      <w:r w:rsidRPr="00880B6B">
        <w:rPr>
          <w:rFonts w:ascii="Arial" w:hAnsi="Arial" w:cs="Arial"/>
          <w:sz w:val="22"/>
          <w:szCs w:val="22"/>
        </w:rPr>
        <w:t>;</w:t>
      </w:r>
    </w:p>
    <w:p w14:paraId="32E665CE" w14:textId="77777777" w:rsidR="00DF1B5C" w:rsidRPr="00880B6B" w:rsidRDefault="00DF1B5C" w:rsidP="005C1A24">
      <w:pPr>
        <w:tabs>
          <w:tab w:val="left" w:pos="851"/>
        </w:tabs>
        <w:ind w:left="851" w:hanging="284"/>
        <w:jc w:val="both"/>
        <w:rPr>
          <w:rFonts w:ascii="Arial" w:hAnsi="Arial" w:cs="Arial"/>
          <w:sz w:val="22"/>
          <w:szCs w:val="22"/>
        </w:rPr>
      </w:pPr>
      <w:r w:rsidRPr="00880B6B">
        <w:rPr>
          <w:rFonts w:ascii="Arial" w:hAnsi="Arial" w:cs="Arial"/>
          <w:sz w:val="22"/>
          <w:szCs w:val="22"/>
        </w:rPr>
        <w:t>-</w:t>
      </w:r>
      <w:r w:rsidRPr="00880B6B">
        <w:rPr>
          <w:rFonts w:ascii="Arial" w:hAnsi="Arial" w:cs="Arial"/>
          <w:sz w:val="22"/>
          <w:szCs w:val="22"/>
        </w:rPr>
        <w:tab/>
        <w:t>„zhotovitel“, rozumí se tím zhotovitel</w:t>
      </w:r>
      <w:r w:rsidR="00D8426E" w:rsidRPr="00880B6B">
        <w:rPr>
          <w:rFonts w:ascii="Arial" w:hAnsi="Arial" w:cs="Arial"/>
          <w:sz w:val="22"/>
          <w:szCs w:val="22"/>
        </w:rPr>
        <w:t xml:space="preserve"> stavby</w:t>
      </w:r>
      <w:r w:rsidRPr="00880B6B">
        <w:rPr>
          <w:rFonts w:ascii="Arial" w:hAnsi="Arial" w:cs="Arial"/>
          <w:sz w:val="22"/>
          <w:szCs w:val="22"/>
        </w:rPr>
        <w:t xml:space="preserve"> dle smlouvy o dílo. </w:t>
      </w:r>
    </w:p>
    <w:p w14:paraId="4BDC621B" w14:textId="77777777" w:rsidR="00DF1B5C" w:rsidRPr="00880B6B" w:rsidRDefault="00DF1B5C" w:rsidP="00E5464A">
      <w:pPr>
        <w:numPr>
          <w:ilvl w:val="1"/>
          <w:numId w:val="1"/>
        </w:numPr>
        <w:tabs>
          <w:tab w:val="clear" w:pos="504"/>
          <w:tab w:val="left" w:pos="567"/>
        </w:tabs>
        <w:spacing w:before="100"/>
        <w:ind w:left="567" w:hanging="567"/>
        <w:jc w:val="both"/>
        <w:rPr>
          <w:rFonts w:ascii="Arial" w:hAnsi="Arial" w:cs="Arial"/>
          <w:sz w:val="22"/>
          <w:szCs w:val="22"/>
        </w:rPr>
      </w:pPr>
      <w:r w:rsidRPr="00880B6B">
        <w:rPr>
          <w:rFonts w:ascii="Arial" w:hAnsi="Arial" w:cs="Arial"/>
          <w:sz w:val="22"/>
          <w:szCs w:val="22"/>
        </w:rPr>
        <w:t xml:space="preserve">Příkazce se touto smlouvou zavazuje za činnost příkazníka vykonávanou dle této smlouvy zaplatit odměnu ve výši a způsobem dle </w:t>
      </w:r>
      <w:r w:rsidR="006B5FC1">
        <w:rPr>
          <w:rFonts w:ascii="Arial" w:hAnsi="Arial" w:cs="Arial"/>
          <w:sz w:val="22"/>
          <w:szCs w:val="22"/>
        </w:rPr>
        <w:t xml:space="preserve">čl. V. </w:t>
      </w:r>
      <w:r w:rsidRPr="00880B6B">
        <w:rPr>
          <w:rFonts w:ascii="Arial" w:hAnsi="Arial" w:cs="Arial"/>
          <w:sz w:val="22"/>
          <w:szCs w:val="22"/>
        </w:rPr>
        <w:t>této smlouvy a poskytnout příkazníkovi potřebnou součinnost.</w:t>
      </w:r>
    </w:p>
    <w:p w14:paraId="60AC9094" w14:textId="77777777" w:rsidR="00C87D87" w:rsidRPr="000600D1" w:rsidRDefault="00DF1B5C" w:rsidP="00E5464A">
      <w:pPr>
        <w:numPr>
          <w:ilvl w:val="1"/>
          <w:numId w:val="1"/>
        </w:numPr>
        <w:tabs>
          <w:tab w:val="left" w:pos="567"/>
        </w:tabs>
        <w:spacing w:before="100"/>
        <w:jc w:val="both"/>
        <w:rPr>
          <w:rFonts w:ascii="Arial" w:hAnsi="Arial" w:cs="Arial"/>
          <w:color w:val="FF0000"/>
          <w:sz w:val="22"/>
          <w:szCs w:val="22"/>
        </w:rPr>
      </w:pPr>
      <w:r w:rsidRPr="00257573">
        <w:rPr>
          <w:rFonts w:ascii="Arial" w:hAnsi="Arial" w:cs="Arial"/>
          <w:sz w:val="22"/>
          <w:szCs w:val="22"/>
        </w:rPr>
        <w:t>Místem plnění je</w:t>
      </w:r>
      <w:r w:rsidR="00257573" w:rsidRPr="00257573">
        <w:rPr>
          <w:rFonts w:ascii="Arial" w:hAnsi="Arial" w:cs="Arial"/>
          <w:sz w:val="22"/>
          <w:szCs w:val="22"/>
        </w:rPr>
        <w:t xml:space="preserve">: </w:t>
      </w:r>
    </w:p>
    <w:tbl>
      <w:tblPr>
        <w:tblStyle w:val="Mkatabulky2"/>
        <w:tblW w:w="9525"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7447"/>
      </w:tblGrid>
      <w:tr w:rsidR="00C87D87" w:rsidRPr="00C87D87" w14:paraId="6C85CF7F" w14:textId="77777777" w:rsidTr="000600D1">
        <w:tc>
          <w:tcPr>
            <w:tcW w:w="9525" w:type="dxa"/>
            <w:gridSpan w:val="2"/>
            <w:shd w:val="clear" w:color="auto" w:fill="auto"/>
          </w:tcPr>
          <w:p w14:paraId="573377BF" w14:textId="012C2CB1" w:rsidR="00C87D87" w:rsidRPr="0088701D" w:rsidRDefault="0074026C" w:rsidP="00D72EBC">
            <w:pPr>
              <w:ind w:hanging="108"/>
              <w:jc w:val="both"/>
              <w:rPr>
                <w:rFonts w:ascii="Arial" w:hAnsi="Arial" w:cs="Arial"/>
                <w:sz w:val="20"/>
                <w:szCs w:val="20"/>
              </w:rPr>
            </w:pPr>
            <w:r w:rsidRPr="0074026C">
              <w:rPr>
                <w:rFonts w:ascii="Arial" w:hAnsi="Arial" w:cs="Arial"/>
                <w:sz w:val="20"/>
                <w:szCs w:val="20"/>
              </w:rPr>
              <w:t>BUDOVA ZUŠ ROKYCANY, Jiráskova 181, 337 01 Rokycany</w:t>
            </w:r>
          </w:p>
        </w:tc>
      </w:tr>
      <w:tr w:rsidR="00C87D87" w:rsidRPr="00C87D87" w14:paraId="5DECDA48" w14:textId="77777777" w:rsidTr="000600D1">
        <w:tc>
          <w:tcPr>
            <w:tcW w:w="2078" w:type="dxa"/>
            <w:shd w:val="clear" w:color="auto" w:fill="auto"/>
          </w:tcPr>
          <w:p w14:paraId="647637AA" w14:textId="77777777" w:rsidR="00C87D87" w:rsidRPr="0088701D" w:rsidRDefault="00C87D87" w:rsidP="0088701D">
            <w:pPr>
              <w:ind w:hanging="113"/>
              <w:jc w:val="both"/>
              <w:rPr>
                <w:rFonts w:ascii="Arial" w:hAnsi="Arial" w:cs="Arial"/>
                <w:sz w:val="20"/>
                <w:szCs w:val="20"/>
              </w:rPr>
            </w:pPr>
            <w:r w:rsidRPr="0088701D">
              <w:rPr>
                <w:rFonts w:ascii="Arial" w:hAnsi="Arial" w:cs="Arial"/>
                <w:sz w:val="20"/>
                <w:szCs w:val="20"/>
              </w:rPr>
              <w:t>Obec:</w:t>
            </w:r>
            <w:r w:rsidR="00D72EBC">
              <w:rPr>
                <w:rFonts w:ascii="Arial" w:hAnsi="Arial" w:cs="Arial"/>
                <w:sz w:val="20"/>
                <w:szCs w:val="20"/>
              </w:rPr>
              <w:t xml:space="preserve">   </w:t>
            </w:r>
          </w:p>
        </w:tc>
        <w:tc>
          <w:tcPr>
            <w:tcW w:w="7447" w:type="dxa"/>
            <w:shd w:val="clear" w:color="auto" w:fill="auto"/>
          </w:tcPr>
          <w:p w14:paraId="264270C4" w14:textId="0CF585AB" w:rsidR="00C87D87" w:rsidRPr="0088701D" w:rsidRDefault="0074026C" w:rsidP="0088701D">
            <w:pPr>
              <w:jc w:val="both"/>
              <w:rPr>
                <w:rFonts w:ascii="Arial" w:hAnsi="Arial" w:cs="Arial"/>
                <w:sz w:val="20"/>
                <w:szCs w:val="20"/>
              </w:rPr>
            </w:pPr>
            <w:r w:rsidRPr="0074026C">
              <w:rPr>
                <w:rFonts w:ascii="Arial" w:hAnsi="Arial" w:cs="Arial"/>
                <w:sz w:val="20"/>
                <w:szCs w:val="20"/>
              </w:rPr>
              <w:t>Rokycany [559717]</w:t>
            </w:r>
          </w:p>
        </w:tc>
      </w:tr>
      <w:tr w:rsidR="00C87D87" w:rsidRPr="00C87D87" w14:paraId="5035A8DF" w14:textId="77777777" w:rsidTr="000600D1">
        <w:tc>
          <w:tcPr>
            <w:tcW w:w="2078" w:type="dxa"/>
            <w:shd w:val="clear" w:color="auto" w:fill="auto"/>
          </w:tcPr>
          <w:p w14:paraId="627ED625" w14:textId="77777777" w:rsidR="00C87D87" w:rsidRPr="0088701D" w:rsidRDefault="00C87D87" w:rsidP="0088701D">
            <w:pPr>
              <w:ind w:hanging="113"/>
              <w:jc w:val="both"/>
              <w:rPr>
                <w:rFonts w:ascii="Arial" w:hAnsi="Arial" w:cs="Arial"/>
                <w:sz w:val="20"/>
                <w:szCs w:val="20"/>
              </w:rPr>
            </w:pPr>
            <w:r w:rsidRPr="0088701D">
              <w:rPr>
                <w:rFonts w:ascii="Arial" w:hAnsi="Arial" w:cs="Arial"/>
                <w:sz w:val="20"/>
                <w:szCs w:val="20"/>
              </w:rPr>
              <w:t>Katastrální území:</w:t>
            </w:r>
          </w:p>
        </w:tc>
        <w:tc>
          <w:tcPr>
            <w:tcW w:w="7447" w:type="dxa"/>
            <w:shd w:val="clear" w:color="auto" w:fill="auto"/>
          </w:tcPr>
          <w:p w14:paraId="36EA290D" w14:textId="7C866D33" w:rsidR="00C87D87" w:rsidRPr="0088701D" w:rsidRDefault="0074026C" w:rsidP="0088701D">
            <w:pPr>
              <w:jc w:val="both"/>
              <w:rPr>
                <w:rFonts w:ascii="Arial" w:hAnsi="Arial" w:cs="Arial"/>
                <w:sz w:val="20"/>
                <w:szCs w:val="20"/>
              </w:rPr>
            </w:pPr>
            <w:r>
              <w:t>Rokycany [559717]</w:t>
            </w:r>
          </w:p>
        </w:tc>
      </w:tr>
      <w:tr w:rsidR="00C87D87" w:rsidRPr="00C87D87" w14:paraId="750DDBE4" w14:textId="77777777" w:rsidTr="000600D1">
        <w:tc>
          <w:tcPr>
            <w:tcW w:w="2078" w:type="dxa"/>
            <w:shd w:val="clear" w:color="auto" w:fill="auto"/>
          </w:tcPr>
          <w:p w14:paraId="359C41FD" w14:textId="77777777" w:rsidR="00C87D87" w:rsidRPr="0088701D" w:rsidRDefault="00C87D87" w:rsidP="0088701D">
            <w:pPr>
              <w:ind w:hanging="113"/>
              <w:jc w:val="both"/>
              <w:rPr>
                <w:rFonts w:ascii="Arial" w:hAnsi="Arial" w:cs="Arial"/>
                <w:sz w:val="20"/>
                <w:szCs w:val="20"/>
              </w:rPr>
            </w:pPr>
            <w:r w:rsidRPr="0088701D">
              <w:rPr>
                <w:rFonts w:ascii="Arial" w:hAnsi="Arial" w:cs="Arial"/>
                <w:sz w:val="20"/>
                <w:szCs w:val="20"/>
                <w:lang w:eastAsia="x-none"/>
              </w:rPr>
              <w:t>Statistický kód LAU 1:</w:t>
            </w:r>
          </w:p>
        </w:tc>
        <w:tc>
          <w:tcPr>
            <w:tcW w:w="7447" w:type="dxa"/>
            <w:shd w:val="clear" w:color="auto" w:fill="auto"/>
          </w:tcPr>
          <w:p w14:paraId="469C4B9F" w14:textId="586CA79C" w:rsidR="00C87D87" w:rsidRPr="0088701D" w:rsidRDefault="0074026C" w:rsidP="0088701D">
            <w:pPr>
              <w:jc w:val="both"/>
              <w:rPr>
                <w:rFonts w:ascii="Arial" w:hAnsi="Arial" w:cs="Arial"/>
                <w:sz w:val="20"/>
                <w:szCs w:val="20"/>
              </w:rPr>
            </w:pPr>
            <w:r>
              <w:rPr>
                <w:rFonts w:ascii="Arial" w:hAnsi="Arial" w:cs="Arial"/>
                <w:sz w:val="20"/>
                <w:szCs w:val="20"/>
                <w:lang w:eastAsia="x-none"/>
              </w:rPr>
              <w:t>CZ032</w:t>
            </w:r>
            <w:r w:rsidR="00C87D87" w:rsidRPr="0088701D">
              <w:rPr>
                <w:rFonts w:ascii="Arial" w:hAnsi="Arial" w:cs="Arial"/>
                <w:sz w:val="20"/>
                <w:szCs w:val="20"/>
                <w:lang w:eastAsia="x-none"/>
              </w:rPr>
              <w:t> </w:t>
            </w:r>
          </w:p>
        </w:tc>
      </w:tr>
      <w:tr w:rsidR="00C87D87" w:rsidRPr="00C87D87" w14:paraId="5BC22D43" w14:textId="77777777" w:rsidTr="000600D1">
        <w:tc>
          <w:tcPr>
            <w:tcW w:w="2078" w:type="dxa"/>
            <w:shd w:val="clear" w:color="auto" w:fill="auto"/>
          </w:tcPr>
          <w:p w14:paraId="2FB99E75" w14:textId="77777777" w:rsidR="00C87D87" w:rsidRPr="0088701D" w:rsidRDefault="00C87D87" w:rsidP="0088701D">
            <w:pPr>
              <w:ind w:hanging="113"/>
              <w:jc w:val="both"/>
              <w:rPr>
                <w:rFonts w:ascii="Arial" w:hAnsi="Arial" w:cs="Arial"/>
                <w:sz w:val="20"/>
                <w:szCs w:val="20"/>
              </w:rPr>
            </w:pPr>
            <w:r w:rsidRPr="0088701D">
              <w:rPr>
                <w:rFonts w:ascii="Arial" w:hAnsi="Arial" w:cs="Arial"/>
                <w:sz w:val="20"/>
                <w:szCs w:val="20"/>
              </w:rPr>
              <w:t>Stavba na pozemku:</w:t>
            </w:r>
          </w:p>
        </w:tc>
        <w:tc>
          <w:tcPr>
            <w:tcW w:w="7447" w:type="dxa"/>
            <w:shd w:val="clear" w:color="auto" w:fill="auto"/>
          </w:tcPr>
          <w:p w14:paraId="7F00C63E" w14:textId="5134560A" w:rsidR="00C87D87" w:rsidRPr="0088701D" w:rsidRDefault="0074026C" w:rsidP="0088701D">
            <w:pPr>
              <w:jc w:val="both"/>
              <w:rPr>
                <w:rFonts w:ascii="Arial" w:hAnsi="Arial" w:cs="Arial"/>
                <w:sz w:val="20"/>
                <w:szCs w:val="20"/>
              </w:rPr>
            </w:pPr>
            <w:r w:rsidRPr="0074026C">
              <w:rPr>
                <w:rFonts w:ascii="Arial" w:hAnsi="Arial" w:cs="Arial"/>
                <w:sz w:val="20"/>
                <w:szCs w:val="20"/>
              </w:rPr>
              <w:t>p.č. 167/1, 4232, 4233, 64/6, 64/8 a 108/5, 64/7, 64/1, 167/2, 167/3 dotčené při realizaci stavby zásobováním či stavbou lešení</w:t>
            </w:r>
          </w:p>
        </w:tc>
      </w:tr>
      <w:tr w:rsidR="00C87D87" w:rsidRPr="00C87D87" w14:paraId="3A888BFE" w14:textId="77777777" w:rsidTr="000600D1">
        <w:tc>
          <w:tcPr>
            <w:tcW w:w="2078" w:type="dxa"/>
            <w:shd w:val="clear" w:color="auto" w:fill="auto"/>
          </w:tcPr>
          <w:p w14:paraId="434F3D2E" w14:textId="77777777" w:rsidR="00C87D87" w:rsidRPr="0088701D" w:rsidRDefault="00C87D87" w:rsidP="0088701D">
            <w:pPr>
              <w:ind w:hanging="113"/>
              <w:jc w:val="both"/>
              <w:rPr>
                <w:rFonts w:ascii="Arial" w:hAnsi="Arial" w:cs="Arial"/>
                <w:sz w:val="20"/>
                <w:szCs w:val="20"/>
              </w:rPr>
            </w:pPr>
            <w:r w:rsidRPr="0088701D">
              <w:rPr>
                <w:rFonts w:ascii="Arial" w:hAnsi="Arial" w:cs="Arial"/>
                <w:sz w:val="20"/>
                <w:szCs w:val="20"/>
              </w:rPr>
              <w:t>Adresa místa plnění:</w:t>
            </w:r>
          </w:p>
        </w:tc>
        <w:tc>
          <w:tcPr>
            <w:tcW w:w="7447" w:type="dxa"/>
            <w:shd w:val="clear" w:color="auto" w:fill="auto"/>
          </w:tcPr>
          <w:p w14:paraId="51EADF62" w14:textId="18EC7DAC" w:rsidR="00C87D87" w:rsidRPr="0088701D" w:rsidRDefault="0074026C" w:rsidP="0088701D">
            <w:pPr>
              <w:jc w:val="both"/>
              <w:rPr>
                <w:rFonts w:ascii="Arial" w:hAnsi="Arial" w:cs="Arial"/>
                <w:sz w:val="20"/>
                <w:szCs w:val="20"/>
              </w:rPr>
            </w:pPr>
            <w:r w:rsidRPr="0074026C">
              <w:rPr>
                <w:rFonts w:ascii="Arial" w:hAnsi="Arial" w:cs="Arial"/>
                <w:sz w:val="20"/>
                <w:szCs w:val="20"/>
              </w:rPr>
              <w:t>Jiráskova 181, Střed, 33701 Rokycany</w:t>
            </w:r>
          </w:p>
        </w:tc>
      </w:tr>
    </w:tbl>
    <w:p w14:paraId="236F5D80" w14:textId="20FD806B" w:rsidR="00D8294A" w:rsidRPr="00880B6B" w:rsidRDefault="00D8294A" w:rsidP="0074026C">
      <w:pPr>
        <w:numPr>
          <w:ilvl w:val="1"/>
          <w:numId w:val="1"/>
        </w:numPr>
        <w:tabs>
          <w:tab w:val="left" w:pos="567"/>
        </w:tabs>
        <w:spacing w:before="100"/>
        <w:jc w:val="both"/>
        <w:rPr>
          <w:rFonts w:ascii="Arial" w:hAnsi="Arial" w:cs="Arial"/>
          <w:sz w:val="22"/>
          <w:szCs w:val="22"/>
        </w:rPr>
      </w:pPr>
      <w:r w:rsidRPr="00880B6B">
        <w:rPr>
          <w:rFonts w:ascii="Arial" w:hAnsi="Arial" w:cs="Arial"/>
          <w:sz w:val="22"/>
          <w:szCs w:val="22"/>
        </w:rPr>
        <w:t>Tato smlouva je</w:t>
      </w:r>
      <w:r w:rsidR="005760D8">
        <w:rPr>
          <w:rFonts w:ascii="Arial" w:hAnsi="Arial" w:cs="Arial"/>
          <w:sz w:val="22"/>
          <w:szCs w:val="22"/>
        </w:rPr>
        <w:t xml:space="preserve"> uzavírána na základě </w:t>
      </w:r>
      <w:r w:rsidRPr="00880B6B">
        <w:rPr>
          <w:rFonts w:ascii="Arial" w:hAnsi="Arial" w:cs="Arial"/>
          <w:sz w:val="22"/>
          <w:szCs w:val="22"/>
        </w:rPr>
        <w:t>veřejné zakázky malého rozsahu na služby s názvem: „</w:t>
      </w:r>
      <w:r w:rsidR="0074026C" w:rsidRPr="0074026C">
        <w:rPr>
          <w:rFonts w:ascii="Arial" w:hAnsi="Arial" w:cs="Arial"/>
          <w:sz w:val="22"/>
          <w:szCs w:val="22"/>
        </w:rPr>
        <w:t>STAVEBNÍ DOZOR PŘI REALIZACI AKCE SNÍŽENÍ ENERGETICKÉ NÁROČNOSTI BUDOVY ZUŠ ROKYCANY A BEZBARIÉROVÉ ÚPRAVY BUDOVY ZUŠ ROKYCANY</w:t>
      </w:r>
      <w:r w:rsidR="00C87D87">
        <w:rPr>
          <w:rFonts w:ascii="Arial" w:hAnsi="Arial" w:cs="Arial"/>
          <w:sz w:val="22"/>
          <w:szCs w:val="22"/>
        </w:rPr>
        <w:t>“</w:t>
      </w:r>
      <w:r w:rsidR="006B5FC1" w:rsidRPr="000600D1">
        <w:rPr>
          <w:rFonts w:ascii="Arial" w:hAnsi="Arial" w:cs="Arial"/>
          <w:sz w:val="22"/>
          <w:szCs w:val="22"/>
        </w:rPr>
        <w:t xml:space="preserve"> </w:t>
      </w:r>
      <w:r w:rsidR="006B5FC1">
        <w:rPr>
          <w:rFonts w:ascii="Arial" w:hAnsi="Arial" w:cs="Arial"/>
          <w:sz w:val="22"/>
          <w:szCs w:val="22"/>
        </w:rPr>
        <w:t xml:space="preserve">vyhlášené dne </w:t>
      </w:r>
      <w:r w:rsidR="006B5FC1" w:rsidRPr="0074026C">
        <w:rPr>
          <w:rFonts w:ascii="Arial" w:hAnsi="Arial" w:cs="Arial"/>
          <w:sz w:val="22"/>
          <w:szCs w:val="22"/>
          <w:highlight w:val="yellow"/>
        </w:rPr>
        <w:t>…</w:t>
      </w:r>
      <w:r w:rsidR="00257573" w:rsidRPr="0074026C">
        <w:rPr>
          <w:rFonts w:ascii="Arial" w:hAnsi="Arial" w:cs="Arial"/>
          <w:sz w:val="22"/>
          <w:szCs w:val="22"/>
          <w:highlight w:val="yellow"/>
        </w:rPr>
        <w:t>……………………</w:t>
      </w:r>
      <w:r w:rsidR="00257573">
        <w:rPr>
          <w:rFonts w:ascii="Arial" w:hAnsi="Arial" w:cs="Arial"/>
          <w:sz w:val="22"/>
          <w:szCs w:val="22"/>
        </w:rPr>
        <w:t>.</w:t>
      </w:r>
    </w:p>
    <w:p w14:paraId="0262C342" w14:textId="77777777" w:rsidR="007963E7" w:rsidRDefault="007963E7" w:rsidP="00FC20D3">
      <w:pPr>
        <w:ind w:left="540" w:hanging="540"/>
        <w:jc w:val="center"/>
        <w:rPr>
          <w:rFonts w:ascii="Arial" w:hAnsi="Arial" w:cs="Arial"/>
          <w:b/>
          <w:sz w:val="22"/>
          <w:szCs w:val="22"/>
        </w:rPr>
      </w:pPr>
    </w:p>
    <w:p w14:paraId="21E96098" w14:textId="77777777" w:rsidR="000D261C" w:rsidRPr="00880B6B" w:rsidRDefault="000D261C" w:rsidP="00FC20D3">
      <w:pPr>
        <w:ind w:left="540" w:hanging="540"/>
        <w:jc w:val="center"/>
        <w:rPr>
          <w:rFonts w:ascii="Arial" w:hAnsi="Arial" w:cs="Arial"/>
          <w:b/>
          <w:sz w:val="22"/>
          <w:szCs w:val="22"/>
        </w:rPr>
      </w:pPr>
    </w:p>
    <w:p w14:paraId="112B61BE" w14:textId="77777777" w:rsidR="007948FB" w:rsidRDefault="007948FB" w:rsidP="00FC20D3">
      <w:pPr>
        <w:ind w:left="540" w:hanging="540"/>
        <w:jc w:val="center"/>
        <w:rPr>
          <w:rFonts w:ascii="Arial" w:hAnsi="Arial" w:cs="Arial"/>
          <w:b/>
          <w:sz w:val="22"/>
          <w:szCs w:val="22"/>
        </w:rPr>
      </w:pPr>
    </w:p>
    <w:p w14:paraId="48517B2F" w14:textId="77777777" w:rsidR="00DF1B5C" w:rsidRPr="00880B6B" w:rsidRDefault="00DF1B5C" w:rsidP="00FC20D3">
      <w:pPr>
        <w:ind w:left="540" w:hanging="540"/>
        <w:jc w:val="center"/>
        <w:rPr>
          <w:rFonts w:ascii="Arial" w:hAnsi="Arial" w:cs="Arial"/>
          <w:b/>
          <w:sz w:val="22"/>
          <w:szCs w:val="22"/>
        </w:rPr>
      </w:pPr>
      <w:r w:rsidRPr="00880B6B">
        <w:rPr>
          <w:rFonts w:ascii="Arial" w:hAnsi="Arial" w:cs="Arial"/>
          <w:b/>
          <w:sz w:val="22"/>
          <w:szCs w:val="22"/>
        </w:rPr>
        <w:t>II.</w:t>
      </w:r>
    </w:p>
    <w:p w14:paraId="78EF86A6" w14:textId="77777777" w:rsidR="00DF1B5C" w:rsidRPr="00880B6B" w:rsidRDefault="00DF1B5C" w:rsidP="00FC20D3">
      <w:pPr>
        <w:ind w:left="540" w:hanging="540"/>
        <w:jc w:val="center"/>
        <w:rPr>
          <w:rFonts w:ascii="Arial" w:hAnsi="Arial" w:cs="Arial"/>
          <w:b/>
          <w:sz w:val="22"/>
          <w:szCs w:val="22"/>
        </w:rPr>
      </w:pPr>
      <w:r w:rsidRPr="00880B6B">
        <w:rPr>
          <w:rFonts w:ascii="Arial" w:hAnsi="Arial" w:cs="Arial"/>
          <w:b/>
          <w:sz w:val="22"/>
          <w:szCs w:val="22"/>
        </w:rPr>
        <w:t>Rozsah činnosti příkazníka</w:t>
      </w:r>
    </w:p>
    <w:p w14:paraId="180D8093" w14:textId="77777777" w:rsidR="00DF1B5C" w:rsidRPr="005760D8" w:rsidRDefault="00DF1B5C" w:rsidP="00E5464A">
      <w:pPr>
        <w:pStyle w:val="Odstavecseseznamem"/>
        <w:numPr>
          <w:ilvl w:val="1"/>
          <w:numId w:val="4"/>
        </w:numPr>
        <w:tabs>
          <w:tab w:val="clear" w:pos="504"/>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Příkazník je povinen zajistit přítomnost TD</w:t>
      </w:r>
      <w:r w:rsidR="004E0519" w:rsidRPr="00880B6B">
        <w:rPr>
          <w:rFonts w:ascii="Arial" w:hAnsi="Arial" w:cs="Arial"/>
          <w:sz w:val="22"/>
          <w:szCs w:val="22"/>
        </w:rPr>
        <w:t>S</w:t>
      </w:r>
      <w:r w:rsidRPr="00880B6B">
        <w:rPr>
          <w:rFonts w:ascii="Arial" w:hAnsi="Arial" w:cs="Arial"/>
          <w:sz w:val="22"/>
          <w:szCs w:val="22"/>
        </w:rPr>
        <w:t xml:space="preserve"> na staveništi v</w:t>
      </w:r>
      <w:r w:rsidR="007963E7" w:rsidRPr="00880B6B">
        <w:rPr>
          <w:rFonts w:ascii="Arial" w:hAnsi="Arial" w:cs="Arial"/>
          <w:sz w:val="22"/>
          <w:szCs w:val="22"/>
        </w:rPr>
        <w:t> </w:t>
      </w:r>
      <w:r w:rsidRPr="00880B6B">
        <w:rPr>
          <w:rFonts w:ascii="Arial" w:hAnsi="Arial" w:cs="Arial"/>
          <w:sz w:val="22"/>
          <w:szCs w:val="22"/>
        </w:rPr>
        <w:t>době</w:t>
      </w:r>
      <w:r w:rsidR="007963E7" w:rsidRPr="00880B6B">
        <w:rPr>
          <w:rFonts w:ascii="Arial" w:hAnsi="Arial" w:cs="Arial"/>
          <w:sz w:val="22"/>
          <w:szCs w:val="22"/>
        </w:rPr>
        <w:t>,</w:t>
      </w:r>
      <w:r w:rsidRPr="00880B6B">
        <w:rPr>
          <w:rFonts w:ascii="Arial" w:hAnsi="Arial" w:cs="Arial"/>
          <w:sz w:val="22"/>
          <w:szCs w:val="22"/>
        </w:rPr>
        <w:t xml:space="preserve"> kdy </w:t>
      </w:r>
      <w:r w:rsidR="006660FC" w:rsidRPr="00880B6B">
        <w:rPr>
          <w:rFonts w:ascii="Arial" w:hAnsi="Arial" w:cs="Arial"/>
          <w:sz w:val="22"/>
          <w:szCs w:val="22"/>
        </w:rPr>
        <w:t xml:space="preserve">se bude dílo provádět, </w:t>
      </w:r>
      <w:r w:rsidR="00090B8B" w:rsidRPr="00880B6B">
        <w:rPr>
          <w:rFonts w:ascii="Arial" w:hAnsi="Arial" w:cs="Arial"/>
          <w:sz w:val="22"/>
          <w:szCs w:val="22"/>
        </w:rPr>
        <w:t xml:space="preserve">přičemž příkazník je povinen být v této době přítomen na stavbě dle potřeby, </w:t>
      </w:r>
      <w:r w:rsidR="001D32C0" w:rsidRPr="00880B6B">
        <w:rPr>
          <w:rFonts w:ascii="Arial" w:hAnsi="Arial" w:cs="Arial"/>
          <w:sz w:val="22"/>
          <w:szCs w:val="22"/>
        </w:rPr>
        <w:t>a to i</w:t>
      </w:r>
      <w:r w:rsidR="00E36F36" w:rsidRPr="00880B6B">
        <w:rPr>
          <w:rFonts w:ascii="Arial" w:hAnsi="Arial" w:cs="Arial"/>
          <w:sz w:val="22"/>
          <w:szCs w:val="22"/>
        </w:rPr>
        <w:t xml:space="preserve"> o sobotách, nedělích a svátcích</w:t>
      </w:r>
      <w:r w:rsidR="001D32C0" w:rsidRPr="00880B6B">
        <w:rPr>
          <w:rFonts w:ascii="Arial" w:hAnsi="Arial" w:cs="Arial"/>
          <w:sz w:val="22"/>
          <w:szCs w:val="22"/>
        </w:rPr>
        <w:t>.</w:t>
      </w:r>
      <w:r w:rsidR="00E36F36" w:rsidRPr="00880B6B">
        <w:rPr>
          <w:rFonts w:ascii="Arial" w:hAnsi="Arial" w:cs="Arial"/>
          <w:sz w:val="22"/>
          <w:szCs w:val="22"/>
        </w:rPr>
        <w:t xml:space="preserve"> </w:t>
      </w:r>
      <w:r w:rsidRPr="00880B6B">
        <w:rPr>
          <w:rFonts w:ascii="Arial" w:hAnsi="Arial" w:cs="Arial"/>
          <w:sz w:val="22"/>
          <w:szCs w:val="22"/>
        </w:rPr>
        <w:t>Tato povinnost neplatí po dobu, kdy příkazce nebo TD</w:t>
      </w:r>
      <w:r w:rsidR="004E0519" w:rsidRPr="00880B6B">
        <w:rPr>
          <w:rFonts w:ascii="Arial" w:hAnsi="Arial" w:cs="Arial"/>
          <w:sz w:val="22"/>
          <w:szCs w:val="22"/>
        </w:rPr>
        <w:t>S</w:t>
      </w:r>
      <w:r w:rsidRPr="00880B6B">
        <w:rPr>
          <w:rFonts w:ascii="Arial" w:hAnsi="Arial" w:cs="Arial"/>
          <w:sz w:val="22"/>
          <w:szCs w:val="22"/>
        </w:rPr>
        <w:t xml:space="preserve"> po dohodě </w:t>
      </w:r>
      <w:r w:rsidRPr="00880B6B">
        <w:rPr>
          <w:rFonts w:ascii="Arial" w:hAnsi="Arial" w:cs="Arial"/>
          <w:sz w:val="22"/>
          <w:szCs w:val="22"/>
        </w:rPr>
        <w:lastRenderedPageBreak/>
        <w:t>s</w:t>
      </w:r>
      <w:r w:rsidR="006B5FC1">
        <w:rPr>
          <w:rFonts w:ascii="Arial" w:hAnsi="Arial" w:cs="Arial"/>
          <w:sz w:val="22"/>
          <w:szCs w:val="22"/>
        </w:rPr>
        <w:t> </w:t>
      </w:r>
      <w:r w:rsidRPr="00880B6B">
        <w:rPr>
          <w:rFonts w:ascii="Arial" w:hAnsi="Arial" w:cs="Arial"/>
          <w:sz w:val="22"/>
          <w:szCs w:val="22"/>
        </w:rPr>
        <w:t xml:space="preserve">příkazcem přeruší nebo zastaví provádění </w:t>
      </w:r>
      <w:r w:rsidR="005F0A8A" w:rsidRPr="00880B6B">
        <w:rPr>
          <w:rFonts w:ascii="Arial" w:hAnsi="Arial" w:cs="Arial"/>
          <w:sz w:val="22"/>
          <w:szCs w:val="22"/>
        </w:rPr>
        <w:t>díla</w:t>
      </w:r>
      <w:r w:rsidRPr="00880B6B">
        <w:rPr>
          <w:rFonts w:ascii="Arial" w:hAnsi="Arial" w:cs="Arial"/>
          <w:sz w:val="22"/>
          <w:szCs w:val="22"/>
        </w:rPr>
        <w:t xml:space="preserve"> a o tomto bude učiněn zápis ve stavebním deníku. Dále je příkazník povinen zajistit přítomnost TD</w:t>
      </w:r>
      <w:r w:rsidR="004E0519" w:rsidRPr="00880B6B">
        <w:rPr>
          <w:rFonts w:ascii="Arial" w:hAnsi="Arial" w:cs="Arial"/>
          <w:sz w:val="22"/>
          <w:szCs w:val="22"/>
        </w:rPr>
        <w:t>S</w:t>
      </w:r>
      <w:r w:rsidRPr="00880B6B">
        <w:rPr>
          <w:rFonts w:ascii="Arial" w:hAnsi="Arial" w:cs="Arial"/>
          <w:sz w:val="22"/>
          <w:szCs w:val="22"/>
        </w:rPr>
        <w:t xml:space="preserve"> na staveništi na vyžádání příkazce nebo zhotovitele díla. V případě, že TD</w:t>
      </w:r>
      <w:r w:rsidR="004E0519" w:rsidRPr="00880B6B">
        <w:rPr>
          <w:rFonts w:ascii="Arial" w:hAnsi="Arial" w:cs="Arial"/>
          <w:sz w:val="22"/>
          <w:szCs w:val="22"/>
        </w:rPr>
        <w:t>S</w:t>
      </w:r>
      <w:r w:rsidRPr="00880B6B">
        <w:rPr>
          <w:rFonts w:ascii="Arial" w:hAnsi="Arial" w:cs="Arial"/>
          <w:sz w:val="22"/>
          <w:szCs w:val="22"/>
        </w:rPr>
        <w:t xml:space="preserve"> nebude přítomen na staveništi tak, jak bylo dohodnuto v tomto bodě 2.1.</w:t>
      </w:r>
      <w:r w:rsidR="00990C70" w:rsidRPr="00880B6B">
        <w:rPr>
          <w:rFonts w:ascii="Arial" w:hAnsi="Arial" w:cs="Arial"/>
          <w:sz w:val="22"/>
          <w:szCs w:val="22"/>
        </w:rPr>
        <w:t>,</w:t>
      </w:r>
      <w:r w:rsidR="00257573">
        <w:rPr>
          <w:rFonts w:ascii="Arial" w:hAnsi="Arial" w:cs="Arial"/>
          <w:sz w:val="22"/>
          <w:szCs w:val="22"/>
        </w:rPr>
        <w:t xml:space="preserve"> j</w:t>
      </w:r>
      <w:r w:rsidRPr="00880B6B">
        <w:rPr>
          <w:rFonts w:ascii="Arial" w:hAnsi="Arial" w:cs="Arial"/>
          <w:sz w:val="22"/>
          <w:szCs w:val="22"/>
        </w:rPr>
        <w:t xml:space="preserve">edná se o podstatné </w:t>
      </w:r>
      <w:r w:rsidRPr="005760D8">
        <w:rPr>
          <w:rFonts w:ascii="Arial" w:hAnsi="Arial" w:cs="Arial"/>
          <w:sz w:val="22"/>
          <w:szCs w:val="22"/>
        </w:rPr>
        <w:t xml:space="preserve">porušení </w:t>
      </w:r>
      <w:r w:rsidR="007948FB" w:rsidRPr="005760D8">
        <w:rPr>
          <w:rFonts w:ascii="Arial" w:hAnsi="Arial" w:cs="Arial"/>
          <w:sz w:val="22"/>
          <w:szCs w:val="22"/>
        </w:rPr>
        <w:t xml:space="preserve">této </w:t>
      </w:r>
      <w:r w:rsidRPr="005760D8">
        <w:rPr>
          <w:rFonts w:ascii="Arial" w:hAnsi="Arial" w:cs="Arial"/>
          <w:sz w:val="22"/>
          <w:szCs w:val="22"/>
        </w:rPr>
        <w:t>smlouvy.</w:t>
      </w:r>
    </w:p>
    <w:p w14:paraId="590A3B07" w14:textId="77777777" w:rsidR="00EB5016" w:rsidRPr="00880B6B" w:rsidRDefault="00EB5016" w:rsidP="00E5464A">
      <w:pPr>
        <w:pStyle w:val="Odstavecseseznamem"/>
        <w:numPr>
          <w:ilvl w:val="1"/>
          <w:numId w:val="4"/>
        </w:numPr>
        <w:tabs>
          <w:tab w:val="clear" w:pos="504"/>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Ve fázi přípravy veřejné zakázky na realizaci stavby díla</w:t>
      </w:r>
      <w:r w:rsidR="000B14F2" w:rsidRPr="00880B6B">
        <w:rPr>
          <w:rFonts w:ascii="Arial" w:hAnsi="Arial" w:cs="Arial"/>
          <w:sz w:val="22"/>
          <w:szCs w:val="22"/>
        </w:rPr>
        <w:t xml:space="preserve"> a před zahájením stavby</w:t>
      </w:r>
      <w:r w:rsidRPr="00880B6B">
        <w:rPr>
          <w:rFonts w:ascii="Arial" w:hAnsi="Arial" w:cs="Arial"/>
          <w:sz w:val="22"/>
          <w:szCs w:val="22"/>
        </w:rPr>
        <w:t xml:space="preserve"> příkazník zejména:</w:t>
      </w:r>
    </w:p>
    <w:p w14:paraId="78875B26" w14:textId="77777777" w:rsidR="00EB5016" w:rsidRPr="005760D8" w:rsidRDefault="000B14F2" w:rsidP="00E5464A">
      <w:pPr>
        <w:pStyle w:val="Odstavecseseznamem"/>
        <w:numPr>
          <w:ilvl w:val="2"/>
          <w:numId w:val="4"/>
        </w:numPr>
        <w:tabs>
          <w:tab w:val="clear" w:pos="720"/>
          <w:tab w:val="left" w:pos="1276"/>
        </w:tabs>
        <w:spacing w:before="40"/>
        <w:ind w:left="1276" w:hanging="709"/>
        <w:contextualSpacing w:val="0"/>
        <w:jc w:val="both"/>
        <w:rPr>
          <w:rFonts w:ascii="Arial" w:hAnsi="Arial" w:cs="Arial"/>
          <w:sz w:val="22"/>
          <w:szCs w:val="22"/>
        </w:rPr>
      </w:pPr>
      <w:r w:rsidRPr="005760D8">
        <w:rPr>
          <w:rFonts w:ascii="Arial" w:hAnsi="Arial" w:cs="Arial"/>
          <w:sz w:val="22"/>
          <w:szCs w:val="22"/>
        </w:rPr>
        <w:t>převezme a podrobně se seznámí s příslušnými podklady pro realizaci díla (proje</w:t>
      </w:r>
      <w:r w:rsidR="001E72A6" w:rsidRPr="005760D8">
        <w:rPr>
          <w:rFonts w:ascii="Arial" w:hAnsi="Arial" w:cs="Arial"/>
          <w:sz w:val="22"/>
          <w:szCs w:val="22"/>
        </w:rPr>
        <w:t>ktová dokumentace, rozpočty, smlouva o dílo</w:t>
      </w:r>
      <w:r w:rsidRPr="005760D8">
        <w:rPr>
          <w:rFonts w:ascii="Arial" w:hAnsi="Arial" w:cs="Arial"/>
          <w:sz w:val="22"/>
          <w:szCs w:val="22"/>
        </w:rPr>
        <w:t>, závazná stanoviska dotčených orgánů,</w:t>
      </w:r>
      <w:r w:rsidR="00084FD2" w:rsidRPr="005760D8">
        <w:rPr>
          <w:rFonts w:ascii="Arial" w:hAnsi="Arial" w:cs="Arial"/>
          <w:sz w:val="22"/>
          <w:szCs w:val="22"/>
        </w:rPr>
        <w:t xml:space="preserve"> stavební povolení stavby včetně jeho prodloužení</w:t>
      </w:r>
      <w:r w:rsidRPr="005760D8">
        <w:rPr>
          <w:rFonts w:ascii="Arial" w:hAnsi="Arial" w:cs="Arial"/>
          <w:sz w:val="22"/>
          <w:szCs w:val="22"/>
        </w:rPr>
        <w:t>)</w:t>
      </w:r>
      <w:r w:rsidR="00EB5016" w:rsidRPr="005760D8">
        <w:rPr>
          <w:rFonts w:ascii="Arial" w:hAnsi="Arial" w:cs="Arial"/>
          <w:sz w:val="22"/>
          <w:szCs w:val="22"/>
        </w:rPr>
        <w:t>;</w:t>
      </w:r>
    </w:p>
    <w:p w14:paraId="7BC0B850" w14:textId="2CFE11F7" w:rsidR="007948FB" w:rsidRPr="005760D8" w:rsidRDefault="007948FB" w:rsidP="00E5464A">
      <w:pPr>
        <w:pStyle w:val="Odstavecseseznamem"/>
        <w:numPr>
          <w:ilvl w:val="2"/>
          <w:numId w:val="4"/>
        </w:numPr>
        <w:tabs>
          <w:tab w:val="clear" w:pos="720"/>
          <w:tab w:val="left" w:pos="1276"/>
        </w:tabs>
        <w:spacing w:before="40"/>
        <w:ind w:left="1276" w:hanging="709"/>
        <w:contextualSpacing w:val="0"/>
        <w:jc w:val="both"/>
        <w:rPr>
          <w:rFonts w:ascii="Arial" w:hAnsi="Arial" w:cs="Arial"/>
          <w:sz w:val="22"/>
          <w:szCs w:val="22"/>
        </w:rPr>
      </w:pPr>
      <w:r w:rsidRPr="005760D8">
        <w:rPr>
          <w:rFonts w:ascii="Arial" w:hAnsi="Arial" w:cs="Arial"/>
          <w:sz w:val="22"/>
          <w:szCs w:val="22"/>
        </w:rPr>
        <w:t xml:space="preserve">posoudí, zkontroluje a schválí </w:t>
      </w:r>
      <w:r w:rsidR="0074026C">
        <w:rPr>
          <w:rFonts w:ascii="Arial" w:hAnsi="Arial" w:cs="Arial"/>
          <w:sz w:val="22"/>
          <w:szCs w:val="22"/>
        </w:rPr>
        <w:t>harmonogram</w:t>
      </w:r>
      <w:r w:rsidRPr="005760D8">
        <w:rPr>
          <w:rFonts w:ascii="Arial" w:hAnsi="Arial" w:cs="Arial"/>
          <w:sz w:val="22"/>
          <w:szCs w:val="22"/>
        </w:rPr>
        <w:t xml:space="preserve"> stavby díla předložený zhotovitelem, a to bez zbytečného odkladu po jeho vyhotovení. </w:t>
      </w:r>
    </w:p>
    <w:p w14:paraId="2B6BCA7A" w14:textId="77777777" w:rsidR="00DF1B5C" w:rsidRPr="00880B6B" w:rsidRDefault="00DF1B5C" w:rsidP="00E5464A">
      <w:pPr>
        <w:numPr>
          <w:ilvl w:val="1"/>
          <w:numId w:val="4"/>
        </w:numPr>
        <w:tabs>
          <w:tab w:val="left" w:pos="567"/>
        </w:tabs>
        <w:spacing w:before="100"/>
        <w:jc w:val="both"/>
        <w:rPr>
          <w:rFonts w:ascii="Arial" w:hAnsi="Arial" w:cs="Arial"/>
          <w:sz w:val="22"/>
          <w:szCs w:val="22"/>
        </w:rPr>
      </w:pPr>
      <w:r w:rsidRPr="00880B6B">
        <w:rPr>
          <w:rFonts w:ascii="Arial" w:hAnsi="Arial" w:cs="Arial"/>
          <w:sz w:val="22"/>
          <w:szCs w:val="22"/>
        </w:rPr>
        <w:t>Ve fázi realizace</w:t>
      </w:r>
      <w:r w:rsidR="004B25B0" w:rsidRPr="00880B6B">
        <w:rPr>
          <w:rFonts w:ascii="Arial" w:hAnsi="Arial" w:cs="Arial"/>
          <w:sz w:val="22"/>
          <w:szCs w:val="22"/>
        </w:rPr>
        <w:t xml:space="preserve"> / provádění díla</w:t>
      </w:r>
      <w:r w:rsidRPr="00880B6B">
        <w:rPr>
          <w:rFonts w:ascii="Arial" w:hAnsi="Arial" w:cs="Arial"/>
          <w:sz w:val="22"/>
          <w:szCs w:val="22"/>
        </w:rPr>
        <w:t xml:space="preserve"> bude příkazník zejména: </w:t>
      </w:r>
    </w:p>
    <w:p w14:paraId="61437612"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schvalovat</w:t>
      </w:r>
      <w:r w:rsidR="007963E7" w:rsidRPr="00880B6B">
        <w:rPr>
          <w:rFonts w:ascii="Arial" w:hAnsi="Arial" w:cs="Arial"/>
          <w:sz w:val="22"/>
          <w:szCs w:val="22"/>
        </w:rPr>
        <w:t xml:space="preserve"> </w:t>
      </w:r>
      <w:r w:rsidRPr="00880B6B">
        <w:rPr>
          <w:rFonts w:ascii="Arial" w:hAnsi="Arial" w:cs="Arial"/>
          <w:sz w:val="22"/>
          <w:szCs w:val="22"/>
        </w:rPr>
        <w:t>dokument</w:t>
      </w:r>
      <w:r w:rsidR="007963E7" w:rsidRPr="00880B6B">
        <w:rPr>
          <w:rFonts w:ascii="Arial" w:hAnsi="Arial" w:cs="Arial"/>
          <w:sz w:val="22"/>
          <w:szCs w:val="22"/>
        </w:rPr>
        <w:t>y</w:t>
      </w:r>
      <w:r w:rsidRPr="00880B6B">
        <w:rPr>
          <w:rFonts w:ascii="Arial" w:hAnsi="Arial" w:cs="Arial"/>
          <w:sz w:val="22"/>
          <w:szCs w:val="22"/>
        </w:rPr>
        <w:t>, u nichž je to stanoveno podmínkami smlouvy o dílo;</w:t>
      </w:r>
    </w:p>
    <w:p w14:paraId="741582E0" w14:textId="77777777" w:rsidR="00DF1B5C" w:rsidRPr="005760D8"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 xml:space="preserve">poskytovat na vyžádání příkazce součinnost zhotoviteli při získávání potřebných povolení a souhlasů a zajišťovat, aby povolení a souhlasy splňovaly požadavky všech </w:t>
      </w:r>
      <w:r w:rsidRPr="005760D8">
        <w:rPr>
          <w:rFonts w:ascii="Arial" w:hAnsi="Arial" w:cs="Arial"/>
          <w:sz w:val="22"/>
          <w:szCs w:val="22"/>
        </w:rPr>
        <w:t>předpisů, jejichž aplikace se vztahuje k realizaci stavby;</w:t>
      </w:r>
    </w:p>
    <w:p w14:paraId="784AD29E" w14:textId="5FF2CB37" w:rsidR="000B14F2" w:rsidRPr="005760D8"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5760D8">
        <w:rPr>
          <w:rFonts w:ascii="Arial" w:hAnsi="Arial" w:cs="Arial"/>
          <w:sz w:val="22"/>
          <w:szCs w:val="22"/>
        </w:rPr>
        <w:t>připravovat a protokolárně předávat</w:t>
      </w:r>
      <w:r w:rsidR="002E490E" w:rsidRPr="005760D8">
        <w:rPr>
          <w:rFonts w:ascii="Arial" w:hAnsi="Arial" w:cs="Arial"/>
          <w:sz w:val="22"/>
          <w:szCs w:val="22"/>
        </w:rPr>
        <w:t xml:space="preserve"> (a přebírat)</w:t>
      </w:r>
      <w:r w:rsidRPr="005760D8">
        <w:rPr>
          <w:rFonts w:ascii="Arial" w:hAnsi="Arial" w:cs="Arial"/>
          <w:sz w:val="22"/>
          <w:szCs w:val="22"/>
        </w:rPr>
        <w:t xml:space="preserve"> staveniště zhotoviteli</w:t>
      </w:r>
      <w:r w:rsidR="007948FB" w:rsidRPr="005760D8">
        <w:rPr>
          <w:rFonts w:ascii="Arial" w:hAnsi="Arial" w:cs="Arial"/>
          <w:sz w:val="22"/>
          <w:szCs w:val="22"/>
        </w:rPr>
        <w:t xml:space="preserve"> (od zhotovitele)</w:t>
      </w:r>
      <w:r w:rsidR="000B14F2" w:rsidRPr="005760D8">
        <w:rPr>
          <w:rFonts w:ascii="Arial" w:hAnsi="Arial" w:cs="Arial"/>
          <w:sz w:val="22"/>
          <w:szCs w:val="22"/>
        </w:rPr>
        <w:t>;</w:t>
      </w:r>
    </w:p>
    <w:p w14:paraId="462469BF"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sledovat dodržování vydaných správních povolení a dal</w:t>
      </w:r>
      <w:r w:rsidR="001E72A6">
        <w:rPr>
          <w:rFonts w:ascii="Arial" w:hAnsi="Arial" w:cs="Arial"/>
          <w:sz w:val="22"/>
          <w:szCs w:val="22"/>
        </w:rPr>
        <w:t>ších závěrů správních řízení včetně</w:t>
      </w:r>
      <w:r w:rsidRPr="00880B6B">
        <w:rPr>
          <w:rFonts w:ascii="Arial" w:hAnsi="Arial" w:cs="Arial"/>
          <w:sz w:val="22"/>
          <w:szCs w:val="22"/>
        </w:rPr>
        <w:t xml:space="preserve"> závěrů z provedených kontrol, dodržování veřejnoprávních smluv o povolení provedení stavby, dodržování příslušných technických norem a požadavků právních předpisů a aktivně se účastnit příslušných řízení a jednání;</w:t>
      </w:r>
      <w:r w:rsidR="004B25B0" w:rsidRPr="00880B6B">
        <w:rPr>
          <w:rFonts w:ascii="Arial" w:hAnsi="Arial" w:cs="Arial"/>
          <w:sz w:val="22"/>
          <w:szCs w:val="22"/>
        </w:rPr>
        <w:t xml:space="preserve"> účastnit se jednání s dotčenými orgány a organizacemi, která souvisejí s prováděním díla, se správci inženýrských sítí a se zástupci poskytovatele dotace, pokud to zhotovení díla vyžaduje</w:t>
      </w:r>
      <w:r w:rsidR="001E72A6" w:rsidRPr="00880B6B">
        <w:rPr>
          <w:rFonts w:ascii="Arial" w:hAnsi="Arial" w:cs="Arial"/>
          <w:sz w:val="22"/>
          <w:szCs w:val="22"/>
        </w:rPr>
        <w:t>;</w:t>
      </w:r>
    </w:p>
    <w:p w14:paraId="7DF9924F"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dodržování požárních předpisů a předpisů o bezpečnosti a ochraně zdraví při práci</w:t>
      </w:r>
      <w:r w:rsidR="006E292E" w:rsidRPr="00880B6B">
        <w:rPr>
          <w:rFonts w:ascii="Arial" w:hAnsi="Arial" w:cs="Arial"/>
          <w:sz w:val="22"/>
          <w:szCs w:val="22"/>
        </w:rPr>
        <w:t xml:space="preserve"> v souladu s plánem BOZP a pokyny koordinátora BOZP</w:t>
      </w:r>
      <w:r w:rsidRPr="00880B6B">
        <w:rPr>
          <w:rFonts w:ascii="Arial" w:hAnsi="Arial" w:cs="Arial"/>
          <w:sz w:val="22"/>
          <w:szCs w:val="22"/>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6A6EDD4D"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3A2CD5E0"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provádět odborný dohled nad průběhem provádění díla v souladu se smlouvou o dílo zejména z hlediska dodržení sjednaného rozsahu díla a způsobu jeho provádění (kvalita, technické parametry</w:t>
      </w:r>
      <w:r w:rsidR="001E72A6">
        <w:rPr>
          <w:rFonts w:ascii="Arial" w:hAnsi="Arial" w:cs="Arial"/>
          <w:sz w:val="22"/>
          <w:szCs w:val="22"/>
        </w:rPr>
        <w:t>, apod.) a</w:t>
      </w:r>
      <w:r w:rsidRPr="00880B6B">
        <w:rPr>
          <w:rFonts w:ascii="Arial" w:hAnsi="Arial" w:cs="Arial"/>
          <w:sz w:val="22"/>
          <w:szCs w:val="22"/>
        </w:rPr>
        <w:t xml:space="preserve"> sledovat</w:t>
      </w:r>
      <w:r w:rsidR="00EC73D1" w:rsidRPr="00880B6B">
        <w:rPr>
          <w:rFonts w:ascii="Arial" w:hAnsi="Arial" w:cs="Arial"/>
          <w:sz w:val="22"/>
          <w:szCs w:val="22"/>
        </w:rPr>
        <w:t>,</w:t>
      </w:r>
      <w:r w:rsidRPr="00880B6B">
        <w:rPr>
          <w:rFonts w:ascii="Arial" w:hAnsi="Arial" w:cs="Arial"/>
          <w:sz w:val="22"/>
          <w:szCs w:val="22"/>
        </w:rPr>
        <w:t xml:space="preserve"> zda není ohrožen termín provedení díla nebo jeho částí. Sledovat dodržování časového a finančního harmonogramu a</w:t>
      </w:r>
      <w:r w:rsidR="001E72A6">
        <w:rPr>
          <w:rFonts w:ascii="Arial" w:hAnsi="Arial" w:cs="Arial"/>
          <w:sz w:val="22"/>
          <w:szCs w:val="22"/>
        </w:rPr>
        <w:t> </w:t>
      </w:r>
      <w:r w:rsidR="003E5B49" w:rsidRPr="00880B6B">
        <w:rPr>
          <w:rFonts w:ascii="Arial" w:hAnsi="Arial" w:cs="Arial"/>
          <w:sz w:val="22"/>
          <w:szCs w:val="22"/>
        </w:rPr>
        <w:t>písemně</w:t>
      </w:r>
      <w:r w:rsidRPr="00880B6B">
        <w:rPr>
          <w:rFonts w:ascii="Arial" w:hAnsi="Arial" w:cs="Arial"/>
          <w:sz w:val="22"/>
          <w:szCs w:val="22"/>
        </w:rPr>
        <w:t xml:space="preserve"> upozorňovat zhotovitele </w:t>
      </w:r>
      <w:r w:rsidR="00EC73D1" w:rsidRPr="00880B6B">
        <w:rPr>
          <w:rFonts w:ascii="Arial" w:hAnsi="Arial" w:cs="Arial"/>
          <w:sz w:val="22"/>
          <w:szCs w:val="22"/>
        </w:rPr>
        <w:t xml:space="preserve">a </w:t>
      </w:r>
      <w:r w:rsidR="00663F8A" w:rsidRPr="00880B6B">
        <w:rPr>
          <w:rFonts w:ascii="Arial" w:hAnsi="Arial" w:cs="Arial"/>
          <w:sz w:val="22"/>
          <w:szCs w:val="22"/>
        </w:rPr>
        <w:t>příkazce</w:t>
      </w:r>
      <w:r w:rsidR="00EC73D1" w:rsidRPr="00880B6B">
        <w:rPr>
          <w:rFonts w:ascii="Arial" w:hAnsi="Arial" w:cs="Arial"/>
          <w:sz w:val="22"/>
          <w:szCs w:val="22"/>
        </w:rPr>
        <w:t xml:space="preserve"> </w:t>
      </w:r>
      <w:r w:rsidRPr="00880B6B">
        <w:rPr>
          <w:rFonts w:ascii="Arial" w:hAnsi="Arial" w:cs="Arial"/>
          <w:sz w:val="22"/>
          <w:szCs w:val="22"/>
        </w:rPr>
        <w:t>na možné prodlení;</w:t>
      </w:r>
      <w:r w:rsidR="003E5B49" w:rsidRPr="00880B6B">
        <w:rPr>
          <w:rFonts w:ascii="Arial" w:hAnsi="Arial" w:cs="Arial"/>
          <w:sz w:val="22"/>
          <w:szCs w:val="22"/>
        </w:rPr>
        <w:t xml:space="preserve"> jakož i na problémy s realizací díla</w:t>
      </w:r>
      <w:r w:rsidR="001E72A6" w:rsidRPr="00880B6B">
        <w:rPr>
          <w:rFonts w:ascii="Arial" w:hAnsi="Arial" w:cs="Arial"/>
          <w:sz w:val="22"/>
          <w:szCs w:val="22"/>
        </w:rPr>
        <w:t>;</w:t>
      </w:r>
    </w:p>
    <w:p w14:paraId="6515B25D"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ty části díla, které budou v dalším postupu zakryté nebo se stanou nepřístupnými, zapisovat výsledky kontroly do stavebního deníku;</w:t>
      </w:r>
    </w:p>
    <w:p w14:paraId="0C687846" w14:textId="16A7666C"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zajišťovat fotodokumentaci a případně videozáznam průběhu realizace stavby, zejména se zaměřením na zdokumentování částí stavby, které budou v dalším postupu zakryté nebo se stanou nepřístupnými, a na důležité stavebně-technické detaily; jednotlivé záznamy budou opatřeny datem pořízení;</w:t>
      </w:r>
    </w:p>
    <w:p w14:paraId="1EDACAC8"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a odsouhlasovat adekvátnost a autentičnost všech potvrzení, pojištění, záruk</w:t>
      </w:r>
      <w:r w:rsidR="001E72A6">
        <w:rPr>
          <w:rFonts w:ascii="Arial" w:hAnsi="Arial" w:cs="Arial"/>
          <w:sz w:val="22"/>
          <w:szCs w:val="22"/>
        </w:rPr>
        <w:t>,</w:t>
      </w:r>
      <w:r w:rsidRPr="00880B6B">
        <w:rPr>
          <w:rFonts w:ascii="Arial" w:hAnsi="Arial" w:cs="Arial"/>
          <w:sz w:val="22"/>
          <w:szCs w:val="22"/>
        </w:rPr>
        <w:t xml:space="preserve"> apod., za které je zhotovitel odpovědný podle smlouvy o dílo;</w:t>
      </w:r>
    </w:p>
    <w:p w14:paraId="4AA21AB8" w14:textId="77777777" w:rsidR="00DF1B5C" w:rsidRPr="005760D8"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 xml:space="preserve">iniciovat, organizovat a řídit pravidelné kontrolní dny, které se budou konat zpravidla 1x za </w:t>
      </w:r>
      <w:r w:rsidR="004D563A" w:rsidRPr="00880B6B">
        <w:rPr>
          <w:rFonts w:ascii="Arial" w:hAnsi="Arial" w:cs="Arial"/>
          <w:sz w:val="22"/>
          <w:szCs w:val="22"/>
        </w:rPr>
        <w:t>7</w:t>
      </w:r>
      <w:r w:rsidRPr="00880B6B">
        <w:rPr>
          <w:rFonts w:ascii="Arial" w:hAnsi="Arial" w:cs="Arial"/>
          <w:sz w:val="22"/>
          <w:szCs w:val="22"/>
        </w:rPr>
        <w:t xml:space="preserve"> dní. Příkazce je oprávněn stanovit jiný interval konání kontrolních dnů. </w:t>
      </w:r>
      <w:r w:rsidRPr="00880B6B">
        <w:rPr>
          <w:rFonts w:ascii="Arial" w:hAnsi="Arial" w:cs="Arial"/>
          <w:sz w:val="22"/>
          <w:szCs w:val="22"/>
        </w:rPr>
        <w:lastRenderedPageBreak/>
        <w:t>Příkazník je povinen vyhotovovat písemné zápisy z kontrolníc</w:t>
      </w:r>
      <w:r w:rsidR="001E72A6">
        <w:rPr>
          <w:rFonts w:ascii="Arial" w:hAnsi="Arial" w:cs="Arial"/>
          <w:sz w:val="22"/>
          <w:szCs w:val="22"/>
        </w:rPr>
        <w:t xml:space="preserve">h dnů a rozesílat je </w:t>
      </w:r>
      <w:r w:rsidR="001E72A6" w:rsidRPr="005760D8">
        <w:rPr>
          <w:rFonts w:ascii="Arial" w:hAnsi="Arial" w:cs="Arial"/>
          <w:sz w:val="22"/>
          <w:szCs w:val="22"/>
        </w:rPr>
        <w:t xml:space="preserve">účastníkům. </w:t>
      </w:r>
      <w:r w:rsidR="004B25B0" w:rsidRPr="005760D8">
        <w:rPr>
          <w:rFonts w:ascii="Arial" w:hAnsi="Arial" w:cs="Arial"/>
          <w:sz w:val="22"/>
          <w:szCs w:val="22"/>
        </w:rPr>
        <w:t xml:space="preserve">Příkazník </w:t>
      </w:r>
      <w:r w:rsidR="00E770C6" w:rsidRPr="005760D8">
        <w:rPr>
          <w:rFonts w:ascii="Arial" w:hAnsi="Arial" w:cs="Arial"/>
          <w:sz w:val="22"/>
          <w:szCs w:val="22"/>
        </w:rPr>
        <w:t xml:space="preserve">tyto </w:t>
      </w:r>
      <w:r w:rsidR="004B25B0" w:rsidRPr="005760D8">
        <w:rPr>
          <w:rFonts w:ascii="Arial" w:hAnsi="Arial" w:cs="Arial"/>
          <w:sz w:val="22"/>
          <w:szCs w:val="22"/>
        </w:rPr>
        <w:t>zápisy archivuje.</w:t>
      </w:r>
    </w:p>
    <w:p w14:paraId="47E7EA4C" w14:textId="77777777" w:rsidR="00E413BD" w:rsidRPr="005760D8"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5760D8">
        <w:rPr>
          <w:rFonts w:ascii="Arial" w:hAnsi="Arial" w:cs="Arial"/>
          <w:sz w:val="22"/>
          <w:szCs w:val="22"/>
        </w:rPr>
        <w:t>spolupracovat s projektantem zabezpečujícím autorský dozor,</w:t>
      </w:r>
      <w:r w:rsidR="001E72A6" w:rsidRPr="005760D8">
        <w:rPr>
          <w:rFonts w:ascii="Arial" w:hAnsi="Arial" w:cs="Arial"/>
          <w:sz w:val="22"/>
          <w:szCs w:val="22"/>
        </w:rPr>
        <w:t xml:space="preserve"> koordinovat požadavky</w:t>
      </w:r>
      <w:r w:rsidR="005C1635" w:rsidRPr="005760D8">
        <w:rPr>
          <w:rFonts w:ascii="Arial" w:hAnsi="Arial" w:cs="Arial"/>
          <w:sz w:val="22"/>
          <w:szCs w:val="22"/>
        </w:rPr>
        <w:t xml:space="preserve"> </w:t>
      </w:r>
      <w:r w:rsidR="001E72A6" w:rsidRPr="005760D8">
        <w:rPr>
          <w:rFonts w:ascii="Arial" w:hAnsi="Arial" w:cs="Arial"/>
          <w:sz w:val="22"/>
          <w:szCs w:val="22"/>
        </w:rPr>
        <w:t>autorského dozoru a požadavky</w:t>
      </w:r>
      <w:r w:rsidR="005C1635" w:rsidRPr="005760D8">
        <w:rPr>
          <w:rFonts w:ascii="Arial" w:hAnsi="Arial" w:cs="Arial"/>
          <w:sz w:val="22"/>
          <w:szCs w:val="22"/>
        </w:rPr>
        <w:t xml:space="preserve"> </w:t>
      </w:r>
      <w:r w:rsidR="001E72A6" w:rsidRPr="005760D8">
        <w:rPr>
          <w:rFonts w:ascii="Arial" w:hAnsi="Arial" w:cs="Arial"/>
          <w:sz w:val="22"/>
          <w:szCs w:val="22"/>
        </w:rPr>
        <w:t>zhotovitele stavby, zajišťovat</w:t>
      </w:r>
      <w:r w:rsidR="005C1635" w:rsidRPr="005760D8">
        <w:rPr>
          <w:rFonts w:ascii="Arial" w:hAnsi="Arial" w:cs="Arial"/>
          <w:sz w:val="22"/>
          <w:szCs w:val="22"/>
        </w:rPr>
        <w:t xml:space="preserve"> doplňování a zakresle</w:t>
      </w:r>
      <w:r w:rsidR="00F92EDF" w:rsidRPr="005760D8">
        <w:rPr>
          <w:rFonts w:ascii="Arial" w:hAnsi="Arial" w:cs="Arial"/>
          <w:sz w:val="22"/>
          <w:szCs w:val="22"/>
        </w:rPr>
        <w:t>n</w:t>
      </w:r>
      <w:r w:rsidR="005C1635" w:rsidRPr="005760D8">
        <w:rPr>
          <w:rFonts w:ascii="Arial" w:hAnsi="Arial" w:cs="Arial"/>
          <w:sz w:val="22"/>
          <w:szCs w:val="22"/>
        </w:rPr>
        <w:t>í změn v projektové dokumentaci</w:t>
      </w:r>
      <w:r w:rsidR="00E413BD" w:rsidRPr="005760D8">
        <w:rPr>
          <w:rFonts w:ascii="Arial" w:hAnsi="Arial" w:cs="Arial"/>
          <w:sz w:val="22"/>
          <w:szCs w:val="22"/>
        </w:rPr>
        <w:t>;</w:t>
      </w:r>
    </w:p>
    <w:p w14:paraId="27143D34"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ohlašovat případné archeologické nálezy</w:t>
      </w:r>
      <w:r w:rsidR="00663F8A" w:rsidRPr="00880B6B">
        <w:rPr>
          <w:rFonts w:ascii="Arial" w:hAnsi="Arial" w:cs="Arial"/>
          <w:sz w:val="22"/>
          <w:szCs w:val="22"/>
        </w:rPr>
        <w:t xml:space="preserve"> příkazci a dalším subjektům v souladu s příslušnými právními předpisy</w:t>
      </w:r>
      <w:r w:rsidRPr="00880B6B">
        <w:rPr>
          <w:rFonts w:ascii="Arial" w:hAnsi="Arial" w:cs="Arial"/>
          <w:sz w:val="22"/>
          <w:szCs w:val="22"/>
        </w:rPr>
        <w:t>;</w:t>
      </w:r>
    </w:p>
    <w:p w14:paraId="4E7CB454"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211EDC73"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sledovat průběžně, zda se nevyskytla možnost snížení nákladů spojených s prováděním stavby;</w:t>
      </w:r>
    </w:p>
    <w:p w14:paraId="37FBEAC4" w14:textId="77777777" w:rsidR="00DF1B5C" w:rsidRPr="00930522"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projednávat se zhotovi</w:t>
      </w:r>
      <w:r w:rsidR="005760D8">
        <w:rPr>
          <w:rFonts w:ascii="Arial" w:hAnsi="Arial" w:cs="Arial"/>
          <w:sz w:val="22"/>
          <w:szCs w:val="22"/>
        </w:rPr>
        <w:t>telem a dávat písemné návrhy</w:t>
      </w:r>
      <w:r w:rsidRPr="00880B6B">
        <w:rPr>
          <w:rFonts w:ascii="Arial" w:hAnsi="Arial" w:cs="Arial"/>
          <w:sz w:val="22"/>
          <w:szCs w:val="22"/>
        </w:rPr>
        <w:t xml:space="preserve"> příkazci stran sazeb a cen týkajících se prací, jejichž provedení nebylo předvídatelné v době zadání veřejné zakázky na stavební práce;</w:t>
      </w:r>
      <w:r w:rsidR="00D13B7B">
        <w:rPr>
          <w:rFonts w:ascii="Arial" w:hAnsi="Arial" w:cs="Arial"/>
          <w:sz w:val="22"/>
          <w:szCs w:val="22"/>
        </w:rPr>
        <w:t xml:space="preserve"> v souladu se smlouvou o dílo v návrzích příkazci určit, zda se jedná o nepodstatnou změnu závazku podle příslušného odstavce § 222 zákona č. 134/2016 Sb., dále odsouhlasit, jestli je přípustný návrh zhotovitele na vyhrazenou změnu závazku, pokud byla sjednána dle § 100 zákona č. 134/2016 Sb.</w:t>
      </w:r>
      <w:r w:rsidR="00930522" w:rsidRPr="00D13B7B">
        <w:rPr>
          <w:rFonts w:ascii="Arial" w:hAnsi="Arial" w:cs="Arial"/>
          <w:sz w:val="22"/>
          <w:szCs w:val="22"/>
        </w:rPr>
        <w:t>, o zadávání veřejných zakázek, ve znění pozdějších předpisů;</w:t>
      </w:r>
    </w:p>
    <w:p w14:paraId="566A2383"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a odsouhlasovat dokumentaci skutečného provedení díla, provozní příručky a další požadovanou dokumentaci a předávat příkazci všechny zprávy, zápisy, potvrzení</w:t>
      </w:r>
      <w:r w:rsidR="001E72A6">
        <w:rPr>
          <w:rFonts w:ascii="Arial" w:hAnsi="Arial" w:cs="Arial"/>
          <w:sz w:val="22"/>
          <w:szCs w:val="22"/>
        </w:rPr>
        <w:t>,</w:t>
      </w:r>
      <w:r w:rsidRPr="00880B6B">
        <w:rPr>
          <w:rFonts w:ascii="Arial" w:hAnsi="Arial" w:cs="Arial"/>
          <w:sz w:val="22"/>
          <w:szCs w:val="22"/>
        </w:rPr>
        <w:t xml:space="preserve"> apod.</w:t>
      </w:r>
      <w:r w:rsidR="001E72A6">
        <w:rPr>
          <w:rFonts w:ascii="Arial" w:hAnsi="Arial" w:cs="Arial"/>
          <w:sz w:val="22"/>
          <w:szCs w:val="22"/>
        </w:rPr>
        <w:t>,</w:t>
      </w:r>
      <w:r w:rsidRPr="00880B6B">
        <w:rPr>
          <w:rFonts w:ascii="Arial" w:hAnsi="Arial" w:cs="Arial"/>
          <w:sz w:val="22"/>
          <w:szCs w:val="22"/>
        </w:rPr>
        <w:t xml:space="preserve"> vypracované zhotovitelem;</w:t>
      </w:r>
    </w:p>
    <w:p w14:paraId="40E14F47" w14:textId="77777777" w:rsidR="004B25B0" w:rsidRPr="001E72A6" w:rsidRDefault="004B25B0"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podklady zhotovitele pro fakturování z hlediska věcné náplně podle skutečně provedených prací, kontrola dodržení podmínek fakturace dle uzavřené smlouvy s písemným potvrzením správnosti opatřeným podpisem příkazníka</w:t>
      </w:r>
      <w:r w:rsidR="001E72A6" w:rsidRPr="00880B6B">
        <w:rPr>
          <w:rFonts w:ascii="Arial" w:hAnsi="Arial" w:cs="Arial"/>
          <w:sz w:val="22"/>
          <w:szCs w:val="22"/>
        </w:rPr>
        <w:t>;</w:t>
      </w:r>
    </w:p>
    <w:p w14:paraId="1EAB25D8" w14:textId="77777777" w:rsidR="00D13B7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stavební deník, zapisovat do stavební</w:t>
      </w:r>
      <w:r w:rsidR="001E72A6">
        <w:rPr>
          <w:rFonts w:ascii="Arial" w:hAnsi="Arial" w:cs="Arial"/>
          <w:sz w:val="22"/>
          <w:szCs w:val="22"/>
        </w:rPr>
        <w:t>ho deníku příslušné informace a </w:t>
      </w:r>
      <w:r w:rsidRPr="00880B6B">
        <w:rPr>
          <w:rFonts w:ascii="Arial" w:hAnsi="Arial" w:cs="Arial"/>
          <w:sz w:val="22"/>
          <w:szCs w:val="22"/>
        </w:rPr>
        <w:t>údaje a odsouhlasovat svým podpisem ostatní zápisy do tohoto deníku;</w:t>
      </w:r>
    </w:p>
    <w:p w14:paraId="26D79B26" w14:textId="77777777" w:rsidR="00DF1B5C" w:rsidRPr="00D13B7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D13B7B">
        <w:rPr>
          <w:rFonts w:ascii="Arial" w:hAnsi="Arial" w:cs="Arial"/>
          <w:sz w:val="22"/>
          <w:szCs w:val="22"/>
        </w:rPr>
        <w:t>poskytovat příkazci poradenství v případě uplatňování jakýchkoliv možných nároků příkazce ve vztahu ke zhotoviteli nebo zhotovitelem ve vztahu k příkazci s cílem předcházet vzniku sporů</w:t>
      </w:r>
      <w:r w:rsidR="00D13B7B" w:rsidRPr="00D13B7B">
        <w:rPr>
          <w:rFonts w:ascii="Arial" w:hAnsi="Arial" w:cs="Arial"/>
          <w:sz w:val="22"/>
          <w:szCs w:val="22"/>
        </w:rPr>
        <w:t xml:space="preserve"> (</w:t>
      </w:r>
      <w:r w:rsidR="000D261C">
        <w:rPr>
          <w:rFonts w:ascii="Arial" w:hAnsi="Arial" w:cs="Arial"/>
          <w:sz w:val="22"/>
          <w:szCs w:val="22"/>
        </w:rPr>
        <w:t>včetně posouzení</w:t>
      </w:r>
      <w:r w:rsidR="00D13B7B" w:rsidRPr="00D13B7B">
        <w:rPr>
          <w:rFonts w:ascii="Arial" w:hAnsi="Arial" w:cs="Arial"/>
          <w:sz w:val="22"/>
          <w:szCs w:val="22"/>
        </w:rPr>
        <w:t xml:space="preserve">, zda změna </w:t>
      </w:r>
      <w:r w:rsidR="00D13B7B">
        <w:rPr>
          <w:rFonts w:ascii="Arial" w:hAnsi="Arial" w:cs="Arial"/>
          <w:sz w:val="22"/>
          <w:szCs w:val="22"/>
        </w:rPr>
        <w:t xml:space="preserve">závazku </w:t>
      </w:r>
      <w:r w:rsidR="000D261C">
        <w:rPr>
          <w:rFonts w:ascii="Arial" w:hAnsi="Arial" w:cs="Arial"/>
          <w:sz w:val="22"/>
          <w:szCs w:val="22"/>
        </w:rPr>
        <w:t>byla způsobena v </w:t>
      </w:r>
      <w:r w:rsidR="00D13B7B" w:rsidRPr="00D13B7B">
        <w:rPr>
          <w:rFonts w:ascii="Arial" w:hAnsi="Arial" w:cs="Arial"/>
          <w:sz w:val="22"/>
          <w:szCs w:val="22"/>
        </w:rPr>
        <w:t>důsledku okolností, které zadavatel jednající s n</w:t>
      </w:r>
      <w:r w:rsidR="00D13B7B">
        <w:rPr>
          <w:rFonts w:ascii="Arial" w:hAnsi="Arial" w:cs="Arial"/>
          <w:sz w:val="22"/>
          <w:szCs w:val="22"/>
        </w:rPr>
        <w:t xml:space="preserve">áležitou péčí </w:t>
      </w:r>
      <w:r w:rsidR="00D13B7B" w:rsidRPr="00D13B7B">
        <w:rPr>
          <w:rFonts w:ascii="Arial" w:hAnsi="Arial" w:cs="Arial"/>
          <w:sz w:val="22"/>
          <w:szCs w:val="22"/>
        </w:rPr>
        <w:t>nemohl předvídat podle § 222 odst. 6 zákona č. 134/2016 Sb., o zadávání veřejných zakázek, ve znění pozdějších předpisů)</w:t>
      </w:r>
      <w:r w:rsidRPr="00D13B7B">
        <w:rPr>
          <w:rFonts w:ascii="Arial" w:hAnsi="Arial" w:cs="Arial"/>
          <w:sz w:val="22"/>
          <w:szCs w:val="22"/>
        </w:rPr>
        <w:t>;</w:t>
      </w:r>
    </w:p>
    <w:p w14:paraId="3867C5D0" w14:textId="77777777" w:rsidR="00DF1B5C"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001CA192" w14:textId="77777777" w:rsidR="00D13B7B" w:rsidRPr="00930522" w:rsidRDefault="00F92EDF"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Pr>
          <w:rFonts w:ascii="Arial" w:hAnsi="Arial" w:cs="Arial"/>
          <w:sz w:val="22"/>
          <w:szCs w:val="22"/>
        </w:rPr>
        <w:t>zpracovávat měsíční zprávy pro příkazce</w:t>
      </w:r>
      <w:r w:rsidR="00E413BD" w:rsidRPr="00880B6B">
        <w:rPr>
          <w:rFonts w:ascii="Arial" w:hAnsi="Arial" w:cs="Arial"/>
          <w:sz w:val="22"/>
          <w:szCs w:val="22"/>
        </w:rPr>
        <w:t>;</w:t>
      </w:r>
      <w:r w:rsidR="00D13B7B" w:rsidRPr="00D13B7B">
        <w:rPr>
          <w:rFonts w:ascii="Arial" w:hAnsi="Arial" w:cs="Arial"/>
          <w:sz w:val="22"/>
          <w:szCs w:val="22"/>
        </w:rPr>
        <w:t xml:space="preserve"> </w:t>
      </w:r>
      <w:r w:rsidR="00D13B7B">
        <w:rPr>
          <w:rFonts w:ascii="Arial" w:hAnsi="Arial" w:cs="Arial"/>
          <w:sz w:val="22"/>
          <w:szCs w:val="22"/>
        </w:rPr>
        <w:t>vést evidenci víceprací a méněprací a kontrolovat, zda nebyly překročeny limity změn závazku podle § 222 zákona č. 134/2016 Sb.</w:t>
      </w:r>
      <w:r w:rsidR="00930522">
        <w:rPr>
          <w:rFonts w:ascii="Arial" w:hAnsi="Arial" w:cs="Arial"/>
          <w:sz w:val="22"/>
          <w:szCs w:val="22"/>
        </w:rPr>
        <w:t xml:space="preserve">, </w:t>
      </w:r>
      <w:r w:rsidR="00930522" w:rsidRPr="00D13B7B">
        <w:rPr>
          <w:rFonts w:ascii="Arial" w:hAnsi="Arial" w:cs="Arial"/>
          <w:sz w:val="22"/>
          <w:szCs w:val="22"/>
        </w:rPr>
        <w:t>o zadávání veřejných zakázek, ve znění pozdějších předpisů</w:t>
      </w:r>
      <w:r w:rsidR="00D13B7B" w:rsidRPr="00930522">
        <w:rPr>
          <w:rFonts w:ascii="Arial" w:hAnsi="Arial" w:cs="Arial"/>
          <w:sz w:val="22"/>
          <w:szCs w:val="22"/>
        </w:rPr>
        <w:t>;</w:t>
      </w:r>
    </w:p>
    <w:p w14:paraId="656F0BD1"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D13B7B">
        <w:rPr>
          <w:rFonts w:ascii="Arial" w:hAnsi="Arial" w:cs="Arial"/>
          <w:sz w:val="22"/>
          <w:szCs w:val="22"/>
        </w:rPr>
        <w:t xml:space="preserve">zaujmout stanovisko ke každému návrhu zhotovitele na změnu v provádění díla, ať již by vyžadovala změnu projektu nebo smlouvy či nikoliv, a to </w:t>
      </w:r>
      <w:r w:rsidR="00C122E9" w:rsidRPr="00D13B7B">
        <w:rPr>
          <w:rFonts w:ascii="Arial" w:hAnsi="Arial" w:cs="Arial"/>
          <w:sz w:val="22"/>
          <w:szCs w:val="22"/>
        </w:rPr>
        <w:t>v souladu s</w:t>
      </w:r>
      <w:r w:rsidR="00E413BD" w:rsidRPr="00D13B7B">
        <w:rPr>
          <w:rFonts w:ascii="Arial" w:hAnsi="Arial" w:cs="Arial"/>
          <w:sz w:val="22"/>
          <w:szCs w:val="22"/>
        </w:rPr>
        <w:t>e zákonem č. 134/2016 Sb., o zadávání veřejných zakázek, ve znění pozdějších předpisů, a </w:t>
      </w:r>
      <w:r w:rsidR="00C122E9" w:rsidRPr="00D13B7B">
        <w:rPr>
          <w:rFonts w:ascii="Arial" w:hAnsi="Arial" w:cs="Arial"/>
          <w:sz w:val="22"/>
          <w:szCs w:val="22"/>
        </w:rPr>
        <w:t>v souladu s podmínkami dotac</w:t>
      </w:r>
      <w:r w:rsidR="00E413BD" w:rsidRPr="00D13B7B">
        <w:rPr>
          <w:rFonts w:ascii="Arial" w:hAnsi="Arial" w:cs="Arial"/>
          <w:sz w:val="22"/>
          <w:szCs w:val="22"/>
        </w:rPr>
        <w:t xml:space="preserve">e Ministerstva práce a sociálních věcí </w:t>
      </w:r>
      <w:r w:rsidRPr="00D13B7B">
        <w:rPr>
          <w:rFonts w:ascii="Arial" w:hAnsi="Arial" w:cs="Arial"/>
          <w:sz w:val="22"/>
          <w:szCs w:val="22"/>
        </w:rPr>
        <w:t xml:space="preserve">z hlediska </w:t>
      </w:r>
      <w:r w:rsidRPr="00880B6B">
        <w:rPr>
          <w:rFonts w:ascii="Arial" w:hAnsi="Arial" w:cs="Arial"/>
          <w:sz w:val="22"/>
          <w:szCs w:val="22"/>
        </w:rPr>
        <w:t>technického a z hlediska ekonomického – tj. zejména</w:t>
      </w:r>
      <w:r w:rsidR="00E413BD">
        <w:rPr>
          <w:rFonts w:ascii="Arial" w:hAnsi="Arial" w:cs="Arial"/>
          <w:sz w:val="22"/>
          <w:szCs w:val="22"/>
        </w:rPr>
        <w:t>,</w:t>
      </w:r>
      <w:r w:rsidRPr="00880B6B">
        <w:rPr>
          <w:rFonts w:ascii="Arial" w:hAnsi="Arial" w:cs="Arial"/>
          <w:sz w:val="22"/>
          <w:szCs w:val="22"/>
        </w:rPr>
        <w:t xml:space="preserve"> zda navrhované změny nezvyšují náklady stavby, neprodlužují sjednanou dobu provedení díla, nezhoršují parametry stavby</w:t>
      </w:r>
      <w:r w:rsidR="00E413BD">
        <w:rPr>
          <w:rFonts w:ascii="Arial" w:hAnsi="Arial" w:cs="Arial"/>
          <w:sz w:val="22"/>
          <w:szCs w:val="22"/>
        </w:rPr>
        <w:t>,</w:t>
      </w:r>
      <w:r w:rsidRPr="00880B6B">
        <w:rPr>
          <w:rFonts w:ascii="Arial" w:hAnsi="Arial" w:cs="Arial"/>
          <w:sz w:val="22"/>
          <w:szCs w:val="22"/>
        </w:rPr>
        <w:t xml:space="preserve"> apod.;</w:t>
      </w:r>
    </w:p>
    <w:p w14:paraId="70255074"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připravovat podklady pro uplatnění sankcí vůči zhotoviteli stavby;</w:t>
      </w:r>
    </w:p>
    <w:p w14:paraId="628C6035"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t>průběžně připravovat podklady pro závěrečné vyhodnocení stavby.</w:t>
      </w:r>
    </w:p>
    <w:p w14:paraId="3E53CB03" w14:textId="77777777" w:rsidR="004B25B0" w:rsidRPr="00880B6B" w:rsidRDefault="004B25B0" w:rsidP="00880B6B">
      <w:pPr>
        <w:tabs>
          <w:tab w:val="num" w:pos="1276"/>
        </w:tabs>
        <w:spacing w:before="40"/>
        <w:ind w:left="1276" w:hanging="709"/>
        <w:jc w:val="both"/>
        <w:rPr>
          <w:rFonts w:ascii="Arial" w:hAnsi="Arial" w:cs="Arial"/>
          <w:sz w:val="22"/>
          <w:szCs w:val="22"/>
        </w:rPr>
      </w:pPr>
    </w:p>
    <w:p w14:paraId="2FA0124D" w14:textId="77777777" w:rsidR="00DF1B5C" w:rsidRPr="00880B6B" w:rsidRDefault="00DF1B5C" w:rsidP="00E5464A">
      <w:pPr>
        <w:pStyle w:val="Odstavecseseznamem"/>
        <w:numPr>
          <w:ilvl w:val="1"/>
          <w:numId w:val="4"/>
        </w:numPr>
        <w:tabs>
          <w:tab w:val="left" w:pos="1276"/>
        </w:tabs>
        <w:spacing w:before="40"/>
        <w:contextualSpacing w:val="0"/>
        <w:jc w:val="both"/>
        <w:rPr>
          <w:rFonts w:ascii="Arial" w:hAnsi="Arial" w:cs="Arial"/>
          <w:sz w:val="22"/>
          <w:szCs w:val="22"/>
        </w:rPr>
      </w:pPr>
      <w:r w:rsidRPr="00880B6B">
        <w:rPr>
          <w:rFonts w:ascii="Arial" w:hAnsi="Arial" w:cs="Arial"/>
          <w:sz w:val="22"/>
          <w:szCs w:val="22"/>
        </w:rPr>
        <w:t>Ve fázi dokončení díla</w:t>
      </w:r>
      <w:r w:rsidR="004B603F" w:rsidRPr="00880B6B">
        <w:rPr>
          <w:rFonts w:ascii="Arial" w:hAnsi="Arial" w:cs="Arial"/>
          <w:sz w:val="22"/>
          <w:szCs w:val="22"/>
        </w:rPr>
        <w:t xml:space="preserve"> </w:t>
      </w:r>
      <w:r w:rsidRPr="00880B6B">
        <w:rPr>
          <w:rFonts w:ascii="Arial" w:hAnsi="Arial" w:cs="Arial"/>
          <w:sz w:val="22"/>
          <w:szCs w:val="22"/>
        </w:rPr>
        <w:t xml:space="preserve">bude příkazník zejména: </w:t>
      </w:r>
    </w:p>
    <w:p w14:paraId="2AEAD024" w14:textId="77777777" w:rsidR="00DF1B5C" w:rsidRPr="00880B6B" w:rsidRDefault="00DF1B5C" w:rsidP="00E5464A">
      <w:pPr>
        <w:pStyle w:val="Odstavecseseznamem"/>
        <w:numPr>
          <w:ilvl w:val="2"/>
          <w:numId w:val="4"/>
        </w:numPr>
        <w:tabs>
          <w:tab w:val="clear" w:pos="720"/>
          <w:tab w:val="num" w:pos="1276"/>
        </w:tabs>
        <w:spacing w:before="40"/>
        <w:ind w:left="1276" w:hanging="709"/>
        <w:contextualSpacing w:val="0"/>
        <w:jc w:val="both"/>
        <w:rPr>
          <w:rFonts w:ascii="Arial" w:hAnsi="Arial" w:cs="Arial"/>
          <w:sz w:val="22"/>
          <w:szCs w:val="22"/>
        </w:rPr>
      </w:pPr>
      <w:r w:rsidRPr="00880B6B">
        <w:rPr>
          <w:rFonts w:ascii="Arial" w:hAnsi="Arial" w:cs="Arial"/>
          <w:sz w:val="22"/>
          <w:szCs w:val="22"/>
        </w:rPr>
        <w:lastRenderedPageBreak/>
        <w:t xml:space="preserve">připravovat podklady potřebné pro řízení o předání a převzetí </w:t>
      </w:r>
      <w:r w:rsidR="004B603F" w:rsidRPr="00880B6B">
        <w:rPr>
          <w:rFonts w:ascii="Arial" w:hAnsi="Arial" w:cs="Arial"/>
          <w:sz w:val="22"/>
          <w:szCs w:val="22"/>
        </w:rPr>
        <w:t xml:space="preserve">příslušné části </w:t>
      </w:r>
      <w:r w:rsidRPr="00880B6B">
        <w:rPr>
          <w:rFonts w:ascii="Arial" w:hAnsi="Arial" w:cs="Arial"/>
          <w:sz w:val="22"/>
          <w:szCs w:val="22"/>
        </w:rPr>
        <w:t>díla, organizovat proces předání a převzetí díla, před zahájením přejímacího řízení sdělí příkazci písemně, zda je dílo schopné převzetí či nikoliv – v  případě</w:t>
      </w:r>
      <w:r w:rsidR="004E2FCB" w:rsidRPr="00880B6B">
        <w:rPr>
          <w:rFonts w:ascii="Arial" w:hAnsi="Arial" w:cs="Arial"/>
          <w:sz w:val="22"/>
          <w:szCs w:val="22"/>
        </w:rPr>
        <w:t>, že nikoliv,</w:t>
      </w:r>
      <w:r w:rsidRPr="00880B6B">
        <w:rPr>
          <w:rFonts w:ascii="Arial" w:hAnsi="Arial" w:cs="Arial"/>
          <w:sz w:val="22"/>
          <w:szCs w:val="22"/>
        </w:rPr>
        <w:t xml:space="preserve"> uvede </w:t>
      </w:r>
      <w:r w:rsidR="004E2FCB" w:rsidRPr="00880B6B">
        <w:rPr>
          <w:rFonts w:ascii="Arial" w:hAnsi="Arial" w:cs="Arial"/>
          <w:sz w:val="22"/>
          <w:szCs w:val="22"/>
        </w:rPr>
        <w:t xml:space="preserve">příkazník </w:t>
      </w:r>
      <w:r w:rsidRPr="00880B6B">
        <w:rPr>
          <w:rFonts w:ascii="Arial" w:hAnsi="Arial" w:cs="Arial"/>
          <w:sz w:val="22"/>
          <w:szCs w:val="22"/>
        </w:rPr>
        <w:t>v písemné zprávě důvody tohoto stanoviska;</w:t>
      </w:r>
    </w:p>
    <w:p w14:paraId="0D3FC973" w14:textId="77777777" w:rsidR="00DF1B5C" w:rsidRPr="00880B6B" w:rsidRDefault="00DF1B5C"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podklady, které doloží zhotovitel při přejímacím řízení, zejména doklady, jejichž předložení je podmínkou pro převzetí díla příkazcem;</w:t>
      </w:r>
    </w:p>
    <w:p w14:paraId="6320087B" w14:textId="77777777" w:rsidR="00DF1B5C" w:rsidRPr="00880B6B" w:rsidRDefault="00DF1B5C"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provádět prohlídky přebírané</w:t>
      </w:r>
      <w:r w:rsidR="004B603F" w:rsidRPr="00880B6B">
        <w:rPr>
          <w:rFonts w:ascii="Arial" w:hAnsi="Arial" w:cs="Arial"/>
          <w:sz w:val="22"/>
          <w:szCs w:val="22"/>
        </w:rPr>
        <w:t xml:space="preserve"> části</w:t>
      </w:r>
      <w:r w:rsidRPr="00880B6B">
        <w:rPr>
          <w:rFonts w:ascii="Arial" w:hAnsi="Arial" w:cs="Arial"/>
          <w:sz w:val="22"/>
          <w:szCs w:val="22"/>
        </w:rPr>
        <w:t xml:space="preserve"> díla dle smlouvy o dílo, </w:t>
      </w:r>
      <w:r w:rsidR="00D13B7B" w:rsidRPr="00D13B7B">
        <w:rPr>
          <w:rFonts w:ascii="Arial" w:hAnsi="Arial" w:cs="Arial"/>
          <w:sz w:val="22"/>
          <w:szCs w:val="22"/>
        </w:rPr>
        <w:t>z</w:t>
      </w:r>
      <w:r w:rsidRPr="00D13B7B">
        <w:rPr>
          <w:rFonts w:ascii="Arial" w:hAnsi="Arial" w:cs="Arial"/>
          <w:sz w:val="22"/>
          <w:szCs w:val="22"/>
        </w:rPr>
        <w:t>prav</w:t>
      </w:r>
      <w:r w:rsidR="00E413BD" w:rsidRPr="00D13B7B">
        <w:rPr>
          <w:rFonts w:ascii="Arial" w:hAnsi="Arial" w:cs="Arial"/>
          <w:sz w:val="22"/>
          <w:szCs w:val="22"/>
        </w:rPr>
        <w:t>ova</w:t>
      </w:r>
      <w:r w:rsidRPr="00D13B7B">
        <w:rPr>
          <w:rFonts w:ascii="Arial" w:hAnsi="Arial" w:cs="Arial"/>
          <w:sz w:val="22"/>
          <w:szCs w:val="22"/>
        </w:rPr>
        <w:t xml:space="preserve">t </w:t>
      </w:r>
      <w:r w:rsidRPr="00880B6B">
        <w:rPr>
          <w:rFonts w:ascii="Arial" w:hAnsi="Arial" w:cs="Arial"/>
          <w:sz w:val="22"/>
          <w:szCs w:val="22"/>
        </w:rPr>
        <w:t xml:space="preserve">předávací protokol o předání díla, vymezovat případné vady a nedodělky v předávacím protokolu, pokud bude dílo převzato s vadami a nedodělky; </w:t>
      </w:r>
    </w:p>
    <w:p w14:paraId="5EF2505E" w14:textId="77777777" w:rsidR="00F90F70" w:rsidRPr="00880B6B" w:rsidRDefault="00F90F70"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účastnit se zkušebního provozu stavby, bude-li stanoven, a spolupracovat na jeho vyhodnocení; uplatňovat požadavky z případného zkušebního provozu díla;</w:t>
      </w:r>
    </w:p>
    <w:p w14:paraId="1101FF64" w14:textId="77777777" w:rsidR="00DF1B5C" w:rsidRPr="00880B6B" w:rsidRDefault="00DF1B5C"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kontrolovat odstranění vad a nedodělků uvedených v předávacím protokolu, kontrolovat vyklizení staveniště;</w:t>
      </w:r>
    </w:p>
    <w:p w14:paraId="14AF5F9F" w14:textId="77777777" w:rsidR="00DF1B5C" w:rsidRPr="00880B6B" w:rsidRDefault="00DF1B5C"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připravovat podklady pro uplatnění sankcí vůči zhotoviteli stavby;</w:t>
      </w:r>
    </w:p>
    <w:p w14:paraId="26F40465" w14:textId="77777777" w:rsidR="00DF1B5C" w:rsidRPr="00880B6B" w:rsidRDefault="00DF1B5C"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připravovat a obstarávat podklady nutné pro vydání kolaudačních souhlasů, účastnit se kolaudačních prohlídek a poskytovat další součinnost nutnou pro vydání kolaudačních souhlasů;</w:t>
      </w:r>
    </w:p>
    <w:p w14:paraId="7A5961EB" w14:textId="77777777" w:rsidR="00C2544F" w:rsidRPr="00880B6B" w:rsidRDefault="00DF1B5C"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 xml:space="preserve">řešit všechny připomínky ke kvalitě a provádění stavby od příkazce, dotčených orgánů státní správy nebo od </w:t>
      </w:r>
      <w:r w:rsidR="001C3134" w:rsidRPr="00880B6B">
        <w:rPr>
          <w:rFonts w:ascii="Arial" w:hAnsi="Arial" w:cs="Arial"/>
          <w:sz w:val="22"/>
          <w:szCs w:val="22"/>
        </w:rPr>
        <w:t>třetích osob</w:t>
      </w:r>
      <w:r w:rsidR="00E413BD" w:rsidRPr="00880B6B">
        <w:rPr>
          <w:rFonts w:ascii="Arial" w:hAnsi="Arial" w:cs="Arial"/>
          <w:sz w:val="22"/>
          <w:szCs w:val="22"/>
        </w:rPr>
        <w:t>;</w:t>
      </w:r>
    </w:p>
    <w:p w14:paraId="520E5C4C" w14:textId="77777777" w:rsidR="00F90F70" w:rsidRPr="00880B6B" w:rsidRDefault="00F90F70"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880B6B">
        <w:rPr>
          <w:rFonts w:ascii="Arial" w:hAnsi="Arial" w:cs="Arial"/>
          <w:sz w:val="22"/>
          <w:szCs w:val="22"/>
        </w:rPr>
        <w:t>předat veškeré nezbytné dokumenty umožňující kontrolu řádného splnění povinností zhotovitele a příkazníka, a to i ze strany třetích osob, příkazci;</w:t>
      </w:r>
    </w:p>
    <w:p w14:paraId="0BF7A70E" w14:textId="77777777" w:rsidR="00F90F70" w:rsidRPr="00D13B7B" w:rsidRDefault="00F90F70" w:rsidP="00E5464A">
      <w:pPr>
        <w:pStyle w:val="Odstavecseseznamem"/>
        <w:numPr>
          <w:ilvl w:val="2"/>
          <w:numId w:val="4"/>
        </w:numPr>
        <w:tabs>
          <w:tab w:val="clear" w:pos="720"/>
          <w:tab w:val="num" w:pos="1276"/>
          <w:tab w:val="num" w:pos="1701"/>
        </w:tabs>
        <w:spacing w:before="40"/>
        <w:ind w:left="1276" w:hanging="709"/>
        <w:contextualSpacing w:val="0"/>
        <w:jc w:val="both"/>
        <w:rPr>
          <w:rFonts w:ascii="Arial" w:hAnsi="Arial" w:cs="Arial"/>
          <w:sz w:val="22"/>
          <w:szCs w:val="22"/>
        </w:rPr>
      </w:pPr>
      <w:r w:rsidRPr="00D13B7B">
        <w:rPr>
          <w:rFonts w:ascii="Arial" w:hAnsi="Arial" w:cs="Arial"/>
          <w:sz w:val="22"/>
          <w:szCs w:val="22"/>
        </w:rPr>
        <w:t xml:space="preserve">vypracovat závěrečné zprávy jako podklad pro zprávu o realizaci projektu pro poskytovatele podpory </w:t>
      </w:r>
      <w:r w:rsidR="00E413BD" w:rsidRPr="00D13B7B">
        <w:rPr>
          <w:rFonts w:ascii="Arial" w:hAnsi="Arial" w:cs="Arial"/>
          <w:sz w:val="22"/>
          <w:szCs w:val="22"/>
        </w:rPr>
        <w:t xml:space="preserve">Ministerstva práce a sociálních věcí </w:t>
      </w:r>
      <w:r w:rsidRPr="00D13B7B">
        <w:rPr>
          <w:rFonts w:ascii="Arial" w:hAnsi="Arial" w:cs="Arial"/>
          <w:sz w:val="22"/>
          <w:szCs w:val="22"/>
        </w:rPr>
        <w:t xml:space="preserve">(zpráva bude obsahovat zejména stručné shrnutí provedených prací dle smlouvy a případných dodatečných prací) včetně účasti při konečném vyúčtování stavby. </w:t>
      </w:r>
      <w:r w:rsidR="00E413BD" w:rsidRPr="00D13B7B">
        <w:rPr>
          <w:rFonts w:ascii="Arial" w:hAnsi="Arial" w:cs="Arial"/>
          <w:sz w:val="22"/>
          <w:szCs w:val="22"/>
        </w:rPr>
        <w:t>Strukturu a rozsah zprávy určí p</w:t>
      </w:r>
      <w:r w:rsidRPr="00D13B7B">
        <w:rPr>
          <w:rFonts w:ascii="Arial" w:hAnsi="Arial" w:cs="Arial"/>
          <w:sz w:val="22"/>
          <w:szCs w:val="22"/>
        </w:rPr>
        <w:t>říkazce.</w:t>
      </w:r>
    </w:p>
    <w:p w14:paraId="36D07697" w14:textId="77777777" w:rsidR="00116BAB" w:rsidRPr="00880B6B" w:rsidRDefault="00116BAB" w:rsidP="00880B6B">
      <w:pPr>
        <w:tabs>
          <w:tab w:val="num" w:pos="1701"/>
        </w:tabs>
        <w:ind w:left="1701" w:hanging="992"/>
        <w:jc w:val="center"/>
        <w:rPr>
          <w:rFonts w:ascii="Arial" w:hAnsi="Arial" w:cs="Arial"/>
          <w:b/>
          <w:sz w:val="22"/>
          <w:szCs w:val="22"/>
        </w:rPr>
      </w:pPr>
    </w:p>
    <w:p w14:paraId="766242AA" w14:textId="77777777" w:rsidR="00DF1B5C" w:rsidRPr="00880B6B" w:rsidRDefault="00DF1B5C" w:rsidP="000D2801">
      <w:pPr>
        <w:jc w:val="center"/>
        <w:rPr>
          <w:rFonts w:ascii="Arial" w:hAnsi="Arial" w:cs="Arial"/>
          <w:b/>
          <w:sz w:val="22"/>
          <w:szCs w:val="22"/>
        </w:rPr>
      </w:pPr>
      <w:r w:rsidRPr="00880B6B">
        <w:rPr>
          <w:rFonts w:ascii="Arial" w:hAnsi="Arial" w:cs="Arial"/>
          <w:b/>
          <w:sz w:val="22"/>
          <w:szCs w:val="22"/>
        </w:rPr>
        <w:t>III.</w:t>
      </w:r>
    </w:p>
    <w:p w14:paraId="32A45C5C"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Práva a povinnosti příkazníka při plnění smlouvy</w:t>
      </w:r>
    </w:p>
    <w:p w14:paraId="6677FEC6" w14:textId="77777777" w:rsidR="000D261C" w:rsidRDefault="00DF1B5C" w:rsidP="00E5464A">
      <w:pPr>
        <w:numPr>
          <w:ilvl w:val="1"/>
          <w:numId w:val="2"/>
        </w:numPr>
        <w:tabs>
          <w:tab w:val="clear" w:pos="644"/>
          <w:tab w:val="num" w:pos="567"/>
        </w:tabs>
        <w:spacing w:before="100"/>
        <w:ind w:left="567" w:hanging="567"/>
        <w:jc w:val="both"/>
        <w:rPr>
          <w:rFonts w:ascii="Arial" w:hAnsi="Arial" w:cs="Arial"/>
          <w:sz w:val="22"/>
          <w:szCs w:val="22"/>
        </w:rPr>
      </w:pPr>
      <w:r w:rsidRPr="00880B6B">
        <w:rPr>
          <w:rFonts w:ascii="Arial" w:hAnsi="Arial" w:cs="Arial"/>
          <w:sz w:val="22"/>
          <w:szCs w:val="22"/>
        </w:rPr>
        <w:t>Příkazník je povinen při plnění smlouvy postupovat s odbornou péčí a v souladu se zájmy příkazce, které zná nebo musí znát. Veškerá činnost příkazníka musí směřovat k zajištění účelu této smlouvy deklarovanému v článku I. této smlouvy, který určuje rozsah činnosti vykonávaný příkazníkem dle této smlouvy.</w:t>
      </w:r>
    </w:p>
    <w:p w14:paraId="2475EB77" w14:textId="18EFDAF9" w:rsidR="000D261C" w:rsidRDefault="00B05EB0" w:rsidP="00E5464A">
      <w:pPr>
        <w:numPr>
          <w:ilvl w:val="1"/>
          <w:numId w:val="2"/>
        </w:numPr>
        <w:tabs>
          <w:tab w:val="clear" w:pos="644"/>
          <w:tab w:val="num" w:pos="567"/>
        </w:tabs>
        <w:spacing w:before="100"/>
        <w:ind w:left="567" w:hanging="567"/>
        <w:jc w:val="both"/>
        <w:rPr>
          <w:rFonts w:ascii="Arial" w:hAnsi="Arial" w:cs="Arial"/>
          <w:sz w:val="22"/>
          <w:szCs w:val="22"/>
        </w:rPr>
      </w:pPr>
      <w:r w:rsidRPr="000D261C">
        <w:rPr>
          <w:rFonts w:ascii="Arial" w:hAnsi="Arial" w:cs="Arial"/>
          <w:sz w:val="22"/>
          <w:szCs w:val="22"/>
        </w:rPr>
        <w:t>Příkazník je povinen vést tzv. „</w:t>
      </w:r>
      <w:r w:rsidR="00A45897" w:rsidRPr="000D261C">
        <w:rPr>
          <w:rFonts w:ascii="Arial" w:hAnsi="Arial" w:cs="Arial"/>
          <w:sz w:val="22"/>
          <w:szCs w:val="22"/>
        </w:rPr>
        <w:t>přehled činnosti</w:t>
      </w:r>
      <w:r w:rsidRPr="000D261C">
        <w:rPr>
          <w:rFonts w:ascii="Arial" w:hAnsi="Arial" w:cs="Arial"/>
          <w:sz w:val="22"/>
          <w:szCs w:val="22"/>
        </w:rPr>
        <w:t xml:space="preserve"> TDS“, ve kterém zaznamenává časový údaj v jednotkách hodin odpovídajících plnění této smlouvy k danému dni, ve kterém vykonával svoji činnost při  plnění této smlouvy. </w:t>
      </w:r>
      <w:r w:rsidR="00B03B30">
        <w:rPr>
          <w:rFonts w:ascii="Arial" w:hAnsi="Arial" w:cs="Arial"/>
          <w:sz w:val="22"/>
          <w:szCs w:val="22"/>
        </w:rPr>
        <w:t>Přehled činnosti bude veden pro každou dozorovanou zakázku samostatně.</w:t>
      </w:r>
    </w:p>
    <w:p w14:paraId="5AD6FF88" w14:textId="77777777" w:rsidR="000D261C" w:rsidRDefault="002C58C1" w:rsidP="00E5464A">
      <w:pPr>
        <w:numPr>
          <w:ilvl w:val="1"/>
          <w:numId w:val="2"/>
        </w:numPr>
        <w:tabs>
          <w:tab w:val="clear" w:pos="644"/>
          <w:tab w:val="num" w:pos="567"/>
        </w:tabs>
        <w:spacing w:before="100"/>
        <w:ind w:left="567" w:hanging="567"/>
        <w:jc w:val="both"/>
        <w:rPr>
          <w:rFonts w:ascii="Arial" w:hAnsi="Arial" w:cs="Arial"/>
          <w:sz w:val="22"/>
          <w:szCs w:val="22"/>
        </w:rPr>
      </w:pPr>
      <w:r w:rsidRPr="000D261C">
        <w:rPr>
          <w:rFonts w:ascii="Arial" w:hAnsi="Arial" w:cs="Arial"/>
          <w:sz w:val="22"/>
          <w:szCs w:val="22"/>
        </w:rPr>
        <w:t>Příkazník je povinen respektovat vede</w:t>
      </w:r>
      <w:r w:rsidR="00E413BD" w:rsidRPr="000D261C">
        <w:rPr>
          <w:rFonts w:ascii="Arial" w:hAnsi="Arial" w:cs="Arial"/>
          <w:sz w:val="22"/>
          <w:szCs w:val="22"/>
        </w:rPr>
        <w:t xml:space="preserve">ní stavebního deníku dle § 152 </w:t>
      </w:r>
      <w:r w:rsidRPr="000D261C">
        <w:rPr>
          <w:rFonts w:ascii="Arial" w:hAnsi="Arial" w:cs="Arial"/>
          <w:sz w:val="22"/>
          <w:szCs w:val="22"/>
        </w:rPr>
        <w:t xml:space="preserve">odst. 6 </w:t>
      </w:r>
      <w:r w:rsidR="00E413BD" w:rsidRPr="000D261C">
        <w:rPr>
          <w:rFonts w:ascii="Arial" w:hAnsi="Arial" w:cs="Arial"/>
          <w:sz w:val="22"/>
          <w:szCs w:val="22"/>
        </w:rPr>
        <w:t xml:space="preserve">zákona </w:t>
      </w:r>
      <w:r w:rsidRPr="000D261C">
        <w:rPr>
          <w:rFonts w:ascii="Arial" w:hAnsi="Arial" w:cs="Arial"/>
          <w:sz w:val="22"/>
          <w:szCs w:val="22"/>
        </w:rPr>
        <w:t xml:space="preserve">č. 183/2006 Sb., </w:t>
      </w:r>
      <w:r w:rsidR="00E413BD" w:rsidRPr="000D261C">
        <w:rPr>
          <w:rFonts w:ascii="Arial" w:hAnsi="Arial" w:cs="Arial"/>
          <w:sz w:val="22"/>
          <w:szCs w:val="22"/>
        </w:rPr>
        <w:t xml:space="preserve">stavebního zákona, </w:t>
      </w:r>
      <w:r w:rsidRPr="000D261C">
        <w:rPr>
          <w:rFonts w:ascii="Arial" w:hAnsi="Arial" w:cs="Arial"/>
          <w:sz w:val="22"/>
          <w:szCs w:val="22"/>
        </w:rPr>
        <w:t>ve znění pozdějších předp</w:t>
      </w:r>
      <w:r w:rsidR="003A1951" w:rsidRPr="000D261C">
        <w:rPr>
          <w:rFonts w:ascii="Arial" w:hAnsi="Arial" w:cs="Arial"/>
          <w:sz w:val="22"/>
          <w:szCs w:val="22"/>
        </w:rPr>
        <w:t>isů, v elektronické formě. Příkazník je</w:t>
      </w:r>
      <w:r w:rsidRPr="000D261C">
        <w:rPr>
          <w:rFonts w:ascii="Arial" w:hAnsi="Arial" w:cs="Arial"/>
          <w:sz w:val="22"/>
          <w:szCs w:val="22"/>
        </w:rPr>
        <w:t xml:space="preserve"> tedy</w:t>
      </w:r>
      <w:r w:rsidR="003A1951" w:rsidRPr="000D261C">
        <w:rPr>
          <w:rFonts w:ascii="Arial" w:hAnsi="Arial" w:cs="Arial"/>
          <w:sz w:val="22"/>
          <w:szCs w:val="22"/>
        </w:rPr>
        <w:t xml:space="preserve"> povinen </w:t>
      </w:r>
      <w:r w:rsidRPr="000D261C">
        <w:rPr>
          <w:rFonts w:ascii="Arial" w:hAnsi="Arial" w:cs="Arial"/>
          <w:sz w:val="22"/>
          <w:szCs w:val="22"/>
        </w:rPr>
        <w:t>disponovat elektronickým podpisem pro veškeré záznamy do stavebního deníku.  Obsahové náležitosti stavebního deníku a způsob j</w:t>
      </w:r>
      <w:r w:rsidR="003A1951" w:rsidRPr="000D261C">
        <w:rPr>
          <w:rFonts w:ascii="Arial" w:hAnsi="Arial" w:cs="Arial"/>
          <w:sz w:val="22"/>
          <w:szCs w:val="22"/>
        </w:rPr>
        <w:t>ejich vedení stanoví příloha č. </w:t>
      </w:r>
      <w:r w:rsidRPr="000D261C">
        <w:rPr>
          <w:rFonts w:ascii="Arial" w:hAnsi="Arial" w:cs="Arial"/>
          <w:sz w:val="22"/>
          <w:szCs w:val="22"/>
        </w:rPr>
        <w:t>16 vyhlášky č. 499/2006 Sb., o dokumentaci staveb, ve znění pozdějších předpisů. Zhotoviteli stavby není stanoveno datové prostředí, ve kterém má být veden stavební deník v elektronické formě. Zhotovitel stavby však musí zajistit takový přístup do datového prostředí, aby oprávněným osobám (vlastníkům elektronického podpisu) bylo umožněno provádět bezproblémově záznamy do stavebního deníku v elektronické podobě. Po skončení stavební činnosti bude předán příkazci v rámci předávané dokumentace zároveň elektronický stavební deník pro archivaci na CD nosiči, nebo na flash-disku.</w:t>
      </w:r>
    </w:p>
    <w:p w14:paraId="0515F34E" w14:textId="77777777" w:rsidR="00DF1B5C" w:rsidRPr="000D261C" w:rsidRDefault="00DF1B5C" w:rsidP="00E5464A">
      <w:pPr>
        <w:numPr>
          <w:ilvl w:val="1"/>
          <w:numId w:val="2"/>
        </w:numPr>
        <w:tabs>
          <w:tab w:val="clear" w:pos="644"/>
          <w:tab w:val="num" w:pos="567"/>
        </w:tabs>
        <w:spacing w:before="100"/>
        <w:ind w:left="567" w:hanging="567"/>
        <w:jc w:val="both"/>
        <w:rPr>
          <w:rFonts w:ascii="Arial" w:hAnsi="Arial" w:cs="Arial"/>
          <w:sz w:val="22"/>
          <w:szCs w:val="22"/>
        </w:rPr>
      </w:pPr>
      <w:r w:rsidRPr="000D261C">
        <w:rPr>
          <w:rFonts w:ascii="Arial" w:hAnsi="Arial" w:cs="Arial"/>
          <w:sz w:val="22"/>
          <w:szCs w:val="22"/>
        </w:rPr>
        <w:t xml:space="preserve">Příkazník se zavazuje řídit se při výkonu činnosti dle této smlouvy pokyny příkazce, který je zejména oprávněn svým pokynem určit rozsah a obsah činností prováděných příkazníkem dle smlouvy. Příkazce tak svým pokynem může změnit či upřesnit rozsah činnosti dle článku </w:t>
      </w:r>
      <w:r w:rsidRPr="000D261C">
        <w:rPr>
          <w:rFonts w:ascii="Arial" w:hAnsi="Arial" w:cs="Arial"/>
          <w:sz w:val="22"/>
          <w:szCs w:val="22"/>
        </w:rPr>
        <w:lastRenderedPageBreak/>
        <w:t>II. této smlouvy. Příkazník se zavazuje, že bude průběžně informovat příkazce o všech okolnostech, které zjistí při zařizování záležitosti a jež mohou mít vliv na změnu pokynů příkazce.</w:t>
      </w:r>
    </w:p>
    <w:p w14:paraId="3623A438" w14:textId="77777777" w:rsidR="00DF1B5C" w:rsidRPr="00880B6B" w:rsidRDefault="00DF1B5C" w:rsidP="00E5464A">
      <w:pPr>
        <w:numPr>
          <w:ilvl w:val="1"/>
          <w:numId w:val="2"/>
        </w:numPr>
        <w:tabs>
          <w:tab w:val="clear" w:pos="644"/>
          <w:tab w:val="num" w:pos="567"/>
        </w:tabs>
        <w:spacing w:before="100"/>
        <w:ind w:left="567" w:hanging="567"/>
        <w:jc w:val="both"/>
        <w:rPr>
          <w:rFonts w:ascii="Arial" w:hAnsi="Arial" w:cs="Arial"/>
          <w:sz w:val="22"/>
          <w:szCs w:val="22"/>
        </w:rPr>
      </w:pPr>
      <w:r w:rsidRPr="00880B6B">
        <w:rPr>
          <w:rFonts w:ascii="Arial" w:hAnsi="Arial" w:cs="Arial"/>
          <w:sz w:val="22"/>
          <w:szCs w:val="22"/>
        </w:rPr>
        <w:t>Příkazník není oprávněn:</w:t>
      </w:r>
    </w:p>
    <w:p w14:paraId="105FCA9E" w14:textId="77777777" w:rsidR="00DF1B5C" w:rsidRPr="00880B6B" w:rsidRDefault="00DF1B5C" w:rsidP="00201596">
      <w:pPr>
        <w:tabs>
          <w:tab w:val="left" w:pos="851"/>
        </w:tabs>
        <w:ind w:left="851" w:hanging="284"/>
        <w:jc w:val="both"/>
        <w:rPr>
          <w:rFonts w:ascii="Arial" w:hAnsi="Arial" w:cs="Arial"/>
          <w:sz w:val="22"/>
          <w:szCs w:val="22"/>
        </w:rPr>
      </w:pPr>
      <w:r w:rsidRPr="00880B6B">
        <w:rPr>
          <w:rFonts w:ascii="Arial" w:hAnsi="Arial" w:cs="Arial"/>
          <w:sz w:val="22"/>
          <w:szCs w:val="22"/>
        </w:rPr>
        <w:t>-</w:t>
      </w:r>
      <w:r w:rsidRPr="00880B6B">
        <w:rPr>
          <w:rFonts w:ascii="Arial" w:hAnsi="Arial" w:cs="Arial"/>
          <w:sz w:val="22"/>
          <w:szCs w:val="22"/>
        </w:rPr>
        <w:tab/>
        <w:t xml:space="preserve">měnit smlouvu o dílo, </w:t>
      </w:r>
    </w:p>
    <w:p w14:paraId="45ECD3CF" w14:textId="77777777" w:rsidR="00DF1B5C" w:rsidRPr="00880B6B" w:rsidRDefault="00DF1B5C" w:rsidP="00201596">
      <w:pPr>
        <w:tabs>
          <w:tab w:val="left" w:pos="851"/>
        </w:tabs>
        <w:ind w:left="851" w:hanging="284"/>
        <w:jc w:val="both"/>
        <w:rPr>
          <w:rFonts w:ascii="Arial" w:hAnsi="Arial" w:cs="Arial"/>
          <w:sz w:val="22"/>
          <w:szCs w:val="22"/>
        </w:rPr>
      </w:pPr>
      <w:r w:rsidRPr="00880B6B">
        <w:rPr>
          <w:rFonts w:ascii="Arial" w:hAnsi="Arial" w:cs="Arial"/>
          <w:sz w:val="22"/>
          <w:szCs w:val="22"/>
        </w:rPr>
        <w:t>-</w:t>
      </w:r>
      <w:r w:rsidRPr="00880B6B">
        <w:rPr>
          <w:rFonts w:ascii="Arial" w:hAnsi="Arial" w:cs="Arial"/>
          <w:sz w:val="22"/>
          <w:szCs w:val="22"/>
        </w:rPr>
        <w:tab/>
        <w:t>schvalovat zhotoviteli jakékoliv změny, které mohou mít vliv na cenu</w:t>
      </w:r>
      <w:r w:rsidR="001C3134" w:rsidRPr="00880B6B">
        <w:rPr>
          <w:rFonts w:ascii="Arial" w:hAnsi="Arial" w:cs="Arial"/>
          <w:sz w:val="22"/>
          <w:szCs w:val="22"/>
        </w:rPr>
        <w:t>, způsob</w:t>
      </w:r>
      <w:r w:rsidRPr="00880B6B">
        <w:rPr>
          <w:rFonts w:ascii="Arial" w:hAnsi="Arial" w:cs="Arial"/>
          <w:sz w:val="22"/>
          <w:szCs w:val="22"/>
        </w:rPr>
        <w:t xml:space="preserve"> a termín provádění díla zhotovitelem. </w:t>
      </w:r>
    </w:p>
    <w:p w14:paraId="29867FD2" w14:textId="77777777" w:rsidR="00DF1B5C" w:rsidRPr="00880B6B" w:rsidRDefault="00DF1B5C" w:rsidP="00E5464A">
      <w:pPr>
        <w:numPr>
          <w:ilvl w:val="1"/>
          <w:numId w:val="2"/>
        </w:numPr>
        <w:tabs>
          <w:tab w:val="clear" w:pos="644"/>
          <w:tab w:val="num" w:pos="567"/>
        </w:tabs>
        <w:spacing w:before="100"/>
        <w:ind w:left="567" w:hanging="567"/>
        <w:jc w:val="both"/>
        <w:rPr>
          <w:rFonts w:ascii="Arial" w:hAnsi="Arial" w:cs="Arial"/>
          <w:sz w:val="22"/>
          <w:szCs w:val="22"/>
        </w:rPr>
      </w:pPr>
      <w:r w:rsidRPr="00880B6B">
        <w:rPr>
          <w:rFonts w:ascii="Arial" w:hAnsi="Arial" w:cs="Arial"/>
          <w:sz w:val="22"/>
          <w:szCs w:val="22"/>
        </w:rPr>
        <w:t>Příkazník je povinen předat příkazci bez zbytečného odkladu či na základě písemné výzvy příkazce věci, které za něho převzal při začátku a během plnění příkazní smlouvy.</w:t>
      </w:r>
    </w:p>
    <w:p w14:paraId="27E26A0A" w14:textId="77777777" w:rsidR="00DF1B5C" w:rsidRPr="00880B6B" w:rsidRDefault="00DF1B5C" w:rsidP="00E5464A">
      <w:pPr>
        <w:numPr>
          <w:ilvl w:val="1"/>
          <w:numId w:val="2"/>
        </w:numPr>
        <w:tabs>
          <w:tab w:val="clear" w:pos="644"/>
          <w:tab w:val="num" w:pos="567"/>
        </w:tabs>
        <w:spacing w:before="100"/>
        <w:ind w:left="567" w:hanging="567"/>
        <w:jc w:val="both"/>
        <w:rPr>
          <w:rFonts w:ascii="Arial" w:hAnsi="Arial" w:cs="Arial"/>
          <w:sz w:val="22"/>
          <w:szCs w:val="22"/>
        </w:rPr>
      </w:pPr>
      <w:r w:rsidRPr="00880B6B">
        <w:rPr>
          <w:rFonts w:ascii="Arial" w:hAnsi="Arial" w:cs="Arial"/>
          <w:sz w:val="22"/>
          <w:szCs w:val="22"/>
        </w:rPr>
        <w:t>Zjistí-li příkazník překážky, které znemožňují řádné uskutečnění činnosti a právních jednání dohodnutým způsobem, oznámí to neprodleně písemně příkazci, se kterým se dohodne na odstranění těchto překážek.</w:t>
      </w:r>
    </w:p>
    <w:p w14:paraId="340AD7CD" w14:textId="77777777" w:rsidR="00DF1B5C" w:rsidRPr="00880B6B" w:rsidRDefault="00DF1B5C" w:rsidP="00E5464A">
      <w:pPr>
        <w:numPr>
          <w:ilvl w:val="1"/>
          <w:numId w:val="2"/>
        </w:numPr>
        <w:tabs>
          <w:tab w:val="clear" w:pos="644"/>
          <w:tab w:val="num" w:pos="567"/>
        </w:tabs>
        <w:spacing w:before="100"/>
        <w:ind w:left="567" w:hanging="567"/>
        <w:jc w:val="both"/>
        <w:rPr>
          <w:rFonts w:ascii="Arial" w:hAnsi="Arial" w:cs="Arial"/>
          <w:sz w:val="22"/>
          <w:szCs w:val="22"/>
        </w:rPr>
      </w:pPr>
      <w:r w:rsidRPr="00880B6B">
        <w:rPr>
          <w:rFonts w:ascii="Arial" w:hAnsi="Arial" w:cs="Arial"/>
          <w:sz w:val="22"/>
          <w:szCs w:val="22"/>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1F05A8F8" w14:textId="308522A8" w:rsidR="00F90F70" w:rsidRDefault="00F90F70" w:rsidP="00E5464A">
      <w:pPr>
        <w:numPr>
          <w:ilvl w:val="1"/>
          <w:numId w:val="2"/>
        </w:numPr>
        <w:tabs>
          <w:tab w:val="clear" w:pos="644"/>
          <w:tab w:val="num" w:pos="567"/>
        </w:tabs>
        <w:spacing w:before="100"/>
        <w:ind w:left="567" w:hanging="567"/>
        <w:jc w:val="both"/>
        <w:rPr>
          <w:rFonts w:ascii="Arial" w:hAnsi="Arial" w:cs="Arial"/>
          <w:sz w:val="22"/>
          <w:szCs w:val="22"/>
        </w:rPr>
      </w:pPr>
      <w:r w:rsidRPr="00D13B7B">
        <w:rPr>
          <w:rFonts w:ascii="Arial" w:hAnsi="Arial" w:cs="Arial"/>
          <w:sz w:val="22"/>
          <w:szCs w:val="22"/>
        </w:rPr>
        <w:t>Příkazník je povinen zajistit nezbyt</w:t>
      </w:r>
      <w:r w:rsidR="003A1951" w:rsidRPr="00D13B7B">
        <w:rPr>
          <w:rFonts w:ascii="Arial" w:hAnsi="Arial" w:cs="Arial"/>
          <w:sz w:val="22"/>
          <w:szCs w:val="22"/>
        </w:rPr>
        <w:t>nou administrativní součinnost příkazci i  po dokončení a </w:t>
      </w:r>
      <w:r w:rsidRPr="00D13B7B">
        <w:rPr>
          <w:rFonts w:ascii="Arial" w:hAnsi="Arial" w:cs="Arial"/>
          <w:sz w:val="22"/>
          <w:szCs w:val="22"/>
        </w:rPr>
        <w:t>předá</w:t>
      </w:r>
      <w:r w:rsidR="003A1951" w:rsidRPr="00D13B7B">
        <w:rPr>
          <w:rFonts w:ascii="Arial" w:hAnsi="Arial" w:cs="Arial"/>
          <w:sz w:val="22"/>
          <w:szCs w:val="22"/>
        </w:rPr>
        <w:t xml:space="preserve">ní realizovaného díla zhotovitelem </w:t>
      </w:r>
      <w:r w:rsidRPr="00D13B7B">
        <w:rPr>
          <w:rFonts w:ascii="Arial" w:hAnsi="Arial" w:cs="Arial"/>
          <w:sz w:val="22"/>
          <w:szCs w:val="22"/>
        </w:rPr>
        <w:t xml:space="preserve">bez vad a nedodělků a dokončení všech povinností vyplývající z této smlouvy a pravidel </w:t>
      </w:r>
      <w:r w:rsidR="00B03B30">
        <w:rPr>
          <w:rFonts w:ascii="Arial" w:hAnsi="Arial" w:cs="Arial"/>
          <w:sz w:val="22"/>
          <w:szCs w:val="22"/>
        </w:rPr>
        <w:t>dotačních programů</w:t>
      </w:r>
      <w:r w:rsidR="003A1951" w:rsidRPr="00D13B7B">
        <w:rPr>
          <w:rFonts w:ascii="Arial" w:hAnsi="Arial" w:cs="Arial"/>
          <w:sz w:val="22"/>
          <w:szCs w:val="22"/>
        </w:rPr>
        <w:t xml:space="preserve"> pro p</w:t>
      </w:r>
      <w:r w:rsidRPr="00D13B7B">
        <w:rPr>
          <w:rFonts w:ascii="Arial" w:hAnsi="Arial" w:cs="Arial"/>
          <w:sz w:val="22"/>
          <w:szCs w:val="22"/>
        </w:rPr>
        <w:t xml:space="preserve">říkazníka, a to v rámci přípravy a podání žádosti o platbu Příkazce </w:t>
      </w:r>
      <w:r w:rsidR="00B03B30">
        <w:rPr>
          <w:rFonts w:ascii="Arial" w:hAnsi="Arial" w:cs="Arial"/>
          <w:sz w:val="22"/>
          <w:szCs w:val="22"/>
        </w:rPr>
        <w:t>coby příjemce podpory z programů</w:t>
      </w:r>
      <w:r w:rsidRPr="00D13B7B">
        <w:rPr>
          <w:rFonts w:ascii="Arial" w:hAnsi="Arial" w:cs="Arial"/>
          <w:sz w:val="22"/>
          <w:szCs w:val="22"/>
        </w:rPr>
        <w:t xml:space="preserve">, především pak poskytnutím nezbytných dokumentů týkajících se fakturačních údajů, soupisů dokončených prací dodavatele a ostatních administrativních záležitostí dle požadavků poskytovatele </w:t>
      </w:r>
      <w:r w:rsidR="009D2681" w:rsidRPr="00D13B7B">
        <w:rPr>
          <w:rFonts w:ascii="Arial" w:hAnsi="Arial" w:cs="Arial"/>
          <w:sz w:val="22"/>
          <w:szCs w:val="22"/>
        </w:rPr>
        <w:t>dotace.</w:t>
      </w:r>
    </w:p>
    <w:p w14:paraId="7E8F64EA" w14:textId="770BDB21" w:rsidR="00B03B30" w:rsidRPr="00D13B7B" w:rsidRDefault="00B03B30" w:rsidP="00E5464A">
      <w:pPr>
        <w:numPr>
          <w:ilvl w:val="1"/>
          <w:numId w:val="2"/>
        </w:numPr>
        <w:tabs>
          <w:tab w:val="clear" w:pos="644"/>
          <w:tab w:val="num" w:pos="567"/>
        </w:tabs>
        <w:spacing w:before="100"/>
        <w:ind w:left="567" w:hanging="567"/>
        <w:jc w:val="both"/>
        <w:rPr>
          <w:rFonts w:ascii="Arial" w:hAnsi="Arial" w:cs="Arial"/>
          <w:sz w:val="22"/>
          <w:szCs w:val="22"/>
        </w:rPr>
      </w:pPr>
      <w:r>
        <w:rPr>
          <w:rFonts w:ascii="Arial" w:hAnsi="Arial" w:cs="Arial"/>
          <w:sz w:val="22"/>
          <w:szCs w:val="22"/>
        </w:rPr>
        <w:t>Příkazník bude respektovat pravidla obou dotačních programů v rámci práce TDS a bude kontrolovat rozdělení nákladů na uznatelné náklady a neuznatelné náklady</w:t>
      </w:r>
      <w:r w:rsidR="0026666C">
        <w:rPr>
          <w:rFonts w:ascii="Arial" w:hAnsi="Arial" w:cs="Arial"/>
          <w:sz w:val="22"/>
          <w:szCs w:val="22"/>
        </w:rPr>
        <w:t>.</w:t>
      </w:r>
    </w:p>
    <w:p w14:paraId="372FEF3C" w14:textId="3B142394" w:rsidR="00F90F70" w:rsidRPr="00D13B7B" w:rsidRDefault="00F90F70" w:rsidP="00E5464A">
      <w:pPr>
        <w:numPr>
          <w:ilvl w:val="1"/>
          <w:numId w:val="2"/>
        </w:numPr>
        <w:tabs>
          <w:tab w:val="clear" w:pos="644"/>
          <w:tab w:val="num" w:pos="567"/>
        </w:tabs>
        <w:spacing w:before="100"/>
        <w:ind w:left="567" w:hanging="567"/>
        <w:jc w:val="both"/>
        <w:rPr>
          <w:rFonts w:ascii="Arial" w:hAnsi="Arial" w:cs="Arial"/>
          <w:sz w:val="22"/>
          <w:szCs w:val="22"/>
        </w:rPr>
      </w:pPr>
      <w:r w:rsidRPr="00D13B7B">
        <w:rPr>
          <w:rFonts w:ascii="Arial" w:hAnsi="Arial" w:cs="Arial"/>
          <w:sz w:val="22"/>
          <w:szCs w:val="22"/>
        </w:rPr>
        <w:t xml:space="preserve">Příkazník je povinen uchovávat veškerou dokumentaci související s realizací projektu včetně účetních dokladů minimálně </w:t>
      </w:r>
      <w:r w:rsidR="00D62280" w:rsidRPr="00D13B7B">
        <w:rPr>
          <w:rFonts w:ascii="Arial" w:hAnsi="Arial" w:cs="Arial"/>
          <w:sz w:val="22"/>
          <w:szCs w:val="22"/>
        </w:rPr>
        <w:t xml:space="preserve">po dobu deseti let </w:t>
      </w:r>
      <w:r w:rsidR="00C031DC" w:rsidRPr="00D13B7B">
        <w:rPr>
          <w:rFonts w:ascii="Arial" w:hAnsi="Arial" w:cs="Arial"/>
          <w:sz w:val="22"/>
          <w:szCs w:val="22"/>
        </w:rPr>
        <w:t xml:space="preserve">od skončení plnění zakázky </w:t>
      </w:r>
      <w:r w:rsidR="00D62280" w:rsidRPr="00D13B7B">
        <w:rPr>
          <w:rFonts w:ascii="Arial" w:hAnsi="Arial" w:cs="Arial"/>
          <w:sz w:val="22"/>
          <w:szCs w:val="22"/>
        </w:rPr>
        <w:t>(</w:t>
      </w:r>
      <w:r w:rsidR="00C031DC" w:rsidRPr="00D13B7B">
        <w:rPr>
          <w:rFonts w:ascii="Arial" w:hAnsi="Arial" w:cs="Arial"/>
          <w:sz w:val="22"/>
          <w:szCs w:val="22"/>
        </w:rPr>
        <w:t>minimálně do 01. 03. 203</w:t>
      </w:r>
      <w:r w:rsidR="0074026C">
        <w:rPr>
          <w:rFonts w:ascii="Arial" w:hAnsi="Arial" w:cs="Arial"/>
          <w:sz w:val="22"/>
          <w:szCs w:val="22"/>
        </w:rPr>
        <w:t>6</w:t>
      </w:r>
      <w:r w:rsidR="00D62280" w:rsidRPr="00D13B7B">
        <w:rPr>
          <w:rFonts w:ascii="Arial" w:hAnsi="Arial" w:cs="Arial"/>
          <w:sz w:val="22"/>
          <w:szCs w:val="22"/>
        </w:rPr>
        <w:t>)</w:t>
      </w:r>
      <w:r w:rsidRPr="00D13B7B">
        <w:rPr>
          <w:rFonts w:ascii="Arial" w:hAnsi="Arial" w:cs="Arial"/>
          <w:sz w:val="22"/>
          <w:szCs w:val="22"/>
        </w:rPr>
        <w:t>, ale ne méně</w:t>
      </w:r>
      <w:r w:rsidR="003A1951" w:rsidRPr="00D13B7B">
        <w:rPr>
          <w:rFonts w:ascii="Arial" w:hAnsi="Arial" w:cs="Arial"/>
          <w:sz w:val="22"/>
          <w:szCs w:val="22"/>
        </w:rPr>
        <w:t>,</w:t>
      </w:r>
      <w:r w:rsidRPr="00D13B7B">
        <w:rPr>
          <w:rFonts w:ascii="Arial" w:hAnsi="Arial" w:cs="Arial"/>
          <w:sz w:val="22"/>
          <w:szCs w:val="22"/>
        </w:rPr>
        <w:t xml:space="preserve"> než je stanovena lhůta v českých právních předpisech.</w:t>
      </w:r>
    </w:p>
    <w:p w14:paraId="44F9B307" w14:textId="0709D7EF" w:rsidR="00F90F70" w:rsidRDefault="00F90F70" w:rsidP="00E5464A">
      <w:pPr>
        <w:numPr>
          <w:ilvl w:val="1"/>
          <w:numId w:val="2"/>
        </w:numPr>
        <w:tabs>
          <w:tab w:val="clear" w:pos="644"/>
          <w:tab w:val="num" w:pos="567"/>
        </w:tabs>
        <w:spacing w:before="100"/>
        <w:ind w:left="567" w:hanging="567"/>
        <w:jc w:val="both"/>
        <w:rPr>
          <w:rFonts w:ascii="Arial" w:hAnsi="Arial" w:cs="Arial"/>
          <w:sz w:val="22"/>
          <w:szCs w:val="22"/>
        </w:rPr>
      </w:pPr>
      <w:r w:rsidRPr="00D13B7B">
        <w:rPr>
          <w:rFonts w:ascii="Arial" w:hAnsi="Arial" w:cs="Arial"/>
          <w:sz w:val="22"/>
          <w:szCs w:val="22"/>
        </w:rPr>
        <w:t xml:space="preserve">Příkazník je povinen minimálně </w:t>
      </w:r>
      <w:r w:rsidR="00D62280" w:rsidRPr="00D13B7B">
        <w:rPr>
          <w:rFonts w:ascii="Arial" w:hAnsi="Arial" w:cs="Arial"/>
          <w:sz w:val="22"/>
          <w:szCs w:val="22"/>
        </w:rPr>
        <w:t xml:space="preserve">po dobu deseti let (tedy minimálně </w:t>
      </w:r>
      <w:r w:rsidRPr="00D13B7B">
        <w:rPr>
          <w:rFonts w:ascii="Arial" w:hAnsi="Arial" w:cs="Arial"/>
          <w:sz w:val="22"/>
          <w:szCs w:val="22"/>
        </w:rPr>
        <w:t>do konce roku 20</w:t>
      </w:r>
      <w:r w:rsidR="00D62280" w:rsidRPr="00D13B7B">
        <w:rPr>
          <w:rFonts w:ascii="Arial" w:hAnsi="Arial" w:cs="Arial"/>
          <w:sz w:val="22"/>
          <w:szCs w:val="22"/>
        </w:rPr>
        <w:t>3</w:t>
      </w:r>
      <w:r w:rsidR="0074026C">
        <w:rPr>
          <w:rFonts w:ascii="Arial" w:hAnsi="Arial" w:cs="Arial"/>
          <w:sz w:val="22"/>
          <w:szCs w:val="22"/>
        </w:rPr>
        <w:t>6</w:t>
      </w:r>
      <w:r w:rsidR="00D62280" w:rsidRPr="00D13B7B">
        <w:rPr>
          <w:rFonts w:ascii="Arial" w:hAnsi="Arial" w:cs="Arial"/>
          <w:sz w:val="22"/>
          <w:szCs w:val="22"/>
        </w:rPr>
        <w:t>)</w:t>
      </w:r>
      <w:r w:rsidRPr="00D13B7B">
        <w:rPr>
          <w:rFonts w:ascii="Arial" w:hAnsi="Arial" w:cs="Arial"/>
          <w:sz w:val="22"/>
          <w:szCs w:val="22"/>
        </w:rPr>
        <w:t xml:space="preserve"> poskytovat požadované informace a dokumentaci související s realizací projektu zaměstnancům nebo zmocněncům pověřených orgánů (</w:t>
      </w:r>
      <w:r w:rsidR="003A1951" w:rsidRPr="00D13B7B">
        <w:rPr>
          <w:rFonts w:ascii="Arial" w:hAnsi="Arial" w:cs="Arial"/>
          <w:sz w:val="22"/>
          <w:szCs w:val="22"/>
        </w:rPr>
        <w:t>Ministerstva práce a sociálních věcí České republiky, Ministerstva pro místní rozvoj České republiky, Ministerstva financí České republiky</w:t>
      </w:r>
      <w:r w:rsidRPr="00D13B7B">
        <w:rPr>
          <w:rFonts w:ascii="Arial" w:hAnsi="Arial" w:cs="Arial"/>
          <w:sz w:val="22"/>
          <w:szCs w:val="22"/>
        </w:rPr>
        <w:t xml:space="preserve">, Evropské komise, Evropského účetního dvora, Nejvyššího kontrolního úřadu, příslušného orgánu finanční správy a dalších oprávněných orgánů statní správy) a je povinen vytvořit výše uvedeným osobám podmínky k provedení kontroly vztahující se k realizaci projektu a poskytnout jim při provádění kontroly součinnost. </w:t>
      </w:r>
      <w:r w:rsidR="003A1951" w:rsidRPr="00D13B7B">
        <w:rPr>
          <w:rFonts w:ascii="Arial" w:hAnsi="Arial" w:cs="Arial"/>
          <w:sz w:val="22"/>
          <w:szCs w:val="22"/>
        </w:rPr>
        <w:t>Příkazník je podle ustanovení § </w:t>
      </w:r>
      <w:r w:rsidRPr="00D13B7B">
        <w:rPr>
          <w:rFonts w:ascii="Arial" w:hAnsi="Arial" w:cs="Arial"/>
          <w:sz w:val="22"/>
          <w:szCs w:val="22"/>
        </w:rPr>
        <w:t>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A55F267" w14:textId="77777777" w:rsidR="00D13B7B" w:rsidRPr="003106CB" w:rsidRDefault="00D13B7B" w:rsidP="00D13B7B">
      <w:pPr>
        <w:spacing w:before="100"/>
        <w:ind w:left="567"/>
        <w:jc w:val="both"/>
        <w:rPr>
          <w:rFonts w:ascii="Arial" w:hAnsi="Arial" w:cs="Arial"/>
          <w:sz w:val="28"/>
          <w:szCs w:val="28"/>
        </w:rPr>
      </w:pPr>
    </w:p>
    <w:p w14:paraId="380E6C1A"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IV.</w:t>
      </w:r>
    </w:p>
    <w:p w14:paraId="1C55E781"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Práva a povinnosti příkazce</w:t>
      </w:r>
    </w:p>
    <w:p w14:paraId="269F1356" w14:textId="77777777" w:rsidR="00DF1B5C" w:rsidRPr="00D13B7B" w:rsidRDefault="00DF1B5C" w:rsidP="00E5464A">
      <w:pPr>
        <w:numPr>
          <w:ilvl w:val="1"/>
          <w:numId w:val="3"/>
        </w:numPr>
        <w:tabs>
          <w:tab w:val="clear" w:pos="900"/>
          <w:tab w:val="num" w:pos="567"/>
        </w:tabs>
        <w:spacing w:before="100"/>
        <w:ind w:left="567" w:hanging="567"/>
        <w:jc w:val="both"/>
        <w:rPr>
          <w:rFonts w:ascii="Arial" w:hAnsi="Arial" w:cs="Arial"/>
          <w:sz w:val="22"/>
          <w:szCs w:val="22"/>
        </w:rPr>
      </w:pPr>
      <w:r w:rsidRPr="00D13B7B">
        <w:rPr>
          <w:rFonts w:ascii="Arial" w:hAnsi="Arial" w:cs="Arial"/>
          <w:sz w:val="22"/>
          <w:szCs w:val="22"/>
        </w:rPr>
        <w:t xml:space="preserve">Příkazce je povinen vytvořit řádné podmínky pro činnost příkazníka a poskytovat mu během plnění smlouvy nezbytnou další součinnost spojenou </w:t>
      </w:r>
      <w:r w:rsidR="00630F59" w:rsidRPr="00D13B7B">
        <w:rPr>
          <w:rFonts w:ascii="Arial" w:hAnsi="Arial" w:cs="Arial"/>
          <w:sz w:val="22"/>
          <w:szCs w:val="22"/>
        </w:rPr>
        <w:t xml:space="preserve">s výkonem činnosti příkazníka a všechny potřebné </w:t>
      </w:r>
      <w:r w:rsidRPr="00D13B7B">
        <w:rPr>
          <w:rFonts w:ascii="Arial" w:hAnsi="Arial" w:cs="Arial"/>
          <w:sz w:val="22"/>
          <w:szCs w:val="22"/>
        </w:rPr>
        <w:t xml:space="preserve">informace. </w:t>
      </w:r>
    </w:p>
    <w:p w14:paraId="3FB58B0E" w14:textId="77777777" w:rsidR="00DF1B5C" w:rsidRDefault="00DF1B5C" w:rsidP="00E5464A">
      <w:pPr>
        <w:numPr>
          <w:ilvl w:val="1"/>
          <w:numId w:val="3"/>
        </w:numPr>
        <w:tabs>
          <w:tab w:val="clear" w:pos="900"/>
          <w:tab w:val="num" w:pos="567"/>
        </w:tabs>
        <w:spacing w:before="100"/>
        <w:ind w:left="567" w:hanging="567"/>
        <w:jc w:val="both"/>
        <w:rPr>
          <w:rFonts w:ascii="Arial" w:hAnsi="Arial" w:cs="Arial"/>
          <w:sz w:val="22"/>
          <w:szCs w:val="22"/>
        </w:rPr>
      </w:pPr>
      <w:r w:rsidRPr="00880B6B">
        <w:rPr>
          <w:rFonts w:ascii="Arial" w:hAnsi="Arial" w:cs="Arial"/>
          <w:sz w:val="22"/>
          <w:szCs w:val="22"/>
        </w:rPr>
        <w:t>Příkazce udělí příkazníkovi po uzavření této smlouvy plnou moc k uskutečňování právních jednání v zastoupení a jménem příkazce, a to pro výkon činností dle této smlouvy, pokud to bude v konkrétním případě nutné.</w:t>
      </w:r>
    </w:p>
    <w:p w14:paraId="0AC138CF" w14:textId="77777777" w:rsidR="0074026C" w:rsidRDefault="0074026C" w:rsidP="0074026C">
      <w:pPr>
        <w:spacing w:before="100"/>
        <w:jc w:val="both"/>
        <w:rPr>
          <w:rFonts w:ascii="Arial" w:hAnsi="Arial" w:cs="Arial"/>
          <w:sz w:val="22"/>
          <w:szCs w:val="22"/>
        </w:rPr>
      </w:pPr>
    </w:p>
    <w:p w14:paraId="31AD0E47" w14:textId="77777777" w:rsidR="0074026C" w:rsidRDefault="0074026C" w:rsidP="0074026C">
      <w:pPr>
        <w:spacing w:before="100"/>
        <w:jc w:val="both"/>
        <w:rPr>
          <w:rFonts w:ascii="Arial" w:hAnsi="Arial" w:cs="Arial"/>
          <w:sz w:val="22"/>
          <w:szCs w:val="22"/>
        </w:rPr>
      </w:pPr>
    </w:p>
    <w:p w14:paraId="570992A8" w14:textId="77777777" w:rsidR="0074026C" w:rsidRPr="00880B6B" w:rsidRDefault="0074026C" w:rsidP="0074026C">
      <w:pPr>
        <w:spacing w:before="100"/>
        <w:jc w:val="both"/>
        <w:rPr>
          <w:rFonts w:ascii="Arial" w:hAnsi="Arial" w:cs="Arial"/>
          <w:sz w:val="22"/>
          <w:szCs w:val="22"/>
        </w:rPr>
      </w:pPr>
    </w:p>
    <w:p w14:paraId="32A4767F" w14:textId="77777777" w:rsidR="00DF1B5C" w:rsidRPr="00880B6B" w:rsidRDefault="00DF1B5C" w:rsidP="00FC20D3">
      <w:pPr>
        <w:jc w:val="center"/>
        <w:rPr>
          <w:rFonts w:ascii="Arial" w:hAnsi="Arial" w:cs="Arial"/>
          <w:b/>
          <w:sz w:val="22"/>
          <w:szCs w:val="22"/>
        </w:rPr>
      </w:pPr>
    </w:p>
    <w:p w14:paraId="6A62BAE1" w14:textId="77777777" w:rsidR="00630F59" w:rsidRDefault="00630F59" w:rsidP="00293A63">
      <w:pPr>
        <w:jc w:val="center"/>
        <w:rPr>
          <w:rFonts w:ascii="Arial" w:hAnsi="Arial" w:cs="Arial"/>
          <w:b/>
          <w:sz w:val="22"/>
          <w:szCs w:val="22"/>
        </w:rPr>
      </w:pPr>
    </w:p>
    <w:p w14:paraId="68A83449"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V.</w:t>
      </w:r>
    </w:p>
    <w:p w14:paraId="17EAB99A"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 xml:space="preserve">Odměna </w:t>
      </w:r>
    </w:p>
    <w:p w14:paraId="22DEFDB2" w14:textId="74A2B07D" w:rsidR="00E614EE" w:rsidRDefault="00B05EB0" w:rsidP="00E5464A">
      <w:pPr>
        <w:pStyle w:val="Zkladntextodsazen3"/>
        <w:numPr>
          <w:ilvl w:val="1"/>
          <w:numId w:val="13"/>
        </w:numPr>
        <w:spacing w:before="120" w:line="276" w:lineRule="auto"/>
        <w:ind w:hanging="540"/>
        <w:jc w:val="both"/>
        <w:rPr>
          <w:rFonts w:ascii="Arial" w:eastAsia="Arial" w:hAnsi="Arial" w:cs="Arial"/>
          <w:sz w:val="22"/>
          <w:szCs w:val="22"/>
        </w:rPr>
      </w:pPr>
      <w:r w:rsidRPr="00880B6B">
        <w:rPr>
          <w:rFonts w:ascii="Arial" w:eastAsia="Arial" w:hAnsi="Arial" w:cs="Arial"/>
          <w:sz w:val="22"/>
          <w:szCs w:val="22"/>
        </w:rPr>
        <w:t xml:space="preserve">Příkazníkovi přísluší za řádný výkon činností dle této smlouvy odměna ve výši odpovídající skutečně provedeným a doloženým činnostem. </w:t>
      </w:r>
      <w:r w:rsidR="008C1899">
        <w:rPr>
          <w:rFonts w:ascii="Arial" w:eastAsia="Arial" w:hAnsi="Arial" w:cs="Arial"/>
          <w:sz w:val="22"/>
          <w:szCs w:val="22"/>
        </w:rPr>
        <w:t>C</w:t>
      </w:r>
      <w:r w:rsidR="009252AF" w:rsidRPr="00880B6B">
        <w:rPr>
          <w:rFonts w:ascii="Arial" w:eastAsia="Arial" w:hAnsi="Arial" w:cs="Arial"/>
          <w:sz w:val="22"/>
          <w:szCs w:val="22"/>
        </w:rPr>
        <w:t>elková</w:t>
      </w:r>
      <w:r w:rsidRPr="00880B6B">
        <w:rPr>
          <w:rFonts w:ascii="Arial" w:eastAsia="Arial" w:hAnsi="Arial" w:cs="Arial"/>
          <w:sz w:val="22"/>
          <w:szCs w:val="22"/>
        </w:rPr>
        <w:t xml:space="preserve"> výše odměny je </w:t>
      </w:r>
      <w:r w:rsidR="008C1899">
        <w:rPr>
          <w:rFonts w:ascii="Arial" w:eastAsia="Arial" w:hAnsi="Arial" w:cs="Arial"/>
          <w:sz w:val="22"/>
          <w:szCs w:val="22"/>
        </w:rPr>
        <w:t>vypočtena jako součin předpokládaného rozsahu činnosti TDS (</w:t>
      </w:r>
      <w:r w:rsidR="00E614EE">
        <w:rPr>
          <w:rFonts w:ascii="Arial" w:eastAsia="Arial" w:hAnsi="Arial" w:cs="Arial"/>
          <w:sz w:val="22"/>
          <w:szCs w:val="22"/>
        </w:rPr>
        <w:t xml:space="preserve">tj. </w:t>
      </w:r>
      <w:r w:rsidR="004A586E">
        <w:rPr>
          <w:rFonts w:ascii="Arial" w:eastAsia="Arial" w:hAnsi="Arial" w:cs="Arial"/>
          <w:sz w:val="22"/>
          <w:szCs w:val="22"/>
        </w:rPr>
        <w:t>27</w:t>
      </w:r>
      <w:r w:rsidR="0074026C">
        <w:rPr>
          <w:rFonts w:ascii="Arial" w:eastAsia="Arial" w:hAnsi="Arial" w:cs="Arial"/>
          <w:sz w:val="22"/>
          <w:szCs w:val="22"/>
        </w:rPr>
        <w:t>6</w:t>
      </w:r>
      <w:r w:rsidR="004A586E">
        <w:rPr>
          <w:rFonts w:ascii="Arial" w:eastAsia="Arial" w:hAnsi="Arial" w:cs="Arial"/>
          <w:sz w:val="22"/>
          <w:szCs w:val="22"/>
        </w:rPr>
        <w:t>0</w:t>
      </w:r>
      <w:r w:rsidR="00E614EE">
        <w:rPr>
          <w:rFonts w:ascii="Arial" w:eastAsia="Arial" w:hAnsi="Arial" w:cs="Arial"/>
          <w:sz w:val="22"/>
          <w:szCs w:val="22"/>
        </w:rPr>
        <w:t xml:space="preserve"> hod) a hodinové sazby.</w:t>
      </w:r>
      <w:r w:rsidRPr="00880B6B">
        <w:rPr>
          <w:rFonts w:ascii="Arial" w:eastAsia="Arial" w:hAnsi="Arial" w:cs="Arial"/>
          <w:sz w:val="22"/>
          <w:szCs w:val="22"/>
        </w:rPr>
        <w:t xml:space="preserve"> </w:t>
      </w:r>
    </w:p>
    <w:p w14:paraId="36D1C353" w14:textId="3804511C" w:rsidR="00122219" w:rsidRPr="00122219" w:rsidRDefault="00122219" w:rsidP="00122219">
      <w:pPr>
        <w:pStyle w:val="Zkladntextodsazen3"/>
        <w:spacing w:before="120" w:line="276" w:lineRule="auto"/>
        <w:ind w:left="540"/>
        <w:jc w:val="both"/>
        <w:rPr>
          <w:rFonts w:ascii="Arial" w:eastAsia="Arial" w:hAnsi="Arial" w:cs="Arial"/>
          <w:sz w:val="22"/>
          <w:szCs w:val="22"/>
        </w:rPr>
      </w:pPr>
      <w:r>
        <w:rPr>
          <w:rFonts w:ascii="Arial" w:eastAsia="Arial" w:hAnsi="Arial" w:cs="Arial"/>
          <w:sz w:val="22"/>
          <w:szCs w:val="22"/>
        </w:rPr>
        <w:t>V</w:t>
      </w:r>
      <w:r w:rsidRPr="00122219">
        <w:rPr>
          <w:rFonts w:ascii="Arial" w:eastAsia="Arial" w:hAnsi="Arial" w:cs="Arial"/>
          <w:sz w:val="22"/>
          <w:szCs w:val="22"/>
        </w:rPr>
        <w:t>ýše odměny</w:t>
      </w:r>
      <w:r>
        <w:rPr>
          <w:rFonts w:ascii="Arial" w:eastAsia="Arial" w:hAnsi="Arial" w:cs="Arial"/>
          <w:sz w:val="22"/>
          <w:szCs w:val="22"/>
        </w:rPr>
        <w:t xml:space="preserve"> za část „</w:t>
      </w:r>
      <w:r w:rsidRPr="00122219">
        <w:rPr>
          <w:rFonts w:ascii="Arial" w:eastAsia="Arial" w:hAnsi="Arial" w:cs="Arial"/>
          <w:sz w:val="22"/>
          <w:szCs w:val="22"/>
        </w:rPr>
        <w:t>ENERGETICKÉ ÚSPORY BUDOVY ZUŠ ROKYCANY</w:t>
      </w:r>
      <w:r>
        <w:rPr>
          <w:rFonts w:ascii="Arial" w:eastAsia="Arial" w:hAnsi="Arial" w:cs="Arial"/>
          <w:sz w:val="22"/>
          <w:szCs w:val="22"/>
        </w:rPr>
        <w:t>“</w:t>
      </w:r>
      <w:r w:rsidRPr="00122219">
        <w:rPr>
          <w:rFonts w:ascii="Arial" w:eastAsia="Arial" w:hAnsi="Arial" w:cs="Arial"/>
          <w:sz w:val="22"/>
          <w:szCs w:val="22"/>
        </w:rPr>
        <w:t>:</w:t>
      </w:r>
    </w:p>
    <w:p w14:paraId="283F14B4" w14:textId="77777777" w:rsidR="00122219" w:rsidRP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Celkem bez DPH:</w:t>
      </w:r>
      <w:r w:rsidRPr="00122219">
        <w:rPr>
          <w:rFonts w:ascii="Arial" w:eastAsia="Arial" w:hAnsi="Arial" w:cs="Arial"/>
          <w:sz w:val="22"/>
          <w:szCs w:val="22"/>
        </w:rPr>
        <w:tab/>
        <w:t xml:space="preserve">     </w:t>
      </w:r>
      <w:r w:rsidRPr="00122219">
        <w:rPr>
          <w:rFonts w:ascii="Arial" w:eastAsia="Arial" w:hAnsi="Arial" w:cs="Arial"/>
          <w:sz w:val="22"/>
          <w:szCs w:val="22"/>
          <w:highlight w:val="yellow"/>
        </w:rPr>
        <w:t>...............................................</w:t>
      </w:r>
      <w:r w:rsidRPr="00122219">
        <w:rPr>
          <w:rFonts w:ascii="Arial" w:eastAsia="Arial" w:hAnsi="Arial" w:cs="Arial"/>
          <w:sz w:val="22"/>
          <w:szCs w:val="22"/>
        </w:rPr>
        <w:t xml:space="preserve"> Kč</w:t>
      </w:r>
    </w:p>
    <w:p w14:paraId="170A1728" w14:textId="77777777" w:rsidR="00122219" w:rsidRP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 xml:space="preserve">DPH 21%                           </w:t>
      </w:r>
      <w:r w:rsidRPr="00122219">
        <w:rPr>
          <w:rFonts w:ascii="Arial" w:eastAsia="Arial" w:hAnsi="Arial" w:cs="Arial"/>
          <w:sz w:val="22"/>
          <w:szCs w:val="22"/>
          <w:highlight w:val="yellow"/>
        </w:rPr>
        <w:t>…………………………………</w:t>
      </w:r>
      <w:r w:rsidRPr="00122219">
        <w:rPr>
          <w:rFonts w:ascii="Arial" w:eastAsia="Arial" w:hAnsi="Arial" w:cs="Arial"/>
          <w:sz w:val="22"/>
          <w:szCs w:val="22"/>
        </w:rPr>
        <w:t>Kč</w:t>
      </w:r>
    </w:p>
    <w:p w14:paraId="7927243B" w14:textId="77777777" w:rsidR="00122219" w:rsidRP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 xml:space="preserve">Celkem včetně DPH      … </w:t>
      </w:r>
      <w:r w:rsidRPr="00122219">
        <w:rPr>
          <w:rFonts w:ascii="Arial" w:eastAsia="Arial" w:hAnsi="Arial" w:cs="Arial"/>
          <w:sz w:val="22"/>
          <w:szCs w:val="22"/>
          <w:highlight w:val="yellow"/>
        </w:rPr>
        <w:t>………..……………………….</w:t>
      </w:r>
      <w:r w:rsidRPr="00122219">
        <w:rPr>
          <w:rFonts w:ascii="Arial" w:eastAsia="Arial" w:hAnsi="Arial" w:cs="Arial"/>
          <w:sz w:val="22"/>
          <w:szCs w:val="22"/>
        </w:rPr>
        <w:t>.Kč</w:t>
      </w:r>
    </w:p>
    <w:p w14:paraId="7C459320" w14:textId="6DA5EF4E" w:rsid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(slovy:</w:t>
      </w:r>
      <w:r w:rsidRPr="00122219">
        <w:rPr>
          <w:rFonts w:ascii="Arial" w:eastAsia="Arial" w:hAnsi="Arial" w:cs="Arial"/>
          <w:sz w:val="22"/>
          <w:szCs w:val="22"/>
          <w:highlight w:val="yellow"/>
        </w:rPr>
        <w:t>…………………………..……............................................</w:t>
      </w:r>
      <w:r w:rsidRPr="00122219">
        <w:rPr>
          <w:rFonts w:ascii="Arial" w:eastAsia="Arial" w:hAnsi="Arial" w:cs="Arial"/>
          <w:sz w:val="22"/>
          <w:szCs w:val="22"/>
        </w:rPr>
        <w:t>)</w:t>
      </w:r>
    </w:p>
    <w:p w14:paraId="142A3920" w14:textId="77777777" w:rsidR="00122219" w:rsidRDefault="00122219" w:rsidP="00122219">
      <w:pPr>
        <w:pStyle w:val="Zkladntextodsazen3"/>
        <w:spacing w:before="120" w:line="276" w:lineRule="auto"/>
        <w:ind w:left="540"/>
        <w:jc w:val="both"/>
        <w:rPr>
          <w:rFonts w:ascii="Arial" w:eastAsia="Arial" w:hAnsi="Arial" w:cs="Arial"/>
          <w:sz w:val="22"/>
          <w:szCs w:val="22"/>
        </w:rPr>
      </w:pPr>
    </w:p>
    <w:p w14:paraId="6BE0E7BD" w14:textId="79AD31CB" w:rsidR="00122219" w:rsidRPr="00122219" w:rsidRDefault="00122219" w:rsidP="00122219">
      <w:pPr>
        <w:pStyle w:val="Zkladntextodsazen3"/>
        <w:spacing w:before="120" w:line="276" w:lineRule="auto"/>
        <w:ind w:left="540"/>
        <w:jc w:val="both"/>
        <w:rPr>
          <w:rFonts w:ascii="Arial" w:eastAsia="Arial" w:hAnsi="Arial" w:cs="Arial"/>
          <w:sz w:val="22"/>
          <w:szCs w:val="22"/>
        </w:rPr>
      </w:pPr>
      <w:r>
        <w:rPr>
          <w:rFonts w:ascii="Arial" w:eastAsia="Arial" w:hAnsi="Arial" w:cs="Arial"/>
          <w:sz w:val="22"/>
          <w:szCs w:val="22"/>
        </w:rPr>
        <w:t>V</w:t>
      </w:r>
      <w:r w:rsidRPr="00122219">
        <w:rPr>
          <w:rFonts w:ascii="Arial" w:eastAsia="Arial" w:hAnsi="Arial" w:cs="Arial"/>
          <w:sz w:val="22"/>
          <w:szCs w:val="22"/>
        </w:rPr>
        <w:t>ýše odměny</w:t>
      </w:r>
      <w:r>
        <w:rPr>
          <w:rFonts w:ascii="Arial" w:eastAsia="Arial" w:hAnsi="Arial" w:cs="Arial"/>
          <w:sz w:val="22"/>
          <w:szCs w:val="22"/>
        </w:rPr>
        <w:t xml:space="preserve"> za část „ZUŠ ROKYCANY – BEZBARIÉROVOST“</w:t>
      </w:r>
      <w:r w:rsidRPr="00122219">
        <w:rPr>
          <w:rFonts w:ascii="Arial" w:eastAsia="Arial" w:hAnsi="Arial" w:cs="Arial"/>
          <w:sz w:val="22"/>
          <w:szCs w:val="22"/>
        </w:rPr>
        <w:t>:</w:t>
      </w:r>
    </w:p>
    <w:p w14:paraId="2E272536" w14:textId="77777777" w:rsidR="00122219" w:rsidRP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Celkem bez DPH:</w:t>
      </w:r>
      <w:r w:rsidRPr="00122219">
        <w:rPr>
          <w:rFonts w:ascii="Arial" w:eastAsia="Arial" w:hAnsi="Arial" w:cs="Arial"/>
          <w:sz w:val="22"/>
          <w:szCs w:val="22"/>
        </w:rPr>
        <w:tab/>
        <w:t xml:space="preserve">     </w:t>
      </w:r>
      <w:r w:rsidRPr="00122219">
        <w:rPr>
          <w:rFonts w:ascii="Arial" w:eastAsia="Arial" w:hAnsi="Arial" w:cs="Arial"/>
          <w:sz w:val="22"/>
          <w:szCs w:val="22"/>
          <w:highlight w:val="yellow"/>
        </w:rPr>
        <w:t>...............................................</w:t>
      </w:r>
      <w:r w:rsidRPr="00122219">
        <w:rPr>
          <w:rFonts w:ascii="Arial" w:eastAsia="Arial" w:hAnsi="Arial" w:cs="Arial"/>
          <w:sz w:val="22"/>
          <w:szCs w:val="22"/>
        </w:rPr>
        <w:t xml:space="preserve"> Kč</w:t>
      </w:r>
    </w:p>
    <w:p w14:paraId="2ECB63A8" w14:textId="77777777" w:rsidR="00122219" w:rsidRP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 xml:space="preserve">DPH 21%                           </w:t>
      </w:r>
      <w:r w:rsidRPr="00122219">
        <w:rPr>
          <w:rFonts w:ascii="Arial" w:eastAsia="Arial" w:hAnsi="Arial" w:cs="Arial"/>
          <w:sz w:val="22"/>
          <w:szCs w:val="22"/>
          <w:highlight w:val="yellow"/>
        </w:rPr>
        <w:t>…………………………………</w:t>
      </w:r>
      <w:r w:rsidRPr="00122219">
        <w:rPr>
          <w:rFonts w:ascii="Arial" w:eastAsia="Arial" w:hAnsi="Arial" w:cs="Arial"/>
          <w:sz w:val="22"/>
          <w:szCs w:val="22"/>
        </w:rPr>
        <w:t>Kč</w:t>
      </w:r>
    </w:p>
    <w:p w14:paraId="4BBAF21B" w14:textId="77777777" w:rsidR="00122219" w:rsidRP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 xml:space="preserve">Celkem včetně DPH      … </w:t>
      </w:r>
      <w:r w:rsidRPr="00122219">
        <w:rPr>
          <w:rFonts w:ascii="Arial" w:eastAsia="Arial" w:hAnsi="Arial" w:cs="Arial"/>
          <w:sz w:val="22"/>
          <w:szCs w:val="22"/>
          <w:highlight w:val="yellow"/>
        </w:rPr>
        <w:t>………..………………………..</w:t>
      </w:r>
      <w:r w:rsidRPr="00122219">
        <w:rPr>
          <w:rFonts w:ascii="Arial" w:eastAsia="Arial" w:hAnsi="Arial" w:cs="Arial"/>
          <w:sz w:val="22"/>
          <w:szCs w:val="22"/>
        </w:rPr>
        <w:t>Kč</w:t>
      </w:r>
    </w:p>
    <w:p w14:paraId="657E03F6" w14:textId="5DE6D9FC" w:rsidR="00122219" w:rsidRDefault="00122219" w:rsidP="00122219">
      <w:pPr>
        <w:pStyle w:val="Zkladntextodsazen3"/>
        <w:spacing w:before="120" w:line="276" w:lineRule="auto"/>
        <w:ind w:left="540"/>
        <w:jc w:val="both"/>
        <w:rPr>
          <w:rFonts w:ascii="Arial" w:eastAsia="Arial" w:hAnsi="Arial" w:cs="Arial"/>
          <w:sz w:val="22"/>
          <w:szCs w:val="22"/>
        </w:rPr>
      </w:pPr>
      <w:r w:rsidRPr="00122219">
        <w:rPr>
          <w:rFonts w:ascii="Arial" w:eastAsia="Arial" w:hAnsi="Arial" w:cs="Arial"/>
          <w:sz w:val="22"/>
          <w:szCs w:val="22"/>
        </w:rPr>
        <w:t>(slovy:</w:t>
      </w:r>
      <w:r w:rsidRPr="00122219">
        <w:rPr>
          <w:rFonts w:ascii="Arial" w:eastAsia="Arial" w:hAnsi="Arial" w:cs="Arial"/>
          <w:sz w:val="22"/>
          <w:szCs w:val="22"/>
          <w:highlight w:val="yellow"/>
        </w:rPr>
        <w:t>…………………………..……............................................</w:t>
      </w:r>
      <w:r w:rsidRPr="00122219">
        <w:rPr>
          <w:rFonts w:ascii="Arial" w:eastAsia="Arial" w:hAnsi="Arial" w:cs="Arial"/>
          <w:sz w:val="22"/>
          <w:szCs w:val="22"/>
        </w:rPr>
        <w:t>)</w:t>
      </w:r>
    </w:p>
    <w:p w14:paraId="2E6ADD91" w14:textId="77777777" w:rsidR="00122219" w:rsidRDefault="00122219" w:rsidP="008C1899">
      <w:pPr>
        <w:pStyle w:val="Zkladntextodsazen3"/>
        <w:spacing w:before="120" w:line="276" w:lineRule="auto"/>
        <w:ind w:left="540"/>
        <w:jc w:val="both"/>
        <w:rPr>
          <w:rFonts w:ascii="Arial" w:eastAsia="Arial" w:hAnsi="Arial" w:cs="Arial"/>
          <w:sz w:val="22"/>
          <w:szCs w:val="22"/>
        </w:rPr>
      </w:pPr>
    </w:p>
    <w:p w14:paraId="5FB76AB5" w14:textId="31F68699" w:rsidR="008C1899" w:rsidRPr="00880B6B" w:rsidRDefault="008C1899" w:rsidP="008C1899">
      <w:pPr>
        <w:pStyle w:val="Zkladntextodsazen3"/>
        <w:spacing w:before="120" w:line="276" w:lineRule="auto"/>
        <w:ind w:left="540"/>
        <w:jc w:val="both"/>
        <w:rPr>
          <w:rFonts w:ascii="Arial" w:eastAsia="Arial" w:hAnsi="Arial" w:cs="Arial"/>
          <w:sz w:val="22"/>
          <w:szCs w:val="22"/>
        </w:rPr>
      </w:pPr>
      <w:r>
        <w:rPr>
          <w:rFonts w:ascii="Arial" w:eastAsia="Arial" w:hAnsi="Arial" w:cs="Arial"/>
          <w:sz w:val="22"/>
          <w:szCs w:val="22"/>
        </w:rPr>
        <w:t>C</w:t>
      </w:r>
      <w:r w:rsidRPr="00880B6B">
        <w:rPr>
          <w:rFonts w:ascii="Arial" w:eastAsia="Arial" w:hAnsi="Arial" w:cs="Arial"/>
          <w:sz w:val="22"/>
          <w:szCs w:val="22"/>
        </w:rPr>
        <w:t>elková výše odměny</w:t>
      </w:r>
      <w:r w:rsidR="00122219">
        <w:rPr>
          <w:rFonts w:ascii="Arial" w:eastAsia="Arial" w:hAnsi="Arial" w:cs="Arial"/>
          <w:sz w:val="22"/>
          <w:szCs w:val="22"/>
        </w:rPr>
        <w:t xml:space="preserve"> (součet výše uvedených částí)</w:t>
      </w:r>
      <w:r>
        <w:rPr>
          <w:rFonts w:ascii="Arial" w:eastAsia="Arial" w:hAnsi="Arial" w:cs="Arial"/>
          <w:sz w:val="22"/>
          <w:szCs w:val="22"/>
        </w:rPr>
        <w:t>:</w:t>
      </w:r>
    </w:p>
    <w:p w14:paraId="1A8581D1" w14:textId="77777777" w:rsidR="00B05EB0" w:rsidRDefault="00B05EB0" w:rsidP="00B05EB0">
      <w:pPr>
        <w:pStyle w:val="Zkladntextodsazen3"/>
        <w:spacing w:before="120"/>
        <w:ind w:left="567"/>
        <w:rPr>
          <w:rFonts w:ascii="Arial" w:eastAsia="Arial" w:hAnsi="Arial" w:cs="Arial"/>
          <w:sz w:val="22"/>
          <w:szCs w:val="22"/>
        </w:rPr>
      </w:pPr>
      <w:r w:rsidRPr="00880B6B">
        <w:rPr>
          <w:rFonts w:ascii="Arial" w:eastAsia="Arial" w:hAnsi="Arial" w:cs="Arial"/>
          <w:sz w:val="22"/>
          <w:szCs w:val="22"/>
        </w:rPr>
        <w:t>Celkem bez DPH:</w:t>
      </w:r>
      <w:r w:rsidRPr="00880B6B">
        <w:rPr>
          <w:rFonts w:ascii="Arial" w:eastAsia="Arial" w:hAnsi="Arial" w:cs="Arial"/>
          <w:sz w:val="22"/>
          <w:szCs w:val="22"/>
        </w:rPr>
        <w:tab/>
      </w:r>
      <w:r w:rsidR="001A01C2">
        <w:rPr>
          <w:rFonts w:ascii="Arial" w:eastAsia="Arial" w:hAnsi="Arial" w:cs="Arial"/>
          <w:sz w:val="22"/>
          <w:szCs w:val="22"/>
        </w:rPr>
        <w:t xml:space="preserve">     </w:t>
      </w:r>
      <w:r w:rsidRPr="00880B6B">
        <w:rPr>
          <w:rFonts w:ascii="Arial" w:eastAsia="Arial" w:hAnsi="Arial" w:cs="Arial"/>
          <w:sz w:val="22"/>
          <w:szCs w:val="22"/>
          <w:highlight w:val="yellow"/>
        </w:rPr>
        <w:t>...................</w:t>
      </w:r>
      <w:r w:rsidRPr="00A61CA4">
        <w:rPr>
          <w:rFonts w:ascii="Arial" w:eastAsia="Arial" w:hAnsi="Arial" w:cs="Arial"/>
          <w:sz w:val="22"/>
          <w:szCs w:val="22"/>
          <w:highlight w:val="yellow"/>
        </w:rPr>
        <w:t>.</w:t>
      </w:r>
      <w:r w:rsidR="00A61CA4" w:rsidRPr="00A61CA4">
        <w:rPr>
          <w:rFonts w:ascii="Arial" w:eastAsia="Arial" w:hAnsi="Arial" w:cs="Arial"/>
          <w:sz w:val="22"/>
          <w:szCs w:val="22"/>
          <w:highlight w:val="yellow"/>
        </w:rPr>
        <w:t>...........................</w:t>
      </w:r>
      <w:r w:rsidR="001A01C2">
        <w:rPr>
          <w:rFonts w:ascii="Arial" w:eastAsia="Arial" w:hAnsi="Arial" w:cs="Arial"/>
          <w:sz w:val="22"/>
          <w:szCs w:val="22"/>
        </w:rPr>
        <w:t xml:space="preserve"> Kč</w:t>
      </w:r>
    </w:p>
    <w:p w14:paraId="0ED1DD29" w14:textId="77777777" w:rsidR="001A01C2" w:rsidRDefault="001A01C2" w:rsidP="00B05EB0">
      <w:pPr>
        <w:pStyle w:val="Zkladntextodsazen3"/>
        <w:spacing w:before="120"/>
        <w:ind w:left="567"/>
        <w:rPr>
          <w:rFonts w:ascii="Arial" w:eastAsia="Arial" w:hAnsi="Arial" w:cs="Arial"/>
          <w:sz w:val="22"/>
          <w:szCs w:val="22"/>
        </w:rPr>
      </w:pPr>
      <w:r>
        <w:rPr>
          <w:rFonts w:ascii="Arial" w:eastAsia="Arial" w:hAnsi="Arial" w:cs="Arial"/>
          <w:sz w:val="22"/>
          <w:szCs w:val="22"/>
        </w:rPr>
        <w:t xml:space="preserve">DPH 21%                           </w:t>
      </w:r>
      <w:r w:rsidRPr="001A01C2">
        <w:rPr>
          <w:rFonts w:ascii="Arial" w:eastAsia="Arial" w:hAnsi="Arial" w:cs="Arial"/>
          <w:sz w:val="22"/>
          <w:szCs w:val="22"/>
          <w:highlight w:val="yellow"/>
        </w:rPr>
        <w:t>…………………………………</w:t>
      </w:r>
      <w:r>
        <w:rPr>
          <w:rFonts w:ascii="Arial" w:eastAsia="Arial" w:hAnsi="Arial" w:cs="Arial"/>
          <w:sz w:val="22"/>
          <w:szCs w:val="22"/>
        </w:rPr>
        <w:t>Kč</w:t>
      </w:r>
    </w:p>
    <w:p w14:paraId="241E2425" w14:textId="77777777" w:rsidR="001A01C2" w:rsidRDefault="001A01C2" w:rsidP="00B05EB0">
      <w:pPr>
        <w:pStyle w:val="Zkladntextodsazen3"/>
        <w:spacing w:before="120"/>
        <w:ind w:left="567"/>
        <w:rPr>
          <w:rFonts w:ascii="Arial" w:eastAsia="Arial" w:hAnsi="Arial" w:cs="Arial"/>
          <w:sz w:val="22"/>
          <w:szCs w:val="22"/>
        </w:rPr>
      </w:pPr>
      <w:r>
        <w:rPr>
          <w:rFonts w:ascii="Arial" w:eastAsia="Arial" w:hAnsi="Arial" w:cs="Arial"/>
          <w:sz w:val="22"/>
          <w:szCs w:val="22"/>
        </w:rPr>
        <w:t>Celkem včetně DPH      …</w:t>
      </w:r>
      <w:r w:rsidR="003D0763">
        <w:rPr>
          <w:rFonts w:ascii="Arial" w:eastAsia="Arial" w:hAnsi="Arial" w:cs="Arial"/>
          <w:sz w:val="22"/>
          <w:szCs w:val="22"/>
        </w:rPr>
        <w:t xml:space="preserve"> </w:t>
      </w:r>
      <w:r w:rsidRPr="001A01C2">
        <w:rPr>
          <w:rFonts w:ascii="Arial" w:eastAsia="Arial" w:hAnsi="Arial" w:cs="Arial"/>
          <w:sz w:val="22"/>
          <w:szCs w:val="22"/>
          <w:highlight w:val="yellow"/>
        </w:rPr>
        <w:t>………..……………………….</w:t>
      </w:r>
      <w:r>
        <w:rPr>
          <w:rFonts w:ascii="Arial" w:eastAsia="Arial" w:hAnsi="Arial" w:cs="Arial"/>
          <w:sz w:val="22"/>
          <w:szCs w:val="22"/>
        </w:rPr>
        <w:t>.Kč</w:t>
      </w:r>
    </w:p>
    <w:p w14:paraId="335D6666" w14:textId="77777777" w:rsidR="00D91E1A" w:rsidRPr="00A61CA4" w:rsidRDefault="00D91E1A" w:rsidP="00D91E1A">
      <w:pPr>
        <w:pStyle w:val="Zkladntextodsazen3"/>
        <w:spacing w:before="120" w:line="276" w:lineRule="auto"/>
        <w:ind w:left="540"/>
        <w:jc w:val="both"/>
        <w:rPr>
          <w:rFonts w:ascii="Arial" w:eastAsia="Arial" w:hAnsi="Arial" w:cs="Arial"/>
          <w:i/>
          <w:sz w:val="22"/>
          <w:szCs w:val="22"/>
        </w:rPr>
      </w:pPr>
      <w:r w:rsidRPr="00A61CA4">
        <w:rPr>
          <w:rFonts w:ascii="Arial" w:eastAsia="Arial" w:hAnsi="Arial" w:cs="Arial"/>
          <w:i/>
          <w:sz w:val="22"/>
          <w:szCs w:val="22"/>
        </w:rPr>
        <w:t>(slovy:</w:t>
      </w:r>
      <w:r w:rsidRPr="00A61CA4">
        <w:rPr>
          <w:rFonts w:ascii="Arial" w:eastAsia="Arial" w:hAnsi="Arial" w:cs="Arial"/>
          <w:i/>
          <w:sz w:val="22"/>
          <w:szCs w:val="22"/>
          <w:highlight w:val="yellow"/>
        </w:rPr>
        <w:t>……………</w:t>
      </w:r>
      <w:r>
        <w:rPr>
          <w:rFonts w:ascii="Arial" w:eastAsia="Arial" w:hAnsi="Arial" w:cs="Arial"/>
          <w:i/>
          <w:sz w:val="22"/>
          <w:szCs w:val="22"/>
          <w:highlight w:val="yellow"/>
        </w:rPr>
        <w:t>……………..</w:t>
      </w:r>
      <w:r w:rsidRPr="00A61CA4">
        <w:rPr>
          <w:rFonts w:ascii="Arial" w:eastAsia="Arial" w:hAnsi="Arial" w:cs="Arial"/>
          <w:i/>
          <w:sz w:val="22"/>
          <w:szCs w:val="22"/>
          <w:highlight w:val="yellow"/>
        </w:rPr>
        <w:t>……</w:t>
      </w:r>
      <w:r>
        <w:rPr>
          <w:rFonts w:ascii="Arial" w:eastAsia="Arial" w:hAnsi="Arial" w:cs="Arial"/>
          <w:i/>
          <w:sz w:val="22"/>
          <w:szCs w:val="22"/>
          <w:highlight w:val="yellow"/>
        </w:rPr>
        <w:t>............................................</w:t>
      </w:r>
      <w:r>
        <w:rPr>
          <w:rFonts w:ascii="Arial" w:eastAsia="Arial" w:hAnsi="Arial" w:cs="Arial"/>
          <w:i/>
          <w:sz w:val="22"/>
          <w:szCs w:val="22"/>
        </w:rPr>
        <w:t>)</w:t>
      </w:r>
    </w:p>
    <w:p w14:paraId="212E316C" w14:textId="77777777" w:rsidR="00B05EB0" w:rsidRPr="00D13B7B" w:rsidRDefault="00630F59" w:rsidP="00E5464A">
      <w:pPr>
        <w:pStyle w:val="Zkladntextodsazen3"/>
        <w:numPr>
          <w:ilvl w:val="1"/>
          <w:numId w:val="13"/>
        </w:numPr>
        <w:spacing w:before="120" w:line="276" w:lineRule="auto"/>
        <w:ind w:hanging="540"/>
        <w:jc w:val="both"/>
        <w:rPr>
          <w:rFonts w:ascii="Arial" w:eastAsia="Arial" w:hAnsi="Arial" w:cs="Arial"/>
          <w:sz w:val="22"/>
          <w:szCs w:val="22"/>
        </w:rPr>
      </w:pPr>
      <w:r w:rsidRPr="00D13B7B">
        <w:rPr>
          <w:rFonts w:ascii="Arial" w:eastAsia="Arial" w:hAnsi="Arial" w:cs="Arial"/>
          <w:sz w:val="22"/>
          <w:szCs w:val="22"/>
        </w:rPr>
        <w:t>DPH bude účtována</w:t>
      </w:r>
      <w:r w:rsidR="00B05EB0" w:rsidRPr="00D13B7B">
        <w:rPr>
          <w:rFonts w:ascii="Arial" w:eastAsia="Arial" w:hAnsi="Arial" w:cs="Arial"/>
          <w:sz w:val="22"/>
          <w:szCs w:val="22"/>
        </w:rPr>
        <w:t xml:space="preserve"> dle platné sazby ke dni uskutečnění zdanitelného plnění</w:t>
      </w:r>
      <w:r w:rsidR="009252AF" w:rsidRPr="00D13B7B">
        <w:rPr>
          <w:rFonts w:ascii="Arial" w:eastAsia="Arial" w:hAnsi="Arial" w:cs="Arial"/>
          <w:sz w:val="22"/>
          <w:szCs w:val="22"/>
        </w:rPr>
        <w:t>.</w:t>
      </w:r>
    </w:p>
    <w:p w14:paraId="042AB1F6" w14:textId="77777777" w:rsidR="00B05EB0" w:rsidRPr="00D13B7B" w:rsidRDefault="00B05EB0" w:rsidP="00E5464A">
      <w:pPr>
        <w:pStyle w:val="Zkladntextodsazen3"/>
        <w:numPr>
          <w:ilvl w:val="1"/>
          <w:numId w:val="13"/>
        </w:numPr>
        <w:spacing w:before="120" w:line="276" w:lineRule="auto"/>
        <w:ind w:hanging="540"/>
        <w:jc w:val="both"/>
        <w:rPr>
          <w:rFonts w:ascii="Arial" w:hAnsi="Arial" w:cs="Arial"/>
          <w:sz w:val="22"/>
          <w:szCs w:val="22"/>
        </w:rPr>
      </w:pPr>
      <w:r w:rsidRPr="00D13B7B">
        <w:rPr>
          <w:rFonts w:ascii="Arial" w:eastAsia="Arial" w:hAnsi="Arial" w:cs="Arial"/>
          <w:sz w:val="22"/>
          <w:szCs w:val="22"/>
        </w:rPr>
        <w:t>Odměna zahrnuje veškeré náklady a rizika příkazníka přímo související s výkonem činnosti příkazníka dle této smlouvy.</w:t>
      </w:r>
    </w:p>
    <w:p w14:paraId="74F9E6E8" w14:textId="77777777" w:rsidR="000573E8" w:rsidRPr="00D13B7B" w:rsidRDefault="00630F59" w:rsidP="00E5464A">
      <w:pPr>
        <w:pStyle w:val="Zkladntextodsazen3"/>
        <w:numPr>
          <w:ilvl w:val="1"/>
          <w:numId w:val="13"/>
        </w:numPr>
        <w:spacing w:before="120" w:line="276" w:lineRule="auto"/>
        <w:ind w:hanging="540"/>
        <w:jc w:val="both"/>
        <w:rPr>
          <w:rFonts w:ascii="Arial" w:eastAsia="Arial" w:hAnsi="Arial" w:cs="Arial"/>
          <w:sz w:val="22"/>
          <w:szCs w:val="22"/>
        </w:rPr>
      </w:pPr>
      <w:r w:rsidRPr="00D13B7B">
        <w:rPr>
          <w:rFonts w:ascii="Arial" w:eastAsia="Arial" w:hAnsi="Arial" w:cs="Arial"/>
          <w:sz w:val="22"/>
          <w:szCs w:val="22"/>
        </w:rPr>
        <w:t>Pro účely fakturace dle čl. VI.</w:t>
      </w:r>
      <w:r w:rsidR="00B05EB0" w:rsidRPr="00D13B7B">
        <w:rPr>
          <w:rFonts w:ascii="Arial" w:eastAsia="Arial" w:hAnsi="Arial" w:cs="Arial"/>
          <w:sz w:val="22"/>
          <w:szCs w:val="22"/>
        </w:rPr>
        <w:t xml:space="preserve"> této smlouvy činí hodinová sazba pro výkon činnosti TDS</w:t>
      </w:r>
      <w:r w:rsidR="000573E8" w:rsidRPr="00D13B7B">
        <w:rPr>
          <w:rFonts w:ascii="Arial" w:eastAsia="Arial" w:hAnsi="Arial" w:cs="Arial"/>
          <w:sz w:val="22"/>
          <w:szCs w:val="22"/>
        </w:rPr>
        <w:t xml:space="preserve"> vč. dopravného</w:t>
      </w:r>
      <w:r w:rsidR="00B05EB0" w:rsidRPr="00D13B7B">
        <w:rPr>
          <w:rFonts w:ascii="Arial" w:eastAsia="Arial" w:hAnsi="Arial" w:cs="Arial"/>
          <w:sz w:val="22"/>
          <w:szCs w:val="22"/>
        </w:rPr>
        <w:t>:</w:t>
      </w:r>
      <w:bookmarkStart w:id="0" w:name="Text78"/>
      <w:r w:rsidR="00B05EB0" w:rsidRPr="00D13B7B">
        <w:rPr>
          <w:rFonts w:ascii="Arial" w:eastAsia="Arial" w:hAnsi="Arial" w:cs="Arial"/>
          <w:sz w:val="22"/>
          <w:szCs w:val="22"/>
        </w:rPr>
        <w:t xml:space="preserve"> </w:t>
      </w:r>
      <w:bookmarkEnd w:id="0"/>
    </w:p>
    <w:p w14:paraId="321C497E" w14:textId="77777777" w:rsidR="00B05EB0" w:rsidRDefault="00D91E1A" w:rsidP="000573E8">
      <w:pPr>
        <w:pStyle w:val="Zkladntextodsazen3"/>
        <w:spacing w:before="120" w:line="276" w:lineRule="auto"/>
        <w:ind w:left="540"/>
        <w:jc w:val="both"/>
        <w:rPr>
          <w:rFonts w:ascii="Arial" w:eastAsia="Arial" w:hAnsi="Arial" w:cs="Arial"/>
          <w:sz w:val="22"/>
          <w:szCs w:val="22"/>
        </w:rPr>
      </w:pPr>
      <w:r>
        <w:rPr>
          <w:rFonts w:ascii="Arial" w:eastAsia="Arial" w:hAnsi="Arial" w:cs="Arial"/>
          <w:sz w:val="22"/>
          <w:szCs w:val="22"/>
        </w:rPr>
        <w:t>h</w:t>
      </w:r>
      <w:r w:rsidRPr="00D91E1A">
        <w:rPr>
          <w:rFonts w:ascii="Arial" w:eastAsia="Arial" w:hAnsi="Arial" w:cs="Arial"/>
          <w:sz w:val="22"/>
          <w:szCs w:val="22"/>
        </w:rPr>
        <w:t xml:space="preserve">odinová sazba bez DPH       </w:t>
      </w:r>
      <w:r w:rsidR="000E15C3" w:rsidRPr="00A61CA4">
        <w:rPr>
          <w:rFonts w:ascii="Arial" w:eastAsia="Arial" w:hAnsi="Arial" w:cs="Arial"/>
          <w:sz w:val="22"/>
          <w:szCs w:val="22"/>
          <w:highlight w:val="yellow"/>
        </w:rPr>
        <w:t>……………</w:t>
      </w:r>
      <w:r w:rsidR="00A61CA4" w:rsidRPr="00A61CA4">
        <w:rPr>
          <w:rFonts w:ascii="Arial" w:eastAsia="Arial" w:hAnsi="Arial" w:cs="Arial"/>
          <w:sz w:val="22"/>
          <w:szCs w:val="22"/>
          <w:highlight w:val="yellow"/>
        </w:rPr>
        <w:t>…………….</w:t>
      </w:r>
      <w:r w:rsidR="00B05EB0" w:rsidRPr="00880B6B">
        <w:rPr>
          <w:rFonts w:ascii="Arial" w:eastAsia="Arial" w:hAnsi="Arial" w:cs="Arial"/>
          <w:sz w:val="22"/>
          <w:szCs w:val="22"/>
        </w:rPr>
        <w:t> Kč/hod</w:t>
      </w:r>
      <w:r w:rsidR="00A61CA4">
        <w:rPr>
          <w:rFonts w:ascii="Arial" w:eastAsia="Arial" w:hAnsi="Arial" w:cs="Arial"/>
          <w:sz w:val="22"/>
          <w:szCs w:val="22"/>
        </w:rPr>
        <w:t xml:space="preserve"> </w:t>
      </w:r>
      <w:r w:rsidR="00B05EB0" w:rsidRPr="00880B6B">
        <w:rPr>
          <w:rFonts w:ascii="Arial" w:eastAsia="Arial" w:hAnsi="Arial" w:cs="Arial"/>
          <w:sz w:val="22"/>
          <w:szCs w:val="22"/>
        </w:rPr>
        <w:t xml:space="preserve"> </w:t>
      </w:r>
    </w:p>
    <w:p w14:paraId="023C4051" w14:textId="77777777" w:rsidR="00A61CA4" w:rsidRDefault="00D91E1A" w:rsidP="000573E8">
      <w:pPr>
        <w:pStyle w:val="Zkladntextodsazen3"/>
        <w:spacing w:before="120" w:line="276" w:lineRule="auto"/>
        <w:ind w:left="540"/>
        <w:jc w:val="both"/>
        <w:rPr>
          <w:rFonts w:ascii="Arial" w:eastAsia="Arial" w:hAnsi="Arial" w:cs="Arial"/>
          <w:sz w:val="22"/>
          <w:szCs w:val="22"/>
        </w:rPr>
      </w:pPr>
      <w:r w:rsidRPr="00D91E1A">
        <w:rPr>
          <w:rFonts w:ascii="Arial" w:eastAsia="Arial" w:hAnsi="Arial" w:cs="Arial"/>
          <w:sz w:val="22"/>
          <w:szCs w:val="22"/>
        </w:rPr>
        <w:t xml:space="preserve">DPH 21%                                 </w:t>
      </w:r>
      <w:r w:rsidR="00A61CA4" w:rsidRPr="00A61CA4">
        <w:rPr>
          <w:rFonts w:ascii="Arial" w:eastAsia="Arial" w:hAnsi="Arial" w:cs="Arial"/>
          <w:sz w:val="22"/>
          <w:szCs w:val="22"/>
          <w:highlight w:val="yellow"/>
        </w:rPr>
        <w:t>…………………………</w:t>
      </w:r>
      <w:r>
        <w:rPr>
          <w:rFonts w:ascii="Arial" w:eastAsia="Arial" w:hAnsi="Arial" w:cs="Arial"/>
          <w:sz w:val="22"/>
          <w:szCs w:val="22"/>
        </w:rPr>
        <w:t xml:space="preserve"> Kč</w:t>
      </w:r>
    </w:p>
    <w:p w14:paraId="5C7C1939" w14:textId="77777777" w:rsidR="00A61CA4" w:rsidRDefault="00D91E1A" w:rsidP="00A61CA4">
      <w:pPr>
        <w:pStyle w:val="Zkladntextodsazen3"/>
        <w:spacing w:before="120" w:line="276" w:lineRule="auto"/>
        <w:ind w:left="540"/>
        <w:jc w:val="both"/>
        <w:rPr>
          <w:rFonts w:ascii="Arial" w:eastAsia="Arial" w:hAnsi="Arial" w:cs="Arial"/>
          <w:sz w:val="22"/>
          <w:szCs w:val="22"/>
        </w:rPr>
      </w:pPr>
      <w:r>
        <w:rPr>
          <w:rFonts w:ascii="Arial" w:eastAsia="Arial" w:hAnsi="Arial" w:cs="Arial"/>
          <w:sz w:val="22"/>
          <w:szCs w:val="22"/>
        </w:rPr>
        <w:t>h</w:t>
      </w:r>
      <w:r w:rsidRPr="00D91E1A">
        <w:rPr>
          <w:rFonts w:ascii="Arial" w:eastAsia="Arial" w:hAnsi="Arial" w:cs="Arial"/>
          <w:sz w:val="22"/>
          <w:szCs w:val="22"/>
        </w:rPr>
        <w:t xml:space="preserve">odinová </w:t>
      </w:r>
      <w:r>
        <w:rPr>
          <w:rFonts w:ascii="Arial" w:eastAsia="Arial" w:hAnsi="Arial" w:cs="Arial"/>
          <w:sz w:val="22"/>
          <w:szCs w:val="22"/>
        </w:rPr>
        <w:t>sazba včetně</w:t>
      </w:r>
      <w:r w:rsidRPr="00D91E1A">
        <w:rPr>
          <w:rFonts w:ascii="Arial" w:eastAsia="Arial" w:hAnsi="Arial" w:cs="Arial"/>
          <w:sz w:val="22"/>
          <w:szCs w:val="22"/>
        </w:rPr>
        <w:t xml:space="preserve"> DPH   </w:t>
      </w:r>
      <w:r w:rsidR="00A61CA4" w:rsidRPr="00A61CA4">
        <w:rPr>
          <w:rFonts w:ascii="Arial" w:eastAsia="Arial" w:hAnsi="Arial" w:cs="Arial"/>
          <w:sz w:val="22"/>
          <w:szCs w:val="22"/>
          <w:highlight w:val="yellow"/>
        </w:rPr>
        <w:t>………………………….</w:t>
      </w:r>
      <w:r>
        <w:rPr>
          <w:rFonts w:ascii="Arial" w:eastAsia="Arial" w:hAnsi="Arial" w:cs="Arial"/>
          <w:sz w:val="22"/>
          <w:szCs w:val="22"/>
        </w:rPr>
        <w:t xml:space="preserve"> Kč/hod </w:t>
      </w:r>
    </w:p>
    <w:p w14:paraId="1FE08996" w14:textId="77777777" w:rsidR="00A61CA4" w:rsidRPr="00A61CA4" w:rsidRDefault="00A61CA4" w:rsidP="000600D1">
      <w:pPr>
        <w:pStyle w:val="Zkladntextodsazen3"/>
        <w:spacing w:before="120" w:after="0" w:line="276" w:lineRule="auto"/>
        <w:ind w:left="540"/>
        <w:jc w:val="both"/>
        <w:rPr>
          <w:rFonts w:ascii="Arial" w:eastAsia="Arial" w:hAnsi="Arial" w:cs="Arial"/>
          <w:i/>
          <w:sz w:val="22"/>
          <w:szCs w:val="22"/>
        </w:rPr>
      </w:pPr>
      <w:r w:rsidRPr="00A61CA4">
        <w:rPr>
          <w:rFonts w:ascii="Arial" w:eastAsia="Arial" w:hAnsi="Arial" w:cs="Arial"/>
          <w:i/>
          <w:sz w:val="22"/>
          <w:szCs w:val="22"/>
        </w:rPr>
        <w:t>(slovy:</w:t>
      </w:r>
      <w:r w:rsidRPr="00A61CA4">
        <w:rPr>
          <w:rFonts w:ascii="Arial" w:eastAsia="Arial" w:hAnsi="Arial" w:cs="Arial"/>
          <w:i/>
          <w:sz w:val="22"/>
          <w:szCs w:val="22"/>
          <w:highlight w:val="yellow"/>
        </w:rPr>
        <w:t>……………</w:t>
      </w:r>
      <w:r w:rsidR="00D91E1A">
        <w:rPr>
          <w:rFonts w:ascii="Arial" w:eastAsia="Arial" w:hAnsi="Arial" w:cs="Arial"/>
          <w:i/>
          <w:sz w:val="22"/>
          <w:szCs w:val="22"/>
          <w:highlight w:val="yellow"/>
        </w:rPr>
        <w:t>…………………..</w:t>
      </w:r>
      <w:r w:rsidRPr="00A61CA4">
        <w:rPr>
          <w:rFonts w:ascii="Arial" w:eastAsia="Arial" w:hAnsi="Arial" w:cs="Arial"/>
          <w:i/>
          <w:sz w:val="22"/>
          <w:szCs w:val="22"/>
          <w:highlight w:val="yellow"/>
        </w:rPr>
        <w:t>……</w:t>
      </w:r>
      <w:r>
        <w:rPr>
          <w:rFonts w:ascii="Arial" w:eastAsia="Arial" w:hAnsi="Arial" w:cs="Arial"/>
          <w:i/>
          <w:sz w:val="22"/>
          <w:szCs w:val="22"/>
          <w:highlight w:val="yellow"/>
        </w:rPr>
        <w:t>............................................</w:t>
      </w:r>
      <w:r>
        <w:rPr>
          <w:rFonts w:ascii="Arial" w:eastAsia="Arial" w:hAnsi="Arial" w:cs="Arial"/>
          <w:i/>
          <w:sz w:val="22"/>
          <w:szCs w:val="22"/>
        </w:rPr>
        <w:t>)</w:t>
      </w:r>
    </w:p>
    <w:p w14:paraId="040AFCDD" w14:textId="77777777" w:rsidR="00B05EB0" w:rsidRPr="00880B6B" w:rsidRDefault="00B05EB0" w:rsidP="00E5464A">
      <w:pPr>
        <w:pStyle w:val="Zkladntextodsazen3"/>
        <w:numPr>
          <w:ilvl w:val="1"/>
          <w:numId w:val="13"/>
        </w:numPr>
        <w:spacing w:before="120" w:line="276" w:lineRule="auto"/>
        <w:ind w:hanging="540"/>
        <w:jc w:val="both"/>
        <w:rPr>
          <w:rFonts w:ascii="Arial" w:eastAsia="Arial" w:hAnsi="Arial" w:cs="Arial"/>
          <w:sz w:val="22"/>
          <w:szCs w:val="22"/>
        </w:rPr>
      </w:pPr>
      <w:r w:rsidRPr="00880B6B">
        <w:rPr>
          <w:rFonts w:ascii="Arial" w:eastAsia="Arial" w:hAnsi="Arial" w:cs="Arial"/>
          <w:sz w:val="22"/>
          <w:szCs w:val="22"/>
        </w:rPr>
        <w:t>Příkazce neposkytuje žádné zálohy na odměnu poskytovatele.</w:t>
      </w:r>
    </w:p>
    <w:p w14:paraId="349354B2" w14:textId="77777777" w:rsidR="00DF1B5C" w:rsidRPr="00880B6B" w:rsidRDefault="00DF1B5C" w:rsidP="004B0887">
      <w:pPr>
        <w:jc w:val="center"/>
        <w:rPr>
          <w:rFonts w:ascii="Arial" w:hAnsi="Arial" w:cs="Arial"/>
          <w:b/>
          <w:sz w:val="22"/>
          <w:szCs w:val="22"/>
        </w:rPr>
      </w:pPr>
    </w:p>
    <w:p w14:paraId="1325032A" w14:textId="77777777" w:rsidR="00DF1B5C" w:rsidRPr="00880B6B" w:rsidRDefault="00DF1B5C" w:rsidP="004B0887">
      <w:pPr>
        <w:jc w:val="center"/>
        <w:rPr>
          <w:rFonts w:ascii="Arial" w:hAnsi="Arial" w:cs="Arial"/>
          <w:b/>
          <w:sz w:val="22"/>
          <w:szCs w:val="22"/>
        </w:rPr>
      </w:pPr>
      <w:r w:rsidRPr="00880B6B">
        <w:rPr>
          <w:rFonts w:ascii="Arial" w:hAnsi="Arial" w:cs="Arial"/>
          <w:b/>
          <w:sz w:val="22"/>
          <w:szCs w:val="22"/>
        </w:rPr>
        <w:lastRenderedPageBreak/>
        <w:t>VI.</w:t>
      </w:r>
    </w:p>
    <w:p w14:paraId="0DF71536" w14:textId="77777777" w:rsidR="00DF1B5C" w:rsidRPr="00880B6B" w:rsidRDefault="00DF1B5C" w:rsidP="004B0887">
      <w:pPr>
        <w:jc w:val="center"/>
        <w:rPr>
          <w:rFonts w:ascii="Arial" w:hAnsi="Arial" w:cs="Arial"/>
          <w:b/>
          <w:sz w:val="22"/>
          <w:szCs w:val="22"/>
        </w:rPr>
      </w:pPr>
      <w:r w:rsidRPr="00880B6B">
        <w:rPr>
          <w:rFonts w:ascii="Arial" w:hAnsi="Arial" w:cs="Arial"/>
          <w:b/>
          <w:sz w:val="22"/>
          <w:szCs w:val="22"/>
        </w:rPr>
        <w:t>Platební podmínky</w:t>
      </w:r>
    </w:p>
    <w:p w14:paraId="5AF57FDF" w14:textId="77777777" w:rsidR="00B05EB0" w:rsidRPr="00880B6B" w:rsidRDefault="00B05EB0"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Příslušná část odměny dle odst. 6.2 tohoto článku smlouvy bude příkazníkovi hrazena měsíčně vždy na základě řádně vystaveného daňového dokladu (dále jen „faktura“), a to převodem z bankovního účtu příkazce na bankovní účet příkazníka. </w:t>
      </w:r>
    </w:p>
    <w:p w14:paraId="17378440" w14:textId="77777777" w:rsidR="00B05EB0" w:rsidRDefault="00B05EB0"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Výše dílčí odměny, kterou je příkazník za příslušný kalendářní měsíc oprávněn vyúčtovat, se stanoví na základě vypracovaného měsíčního </w:t>
      </w:r>
      <w:r w:rsidR="00A45897" w:rsidRPr="00880B6B">
        <w:rPr>
          <w:rFonts w:ascii="Arial" w:hAnsi="Arial" w:cs="Arial"/>
          <w:sz w:val="22"/>
          <w:szCs w:val="22"/>
        </w:rPr>
        <w:t>přehled</w:t>
      </w:r>
      <w:r w:rsidR="00AE4CC9" w:rsidRPr="00880B6B">
        <w:rPr>
          <w:rFonts w:ascii="Arial" w:hAnsi="Arial" w:cs="Arial"/>
          <w:sz w:val="22"/>
          <w:szCs w:val="22"/>
        </w:rPr>
        <w:t>u</w:t>
      </w:r>
      <w:r w:rsidR="00A45897" w:rsidRPr="00880B6B">
        <w:rPr>
          <w:rFonts w:ascii="Arial" w:hAnsi="Arial" w:cs="Arial"/>
          <w:sz w:val="22"/>
          <w:szCs w:val="22"/>
        </w:rPr>
        <w:t xml:space="preserve"> činnosti </w:t>
      </w:r>
      <w:r w:rsidRPr="00880B6B">
        <w:rPr>
          <w:rFonts w:ascii="Arial" w:hAnsi="Arial" w:cs="Arial"/>
          <w:sz w:val="22"/>
          <w:szCs w:val="22"/>
        </w:rPr>
        <w:t xml:space="preserve"> TDS dle čl. III. odst. 3.2. této </w:t>
      </w:r>
      <w:r w:rsidRPr="0018263B">
        <w:rPr>
          <w:rFonts w:ascii="Arial" w:hAnsi="Arial" w:cs="Arial"/>
          <w:sz w:val="22"/>
          <w:szCs w:val="22"/>
        </w:rPr>
        <w:t>smlouvy, který bude přílohou faktury</w:t>
      </w:r>
      <w:r w:rsidR="00A45897" w:rsidRPr="0018263B">
        <w:rPr>
          <w:rFonts w:ascii="Arial" w:hAnsi="Arial" w:cs="Arial"/>
          <w:sz w:val="22"/>
          <w:szCs w:val="22"/>
        </w:rPr>
        <w:t xml:space="preserve"> a bude podepsaný oběma </w:t>
      </w:r>
      <w:r w:rsidR="00630F59" w:rsidRPr="0018263B">
        <w:rPr>
          <w:rFonts w:ascii="Arial" w:hAnsi="Arial" w:cs="Arial"/>
          <w:sz w:val="22"/>
          <w:szCs w:val="22"/>
        </w:rPr>
        <w:t xml:space="preserve">smluvními </w:t>
      </w:r>
      <w:r w:rsidR="00A45897" w:rsidRPr="0018263B">
        <w:rPr>
          <w:rFonts w:ascii="Arial" w:hAnsi="Arial" w:cs="Arial"/>
          <w:sz w:val="22"/>
          <w:szCs w:val="22"/>
        </w:rPr>
        <w:t>stranami</w:t>
      </w:r>
      <w:r w:rsidR="00630F59" w:rsidRPr="0018263B">
        <w:rPr>
          <w:rFonts w:ascii="Arial" w:hAnsi="Arial" w:cs="Arial"/>
          <w:sz w:val="22"/>
          <w:szCs w:val="22"/>
        </w:rPr>
        <w:t>.</w:t>
      </w:r>
    </w:p>
    <w:p w14:paraId="44B03F00" w14:textId="04F3E62E" w:rsidR="00B03B30" w:rsidRPr="0018263B" w:rsidRDefault="00B03B30" w:rsidP="00B03B30">
      <w:pPr>
        <w:pStyle w:val="Odstavecseseznamem"/>
        <w:numPr>
          <w:ilvl w:val="0"/>
          <w:numId w:val="5"/>
        </w:numPr>
        <w:tabs>
          <w:tab w:val="left" w:pos="567"/>
        </w:tabs>
        <w:spacing w:before="100"/>
        <w:contextualSpacing w:val="0"/>
        <w:jc w:val="both"/>
        <w:rPr>
          <w:rFonts w:ascii="Arial" w:hAnsi="Arial" w:cs="Arial"/>
          <w:sz w:val="22"/>
          <w:szCs w:val="22"/>
        </w:rPr>
      </w:pPr>
      <w:r>
        <w:rPr>
          <w:rFonts w:ascii="Arial" w:hAnsi="Arial" w:cs="Arial"/>
          <w:sz w:val="22"/>
          <w:szCs w:val="22"/>
        </w:rPr>
        <w:t>Faktury budou vystavovány pro každou dozorovanou zakázku zvlášť (</w:t>
      </w:r>
      <w:r w:rsidRPr="00B03B30">
        <w:rPr>
          <w:rFonts w:ascii="Arial" w:hAnsi="Arial" w:cs="Arial"/>
          <w:sz w:val="22"/>
          <w:szCs w:val="22"/>
        </w:rPr>
        <w:t>„</w:t>
      </w:r>
      <w:r w:rsidRPr="00B03B30">
        <w:rPr>
          <w:rFonts w:ascii="Arial" w:hAnsi="Arial" w:cs="Arial"/>
          <w:b/>
          <w:sz w:val="22"/>
          <w:szCs w:val="22"/>
        </w:rPr>
        <w:t>ENERGETICKÉ ÚSPORY BUDOVY ZUŠ ROKYCANY</w:t>
      </w:r>
      <w:r w:rsidRPr="00B03B30">
        <w:rPr>
          <w:rFonts w:ascii="Arial" w:hAnsi="Arial" w:cs="Arial"/>
          <w:sz w:val="22"/>
          <w:szCs w:val="22"/>
        </w:rPr>
        <w:t>“ a „</w:t>
      </w:r>
      <w:r w:rsidRPr="00B03B30">
        <w:rPr>
          <w:rFonts w:ascii="Arial" w:hAnsi="Arial" w:cs="Arial"/>
          <w:b/>
          <w:sz w:val="22"/>
          <w:szCs w:val="22"/>
        </w:rPr>
        <w:t>ZUŠ ROKYCANY - BEZBARIÉROVOST</w:t>
      </w:r>
      <w:r w:rsidRPr="00B03B30">
        <w:rPr>
          <w:rFonts w:ascii="Arial" w:hAnsi="Arial" w:cs="Arial"/>
          <w:sz w:val="22"/>
          <w:szCs w:val="22"/>
        </w:rPr>
        <w:t>“</w:t>
      </w:r>
      <w:r>
        <w:rPr>
          <w:rFonts w:ascii="Arial" w:hAnsi="Arial" w:cs="Arial"/>
          <w:sz w:val="22"/>
          <w:szCs w:val="22"/>
        </w:rPr>
        <w:t>)</w:t>
      </w:r>
    </w:p>
    <w:p w14:paraId="47D956DA" w14:textId="77777777" w:rsidR="00B05EB0" w:rsidRPr="00880B6B" w:rsidRDefault="00B05EB0"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Jednotlivé faktury budou hrazeny v plné výši, v souhrnu však pouze do výše 90 % z odměny dle čl. V. odst. 5.1. této smlouvy (bez DPH). </w:t>
      </w:r>
    </w:p>
    <w:p w14:paraId="77E5CD99" w14:textId="77777777" w:rsidR="00B05EB0" w:rsidRDefault="00B05EB0" w:rsidP="00E5464A">
      <w:pPr>
        <w:pStyle w:val="Zkladntextodsazen3"/>
        <w:numPr>
          <w:ilvl w:val="0"/>
          <w:numId w:val="5"/>
        </w:numPr>
        <w:spacing w:before="120"/>
        <w:ind w:left="567" w:hanging="567"/>
        <w:jc w:val="both"/>
        <w:rPr>
          <w:rFonts w:ascii="Arial" w:hAnsi="Arial" w:cs="Arial"/>
          <w:sz w:val="22"/>
          <w:szCs w:val="22"/>
        </w:rPr>
      </w:pPr>
      <w:r w:rsidRPr="00880B6B">
        <w:rPr>
          <w:rFonts w:ascii="Arial" w:hAnsi="Arial" w:cs="Arial"/>
          <w:sz w:val="22"/>
          <w:szCs w:val="22"/>
        </w:rPr>
        <w:t xml:space="preserve">Příkazník je povinen doručit </w:t>
      </w:r>
      <w:r w:rsidR="0018263B">
        <w:rPr>
          <w:rFonts w:ascii="Arial" w:hAnsi="Arial" w:cs="Arial"/>
          <w:sz w:val="22"/>
          <w:szCs w:val="22"/>
        </w:rPr>
        <w:t xml:space="preserve">příkazci </w:t>
      </w:r>
      <w:r w:rsidRPr="00880B6B">
        <w:rPr>
          <w:rFonts w:ascii="Arial" w:hAnsi="Arial" w:cs="Arial"/>
          <w:sz w:val="22"/>
          <w:szCs w:val="22"/>
        </w:rPr>
        <w:t>faktury za jednotlivé kalendářní měsíce příkazci vždy nejpozději do 10. dne kalendářního měsíce následujícího po kalendářním měsíci, za který je předmětná faktura vystavena. V případě, že nebude řádná faktura doručena příkazci do 10. dne následujícího měsíce, není příkazce povinen takovou fakturu přijmout a proplatit. Příkazník je v takovém případě oprávněn uplatnit tuto fakturaci společně s fakturací za následující měsíc.</w:t>
      </w:r>
    </w:p>
    <w:p w14:paraId="348676D0" w14:textId="4BDBBC73" w:rsidR="0026666C" w:rsidRPr="00880B6B" w:rsidRDefault="00122219" w:rsidP="00E5464A">
      <w:pPr>
        <w:pStyle w:val="Zkladntextodsazen3"/>
        <w:numPr>
          <w:ilvl w:val="0"/>
          <w:numId w:val="5"/>
        </w:numPr>
        <w:spacing w:before="120"/>
        <w:ind w:left="567" w:hanging="567"/>
        <w:jc w:val="both"/>
        <w:rPr>
          <w:rFonts w:ascii="Arial" w:hAnsi="Arial" w:cs="Arial"/>
          <w:sz w:val="22"/>
          <w:szCs w:val="22"/>
        </w:rPr>
      </w:pPr>
      <w:r>
        <w:rPr>
          <w:rFonts w:ascii="Arial" w:hAnsi="Arial" w:cs="Arial"/>
          <w:sz w:val="22"/>
          <w:szCs w:val="22"/>
        </w:rPr>
        <w:t>Fakturovat se bude přes BIM</w:t>
      </w:r>
      <w:r w:rsidR="0026666C">
        <w:rPr>
          <w:rFonts w:ascii="Arial" w:hAnsi="Arial" w:cs="Arial"/>
          <w:sz w:val="22"/>
          <w:szCs w:val="22"/>
        </w:rPr>
        <w:t>.</w:t>
      </w:r>
    </w:p>
    <w:p w14:paraId="460D4FB5" w14:textId="77777777" w:rsidR="0018263B" w:rsidRPr="00880B6B" w:rsidRDefault="00B05EB0"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18263B">
        <w:rPr>
          <w:rFonts w:ascii="Arial" w:hAnsi="Arial" w:cs="Arial"/>
          <w:sz w:val="22"/>
          <w:szCs w:val="22"/>
        </w:rPr>
        <w:t>Smluvní strany si sjednávají zádržné (pozastávku) ve výši 10% z odměny dle čl. V. odst. 5.1</w:t>
      </w:r>
      <w:r w:rsidR="00630F59" w:rsidRPr="0018263B">
        <w:rPr>
          <w:rFonts w:ascii="Arial" w:hAnsi="Arial" w:cs="Arial"/>
          <w:sz w:val="22"/>
          <w:szCs w:val="22"/>
        </w:rPr>
        <w:t>.</w:t>
      </w:r>
      <w:r w:rsidRPr="0018263B">
        <w:rPr>
          <w:rFonts w:ascii="Arial" w:hAnsi="Arial" w:cs="Arial"/>
          <w:sz w:val="22"/>
          <w:szCs w:val="22"/>
        </w:rPr>
        <w:t xml:space="preserve"> této smlouvy (bez DPH). Sjednané zádržné bude uvolněno ke dni odstranění poslední vady či nedodělků uvedené v některém předávacím protokolu o předání příslušné části díla; v případě, že bude dílo předáno bez vad a nedodělků, bude daná faktura vystavena ke dni předání díla. Dnem uskutečnění zdanitelného plnění faktury vystavené dle tohoto bodu 6.4 je den, kdy bude podepsán předávací protokol o odstranění poslední vady či nedodělku díla.</w:t>
      </w:r>
      <w:r w:rsidR="0018263B" w:rsidRPr="0018263B">
        <w:rPr>
          <w:rFonts w:ascii="Arial" w:hAnsi="Arial" w:cs="Arial"/>
          <w:sz w:val="22"/>
          <w:szCs w:val="22"/>
        </w:rPr>
        <w:t xml:space="preserve"> </w:t>
      </w:r>
      <w:r w:rsidR="0018263B">
        <w:rPr>
          <w:rFonts w:ascii="Arial" w:hAnsi="Arial" w:cs="Arial"/>
          <w:sz w:val="22"/>
          <w:szCs w:val="22"/>
        </w:rPr>
        <w:t>Příkazníkovi náleží také část odměny na rámec částky v čl. 5.1. smlouvy, pokud vykáže vyšší počet hodin činnosti, než je uvedeno v čl. 5.1. smlouvy. Tato část odměny se ocení na základě čl. 5.4. smlouvy a bude vyplacena spolu s pozastávkou dle čl. 6.5. smlouvy.</w:t>
      </w:r>
    </w:p>
    <w:p w14:paraId="07B7A69A" w14:textId="77777777" w:rsidR="00DF1B5C" w:rsidRPr="0018263B" w:rsidRDefault="00DF1B5C"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18263B">
        <w:rPr>
          <w:rFonts w:ascii="Arial" w:hAnsi="Arial" w:cs="Arial"/>
          <w:sz w:val="22"/>
          <w:szCs w:val="22"/>
        </w:rPr>
        <w:t xml:space="preserve">K fakturované části odměny bude </w:t>
      </w:r>
      <w:r w:rsidR="00A51B07" w:rsidRPr="0018263B">
        <w:rPr>
          <w:rFonts w:ascii="Arial" w:hAnsi="Arial" w:cs="Arial"/>
          <w:sz w:val="22"/>
          <w:szCs w:val="22"/>
        </w:rPr>
        <w:t xml:space="preserve">vždy </w:t>
      </w:r>
      <w:r w:rsidRPr="0018263B">
        <w:rPr>
          <w:rFonts w:ascii="Arial" w:hAnsi="Arial" w:cs="Arial"/>
          <w:sz w:val="22"/>
          <w:szCs w:val="22"/>
        </w:rPr>
        <w:t>připočtena DPH v zákonné výši ke dni uskutečnění zdanitelného plnění.</w:t>
      </w:r>
    </w:p>
    <w:p w14:paraId="2B7F1F3D" w14:textId="77777777" w:rsidR="00DF1B5C" w:rsidRPr="00880B6B" w:rsidRDefault="00DF1B5C"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Splatnost faktury činí 30 dnů ode dne doručení faktury příkazci. </w:t>
      </w:r>
    </w:p>
    <w:p w14:paraId="46DE30F7" w14:textId="77777777" w:rsidR="00DF1B5C" w:rsidRDefault="00DF1B5C" w:rsidP="00E5464A">
      <w:pPr>
        <w:pStyle w:val="Odstavecseseznamem"/>
        <w:numPr>
          <w:ilvl w:val="0"/>
          <w:numId w:val="5"/>
        </w:numPr>
        <w:tabs>
          <w:tab w:val="left" w:pos="567"/>
        </w:tabs>
        <w:spacing w:before="100" w:after="240"/>
        <w:ind w:left="567" w:hanging="567"/>
        <w:contextualSpacing w:val="0"/>
        <w:jc w:val="both"/>
        <w:rPr>
          <w:rFonts w:ascii="Arial" w:hAnsi="Arial" w:cs="Arial"/>
          <w:sz w:val="22"/>
          <w:szCs w:val="22"/>
        </w:rPr>
      </w:pPr>
      <w:r w:rsidRPr="00880B6B">
        <w:rPr>
          <w:rFonts w:ascii="Arial" w:hAnsi="Arial" w:cs="Arial"/>
          <w:sz w:val="22"/>
          <w:szCs w:val="22"/>
        </w:rPr>
        <w:t xml:space="preserve">Faktura musí mít náležitosti daňového dokladu dle zákona č. 235/2004 Sb., o dani z přidané hodnoty, ve znění pozdějších předpisů. </w:t>
      </w:r>
    </w:p>
    <w:p w14:paraId="55094A59" w14:textId="77777777" w:rsidR="00DF1B5C" w:rsidRPr="00880B6B" w:rsidRDefault="00DF1B5C" w:rsidP="00E5464A">
      <w:pPr>
        <w:pStyle w:val="Odstavecseseznamem"/>
        <w:numPr>
          <w:ilvl w:val="0"/>
          <w:numId w:val="5"/>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Faktura musí dále obsahovat číslo účtu příkazníka a prohlášení příkazníka, že: </w:t>
      </w:r>
    </w:p>
    <w:p w14:paraId="60761145" w14:textId="77777777" w:rsidR="00DF1B5C" w:rsidRPr="00880B6B" w:rsidRDefault="00DF1B5C" w:rsidP="00CF35E3">
      <w:pPr>
        <w:pStyle w:val="Zkladntext2"/>
        <w:tabs>
          <w:tab w:val="left" w:pos="851"/>
        </w:tabs>
        <w:spacing w:after="0" w:line="240" w:lineRule="auto"/>
        <w:ind w:left="851" w:hanging="284"/>
        <w:jc w:val="both"/>
        <w:rPr>
          <w:rFonts w:ascii="Arial" w:hAnsi="Arial" w:cs="Arial"/>
          <w:sz w:val="22"/>
          <w:szCs w:val="22"/>
        </w:rPr>
      </w:pPr>
      <w:r w:rsidRPr="00880B6B">
        <w:rPr>
          <w:rFonts w:ascii="Arial" w:hAnsi="Arial" w:cs="Arial"/>
          <w:sz w:val="22"/>
          <w:szCs w:val="22"/>
        </w:rPr>
        <w:t xml:space="preserve">- </w:t>
      </w:r>
      <w:r w:rsidRPr="00880B6B">
        <w:rPr>
          <w:rFonts w:ascii="Arial" w:hAnsi="Arial" w:cs="Arial"/>
          <w:sz w:val="22"/>
          <w:szCs w:val="22"/>
        </w:rPr>
        <w:tab/>
        <w:t xml:space="preserve">číslo účtu příkazníka uvedené na faktuře je zveřejněno správcem daně podle § 96 zákona o DPH; </w:t>
      </w:r>
    </w:p>
    <w:p w14:paraId="2C817536" w14:textId="77777777" w:rsidR="00DF1B5C" w:rsidRPr="00880B6B" w:rsidRDefault="00DF1B5C" w:rsidP="00CF35E3">
      <w:pPr>
        <w:pStyle w:val="Zkladntext2"/>
        <w:tabs>
          <w:tab w:val="left" w:pos="851"/>
        </w:tabs>
        <w:spacing w:after="0" w:line="240" w:lineRule="auto"/>
        <w:ind w:left="851" w:hanging="284"/>
        <w:jc w:val="both"/>
        <w:rPr>
          <w:rFonts w:ascii="Arial" w:hAnsi="Arial" w:cs="Arial"/>
          <w:sz w:val="22"/>
          <w:szCs w:val="22"/>
        </w:rPr>
      </w:pPr>
      <w:r w:rsidRPr="00880B6B">
        <w:rPr>
          <w:rFonts w:ascii="Arial" w:hAnsi="Arial" w:cs="Arial"/>
          <w:sz w:val="22"/>
          <w:szCs w:val="22"/>
        </w:rPr>
        <w:t xml:space="preserve">- </w:t>
      </w:r>
      <w:r w:rsidRPr="00880B6B">
        <w:rPr>
          <w:rFonts w:ascii="Arial" w:hAnsi="Arial" w:cs="Arial"/>
          <w:sz w:val="22"/>
          <w:szCs w:val="22"/>
        </w:rPr>
        <w:tab/>
        <w:t xml:space="preserve">příkazník není správcem daně veden jako nespolehlivý plátce DPH ve smyslu § 106a zákona o DPH. </w:t>
      </w:r>
    </w:p>
    <w:p w14:paraId="7D7A56BB" w14:textId="77777777" w:rsidR="00DF1B5C" w:rsidRDefault="00DF1B5C" w:rsidP="00CF35E3">
      <w:pPr>
        <w:pStyle w:val="Zkladntext2"/>
        <w:tabs>
          <w:tab w:val="left" w:pos="567"/>
        </w:tabs>
        <w:spacing w:after="0" w:line="240" w:lineRule="auto"/>
        <w:ind w:left="567"/>
        <w:jc w:val="both"/>
        <w:rPr>
          <w:rFonts w:ascii="Arial" w:hAnsi="Arial" w:cs="Arial"/>
          <w:sz w:val="22"/>
          <w:szCs w:val="22"/>
        </w:rPr>
      </w:pPr>
      <w:r w:rsidRPr="00880B6B">
        <w:rPr>
          <w:rFonts w:ascii="Arial" w:hAnsi="Arial" w:cs="Arial"/>
          <w:sz w:val="22"/>
          <w:szCs w:val="22"/>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14:paraId="595E3406" w14:textId="77777777" w:rsidR="0018263B" w:rsidRDefault="0018263B" w:rsidP="00CF35E3">
      <w:pPr>
        <w:pStyle w:val="Zkladntext2"/>
        <w:tabs>
          <w:tab w:val="left" w:pos="567"/>
        </w:tabs>
        <w:spacing w:after="0" w:line="240" w:lineRule="auto"/>
        <w:ind w:left="567"/>
        <w:jc w:val="both"/>
        <w:rPr>
          <w:rFonts w:ascii="Arial" w:hAnsi="Arial" w:cs="Arial"/>
          <w:sz w:val="22"/>
          <w:szCs w:val="22"/>
        </w:rPr>
      </w:pPr>
    </w:p>
    <w:p w14:paraId="0DFEC032" w14:textId="77777777" w:rsidR="0018263B" w:rsidRPr="00880B6B" w:rsidRDefault="0018263B" w:rsidP="0018263B">
      <w:pPr>
        <w:pStyle w:val="Zkladntext2"/>
        <w:tabs>
          <w:tab w:val="left" w:pos="567"/>
        </w:tabs>
        <w:spacing w:after="0" w:line="240" w:lineRule="auto"/>
        <w:ind w:left="567" w:hanging="567"/>
        <w:jc w:val="both"/>
        <w:rPr>
          <w:rFonts w:ascii="Arial" w:hAnsi="Arial" w:cs="Arial"/>
          <w:sz w:val="22"/>
          <w:szCs w:val="22"/>
        </w:rPr>
      </w:pPr>
      <w:r>
        <w:rPr>
          <w:rFonts w:ascii="Arial" w:hAnsi="Arial" w:cs="Arial"/>
          <w:sz w:val="22"/>
          <w:szCs w:val="22"/>
        </w:rPr>
        <w:t>6.10. Příkazce je oprávněn zkrátit nebo neuhradit příkazníkovi odměnu, pokud příkazník porušil povinnosti dle této smlouvy, a mělo to přímý negativní důsledek na realizaci stavby. Odměna bude zkrácena neuznáním počtu hodin, kdy příkazník zanedbal své povinnosti, nevykonával potřebnou činnost nebo učinil rozhodnutí, v jehož důsledku byla zmařena, popř. znehodnocena realizace stavby nebo došlo ke škodě příkazci. I v případě nepřiznání nebo zkrácení odměny příkazníkovi náleží náhrada nákladů a hotových výdajů podle této smlouvy.</w:t>
      </w:r>
    </w:p>
    <w:p w14:paraId="011FF4DE" w14:textId="77777777" w:rsidR="0018263B" w:rsidRPr="00880B6B" w:rsidRDefault="0018263B" w:rsidP="0018263B">
      <w:pPr>
        <w:pStyle w:val="Zkladntext2"/>
        <w:tabs>
          <w:tab w:val="left" w:pos="567"/>
        </w:tabs>
        <w:spacing w:after="0" w:line="240" w:lineRule="auto"/>
        <w:jc w:val="both"/>
        <w:rPr>
          <w:rFonts w:ascii="Arial" w:hAnsi="Arial" w:cs="Arial"/>
          <w:sz w:val="22"/>
          <w:szCs w:val="22"/>
        </w:rPr>
      </w:pPr>
    </w:p>
    <w:p w14:paraId="42018CB0" w14:textId="77777777" w:rsidR="00DF1B5C" w:rsidRPr="00880B6B" w:rsidRDefault="00DF1B5C" w:rsidP="001A4D7E">
      <w:pPr>
        <w:jc w:val="center"/>
        <w:rPr>
          <w:rFonts w:ascii="Arial" w:hAnsi="Arial" w:cs="Arial"/>
          <w:b/>
          <w:sz w:val="22"/>
          <w:szCs w:val="22"/>
        </w:rPr>
      </w:pPr>
    </w:p>
    <w:p w14:paraId="507F23F0" w14:textId="77777777" w:rsidR="00DF1B5C" w:rsidRPr="00880B6B" w:rsidRDefault="00DF1B5C" w:rsidP="001A4D7E">
      <w:pPr>
        <w:jc w:val="center"/>
        <w:rPr>
          <w:rFonts w:ascii="Arial" w:hAnsi="Arial" w:cs="Arial"/>
          <w:b/>
          <w:sz w:val="22"/>
          <w:szCs w:val="22"/>
        </w:rPr>
      </w:pPr>
      <w:r w:rsidRPr="00880B6B">
        <w:rPr>
          <w:rFonts w:ascii="Arial" w:hAnsi="Arial" w:cs="Arial"/>
          <w:b/>
          <w:sz w:val="22"/>
          <w:szCs w:val="22"/>
        </w:rPr>
        <w:t>VII.</w:t>
      </w:r>
    </w:p>
    <w:p w14:paraId="389297FD" w14:textId="77777777" w:rsidR="00DF1B5C" w:rsidRPr="00880B6B" w:rsidRDefault="00DF1B5C" w:rsidP="00DE5A5B">
      <w:pPr>
        <w:pStyle w:val="Marcela1"/>
        <w:spacing w:after="120"/>
        <w:ind w:firstLine="0"/>
        <w:jc w:val="center"/>
        <w:rPr>
          <w:rFonts w:ascii="Arial" w:hAnsi="Arial" w:cs="Arial"/>
          <w:b/>
          <w:sz w:val="22"/>
          <w:szCs w:val="22"/>
        </w:rPr>
      </w:pPr>
      <w:r w:rsidRPr="00880B6B">
        <w:rPr>
          <w:rFonts w:ascii="Arial" w:hAnsi="Arial" w:cs="Arial"/>
          <w:b/>
          <w:sz w:val="22"/>
          <w:szCs w:val="22"/>
        </w:rPr>
        <w:t>Pojištění</w:t>
      </w:r>
    </w:p>
    <w:p w14:paraId="6ADD8AAB" w14:textId="77777777" w:rsidR="00DF1B5C" w:rsidRPr="0018263B" w:rsidRDefault="00DF1B5C" w:rsidP="00E5464A">
      <w:pPr>
        <w:pStyle w:val="Odstavecseseznamem"/>
        <w:numPr>
          <w:ilvl w:val="0"/>
          <w:numId w:val="12"/>
        </w:numPr>
        <w:tabs>
          <w:tab w:val="left" w:pos="567"/>
        </w:tabs>
        <w:spacing w:before="100"/>
        <w:ind w:left="567" w:hanging="567"/>
        <w:contextualSpacing w:val="0"/>
        <w:jc w:val="both"/>
        <w:rPr>
          <w:rFonts w:ascii="Arial" w:hAnsi="Arial" w:cs="Arial"/>
          <w:sz w:val="22"/>
          <w:szCs w:val="22"/>
        </w:rPr>
      </w:pPr>
      <w:r w:rsidRPr="0018263B">
        <w:rPr>
          <w:rFonts w:ascii="Arial" w:hAnsi="Arial" w:cs="Arial"/>
          <w:sz w:val="22"/>
          <w:szCs w:val="22"/>
        </w:rPr>
        <w:t>Příkazník se zavazuje mít po celou dobu trvání této smlouvy uzavřenu v postavení pojištěného pojistnou smlouvu na pojištění odpovědnosti za škody způsobené</w:t>
      </w:r>
      <w:r w:rsidR="00675B0D" w:rsidRPr="0018263B">
        <w:rPr>
          <w:rFonts w:ascii="Arial" w:hAnsi="Arial" w:cs="Arial"/>
          <w:sz w:val="22"/>
          <w:szCs w:val="22"/>
        </w:rPr>
        <w:t xml:space="preserve"> třetím osobám</w:t>
      </w:r>
      <w:r w:rsidRPr="0018263B">
        <w:rPr>
          <w:rFonts w:ascii="Arial" w:hAnsi="Arial" w:cs="Arial"/>
          <w:sz w:val="22"/>
          <w:szCs w:val="22"/>
        </w:rPr>
        <w:t xml:space="preserve"> při výkonu činnosti dle této smlouvy s jednorázovým pojistným plněním minimálně ve výši </w:t>
      </w:r>
      <w:r w:rsidR="00711C14" w:rsidRPr="0018263B">
        <w:rPr>
          <w:rFonts w:ascii="Arial" w:hAnsi="Arial" w:cs="Arial"/>
          <w:sz w:val="22"/>
          <w:szCs w:val="22"/>
        </w:rPr>
        <w:t>2</w:t>
      </w:r>
      <w:r w:rsidRPr="0018263B">
        <w:rPr>
          <w:rFonts w:ascii="Arial" w:hAnsi="Arial" w:cs="Arial"/>
          <w:sz w:val="22"/>
          <w:szCs w:val="22"/>
        </w:rPr>
        <w:t> </w:t>
      </w:r>
      <w:r w:rsidR="000201B3" w:rsidRPr="0018263B">
        <w:rPr>
          <w:rFonts w:ascii="Arial" w:hAnsi="Arial" w:cs="Arial"/>
          <w:sz w:val="22"/>
          <w:szCs w:val="22"/>
        </w:rPr>
        <w:t>0</w:t>
      </w:r>
      <w:r w:rsidR="005F4DA4">
        <w:rPr>
          <w:rFonts w:ascii="Arial" w:hAnsi="Arial" w:cs="Arial"/>
          <w:sz w:val="22"/>
          <w:szCs w:val="22"/>
        </w:rPr>
        <w:t xml:space="preserve">00 000 </w:t>
      </w:r>
      <w:r w:rsidRPr="0018263B">
        <w:rPr>
          <w:rFonts w:ascii="Arial" w:hAnsi="Arial" w:cs="Arial"/>
          <w:sz w:val="22"/>
          <w:szCs w:val="22"/>
        </w:rPr>
        <w:t>Kč za jednu pojistnou událost</w:t>
      </w:r>
      <w:r w:rsidR="00E3504C" w:rsidRPr="0018263B">
        <w:rPr>
          <w:rFonts w:ascii="Arial" w:hAnsi="Arial" w:cs="Arial"/>
          <w:sz w:val="22"/>
          <w:szCs w:val="22"/>
        </w:rPr>
        <w:t xml:space="preserve"> a spoluúčastí příkazníka nepřevyšující 10 %</w:t>
      </w:r>
      <w:r w:rsidRPr="0018263B">
        <w:rPr>
          <w:rFonts w:ascii="Arial" w:hAnsi="Arial" w:cs="Arial"/>
          <w:sz w:val="22"/>
          <w:szCs w:val="22"/>
        </w:rPr>
        <w:t>.</w:t>
      </w:r>
    </w:p>
    <w:p w14:paraId="501DA015" w14:textId="77777777" w:rsidR="00DF1B5C" w:rsidRPr="00880B6B" w:rsidRDefault="00DF1B5C" w:rsidP="00E5464A">
      <w:pPr>
        <w:pStyle w:val="Odstavecseseznamem"/>
        <w:numPr>
          <w:ilvl w:val="0"/>
          <w:numId w:val="12"/>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V případě změn v pojištění je příkazník povinen předložit příkazci </w:t>
      </w:r>
      <w:r w:rsidR="0018263B">
        <w:rPr>
          <w:rFonts w:ascii="Arial" w:hAnsi="Arial" w:cs="Arial"/>
          <w:sz w:val="22"/>
          <w:szCs w:val="22"/>
        </w:rPr>
        <w:t xml:space="preserve">kopii </w:t>
      </w:r>
      <w:r w:rsidRPr="00880B6B">
        <w:rPr>
          <w:rFonts w:ascii="Arial" w:hAnsi="Arial" w:cs="Arial"/>
          <w:sz w:val="22"/>
          <w:szCs w:val="22"/>
        </w:rPr>
        <w:t>pojistné smlouvy</w:t>
      </w:r>
      <w:r w:rsidR="00DF074F">
        <w:rPr>
          <w:rFonts w:ascii="Arial" w:hAnsi="Arial" w:cs="Arial"/>
          <w:sz w:val="22"/>
          <w:szCs w:val="22"/>
        </w:rPr>
        <w:t xml:space="preserve"> nebo potvrzení o pojištění</w:t>
      </w:r>
      <w:r w:rsidRPr="00880B6B">
        <w:rPr>
          <w:rFonts w:ascii="Arial" w:hAnsi="Arial" w:cs="Arial"/>
          <w:sz w:val="22"/>
          <w:szCs w:val="22"/>
        </w:rPr>
        <w:t>, případně jejího dodatku</w:t>
      </w:r>
      <w:r w:rsidR="003434C2" w:rsidRPr="00880B6B">
        <w:rPr>
          <w:rFonts w:ascii="Arial" w:hAnsi="Arial" w:cs="Arial"/>
          <w:sz w:val="22"/>
          <w:szCs w:val="22"/>
        </w:rPr>
        <w:t xml:space="preserve">, a to nejpozději do 3 pracovních dnů ode dne doručení </w:t>
      </w:r>
      <w:r w:rsidR="0097598E">
        <w:rPr>
          <w:rFonts w:ascii="Arial" w:hAnsi="Arial" w:cs="Arial"/>
          <w:sz w:val="22"/>
          <w:szCs w:val="22"/>
        </w:rPr>
        <w:t>smlouvy</w:t>
      </w:r>
      <w:r w:rsidR="0097598E" w:rsidRPr="00880B6B">
        <w:rPr>
          <w:rFonts w:ascii="Arial" w:hAnsi="Arial" w:cs="Arial"/>
          <w:sz w:val="22"/>
          <w:szCs w:val="22"/>
        </w:rPr>
        <w:t xml:space="preserve"> </w:t>
      </w:r>
      <w:r w:rsidR="003434C2" w:rsidRPr="00880B6B">
        <w:rPr>
          <w:rFonts w:ascii="Arial" w:hAnsi="Arial" w:cs="Arial"/>
          <w:sz w:val="22"/>
          <w:szCs w:val="22"/>
        </w:rPr>
        <w:t>příkazc</w:t>
      </w:r>
      <w:r w:rsidR="0097598E">
        <w:rPr>
          <w:rFonts w:ascii="Arial" w:hAnsi="Arial" w:cs="Arial"/>
          <w:sz w:val="22"/>
          <w:szCs w:val="22"/>
        </w:rPr>
        <w:t>i</w:t>
      </w:r>
      <w:r w:rsidRPr="00880B6B">
        <w:rPr>
          <w:rFonts w:ascii="Arial" w:hAnsi="Arial" w:cs="Arial"/>
          <w:sz w:val="22"/>
          <w:szCs w:val="22"/>
        </w:rPr>
        <w:t>.</w:t>
      </w:r>
    </w:p>
    <w:p w14:paraId="1B931714" w14:textId="77777777" w:rsidR="00DF1B5C" w:rsidRPr="00880B6B" w:rsidRDefault="00C051AF" w:rsidP="00E5464A">
      <w:pPr>
        <w:pStyle w:val="Odstavecseseznamem"/>
        <w:numPr>
          <w:ilvl w:val="0"/>
          <w:numId w:val="12"/>
        </w:numPr>
        <w:tabs>
          <w:tab w:val="left" w:pos="567"/>
        </w:tabs>
        <w:spacing w:before="100"/>
        <w:ind w:left="567" w:hanging="567"/>
        <w:contextualSpacing w:val="0"/>
        <w:jc w:val="both"/>
        <w:rPr>
          <w:rFonts w:ascii="Arial" w:hAnsi="Arial" w:cs="Arial"/>
          <w:sz w:val="22"/>
          <w:szCs w:val="22"/>
        </w:rPr>
      </w:pPr>
      <w:r>
        <w:rPr>
          <w:rFonts w:ascii="Arial" w:hAnsi="Arial" w:cs="Arial"/>
          <w:sz w:val="22"/>
          <w:szCs w:val="22"/>
        </w:rPr>
        <w:t>Porušení povinnosti dle odst.</w:t>
      </w:r>
      <w:r w:rsidR="00DF1B5C" w:rsidRPr="00880B6B">
        <w:rPr>
          <w:rFonts w:ascii="Arial" w:hAnsi="Arial" w:cs="Arial"/>
          <w:sz w:val="22"/>
          <w:szCs w:val="22"/>
        </w:rPr>
        <w:t xml:space="preserve"> 7.1. nebo 7.2. této smlouvy je považováno za podstatné porušení smlouvy na straně příkazníka.</w:t>
      </w:r>
    </w:p>
    <w:p w14:paraId="74E91EBF" w14:textId="77777777" w:rsidR="00DF1B5C" w:rsidRPr="00880B6B" w:rsidRDefault="00DF1B5C" w:rsidP="00E5464A">
      <w:pPr>
        <w:pStyle w:val="Odstavecseseznamem"/>
        <w:numPr>
          <w:ilvl w:val="0"/>
          <w:numId w:val="12"/>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 xml:space="preserve">Náklady na pojištění nese příkazník a </w:t>
      </w:r>
      <w:r w:rsidR="003434C2" w:rsidRPr="00880B6B">
        <w:rPr>
          <w:rFonts w:ascii="Arial" w:hAnsi="Arial" w:cs="Arial"/>
          <w:sz w:val="22"/>
          <w:szCs w:val="22"/>
        </w:rPr>
        <w:t>jsou</w:t>
      </w:r>
      <w:r w:rsidRPr="00880B6B">
        <w:rPr>
          <w:rFonts w:ascii="Arial" w:hAnsi="Arial" w:cs="Arial"/>
          <w:sz w:val="22"/>
          <w:szCs w:val="22"/>
        </w:rPr>
        <w:t xml:space="preserve"> zahrnuty ve sjednané odměně.</w:t>
      </w:r>
    </w:p>
    <w:p w14:paraId="2E4D8657" w14:textId="77777777" w:rsidR="00DF1B5C" w:rsidRPr="00880B6B" w:rsidRDefault="00DF1B5C" w:rsidP="00E5464A">
      <w:pPr>
        <w:pStyle w:val="Odstavecseseznamem"/>
        <w:numPr>
          <w:ilvl w:val="0"/>
          <w:numId w:val="12"/>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Příkazník se zavazuje uplatnit veškeré pojistné události související s poskytováním plnění dle této smlouvy u pojišťovny bez zbytečného odkladu.</w:t>
      </w:r>
    </w:p>
    <w:p w14:paraId="6F27824E" w14:textId="77777777" w:rsidR="00DF1B5C" w:rsidRPr="00880B6B" w:rsidRDefault="00DF1B5C" w:rsidP="001A4D7E">
      <w:pPr>
        <w:jc w:val="center"/>
        <w:rPr>
          <w:rFonts w:ascii="Arial" w:hAnsi="Arial" w:cs="Arial"/>
          <w:b/>
          <w:sz w:val="22"/>
          <w:szCs w:val="22"/>
        </w:rPr>
      </w:pPr>
    </w:p>
    <w:p w14:paraId="59BEEE35" w14:textId="77777777" w:rsidR="00DF1B5C" w:rsidRPr="00880B6B" w:rsidRDefault="00DF1B5C" w:rsidP="00277A77">
      <w:pPr>
        <w:jc w:val="center"/>
        <w:rPr>
          <w:rFonts w:ascii="Arial" w:hAnsi="Arial" w:cs="Arial"/>
          <w:b/>
          <w:sz w:val="22"/>
          <w:szCs w:val="22"/>
        </w:rPr>
      </w:pPr>
      <w:r w:rsidRPr="00880B6B">
        <w:rPr>
          <w:rFonts w:ascii="Arial" w:hAnsi="Arial" w:cs="Arial"/>
          <w:b/>
          <w:sz w:val="22"/>
          <w:szCs w:val="22"/>
        </w:rPr>
        <w:t>VIII.</w:t>
      </w:r>
    </w:p>
    <w:p w14:paraId="0CC55B79" w14:textId="77777777" w:rsidR="00DF1B5C" w:rsidRPr="00880B6B" w:rsidRDefault="00DF1B5C" w:rsidP="00277A77">
      <w:pPr>
        <w:jc w:val="center"/>
        <w:rPr>
          <w:rFonts w:ascii="Arial" w:hAnsi="Arial" w:cs="Arial"/>
          <w:b/>
          <w:sz w:val="22"/>
          <w:szCs w:val="22"/>
        </w:rPr>
      </w:pPr>
      <w:r w:rsidRPr="00880B6B">
        <w:rPr>
          <w:rFonts w:ascii="Arial" w:hAnsi="Arial" w:cs="Arial"/>
          <w:b/>
          <w:sz w:val="22"/>
          <w:szCs w:val="22"/>
        </w:rPr>
        <w:t>Ostatní ujednání</w:t>
      </w:r>
    </w:p>
    <w:p w14:paraId="0A52D9DF" w14:textId="77777777" w:rsidR="00EC4058" w:rsidRPr="00DF074F" w:rsidRDefault="00B238C5" w:rsidP="00E5464A">
      <w:pPr>
        <w:pStyle w:val="Odstavecseseznamem"/>
        <w:numPr>
          <w:ilvl w:val="0"/>
          <w:numId w:val="11"/>
        </w:numPr>
        <w:tabs>
          <w:tab w:val="left" w:pos="567"/>
        </w:tabs>
        <w:spacing w:before="100"/>
        <w:ind w:left="567" w:hanging="567"/>
        <w:contextualSpacing w:val="0"/>
        <w:jc w:val="both"/>
        <w:rPr>
          <w:rFonts w:ascii="Arial" w:hAnsi="Arial" w:cs="Arial"/>
          <w:sz w:val="22"/>
          <w:szCs w:val="22"/>
        </w:rPr>
      </w:pPr>
      <w:r w:rsidRPr="00DF074F">
        <w:rPr>
          <w:rFonts w:ascii="Arial" w:hAnsi="Arial" w:cs="Arial"/>
          <w:sz w:val="22"/>
          <w:szCs w:val="22"/>
        </w:rPr>
        <w:t xml:space="preserve">Příkazník je povinen být kvalifikovaný pro výkon činností dle této smlouvy po celou dobu plnění </w:t>
      </w:r>
      <w:r w:rsidR="004C6B6B" w:rsidRPr="00DF074F">
        <w:rPr>
          <w:rFonts w:ascii="Arial" w:hAnsi="Arial" w:cs="Arial"/>
          <w:sz w:val="22"/>
          <w:szCs w:val="22"/>
        </w:rPr>
        <w:t xml:space="preserve">této </w:t>
      </w:r>
      <w:r w:rsidRPr="00DF074F">
        <w:rPr>
          <w:rFonts w:ascii="Arial" w:hAnsi="Arial" w:cs="Arial"/>
          <w:sz w:val="22"/>
          <w:szCs w:val="22"/>
        </w:rPr>
        <w:t>smlouvy. Zejména je povinen zajistit technický dozor na stavbě</w:t>
      </w:r>
      <w:r w:rsidR="00206B86" w:rsidRPr="00DF074F">
        <w:rPr>
          <w:rFonts w:ascii="Arial" w:hAnsi="Arial" w:cs="Arial"/>
          <w:sz w:val="22"/>
          <w:szCs w:val="22"/>
        </w:rPr>
        <w:t xml:space="preserve"> fyzickou</w:t>
      </w:r>
      <w:r w:rsidRPr="00DF074F">
        <w:rPr>
          <w:rFonts w:ascii="Arial" w:hAnsi="Arial" w:cs="Arial"/>
          <w:sz w:val="22"/>
          <w:szCs w:val="22"/>
        </w:rPr>
        <w:t xml:space="preserve"> osobou s příslušnou autorizací tak, jak stanoví § 152 odst. 4 </w:t>
      </w:r>
      <w:r w:rsidR="004C6B6B" w:rsidRPr="00DF074F">
        <w:rPr>
          <w:rFonts w:ascii="Arial" w:hAnsi="Arial" w:cs="Arial"/>
          <w:sz w:val="22"/>
          <w:szCs w:val="22"/>
        </w:rPr>
        <w:t xml:space="preserve">zákona č. 183/2006 Sb., </w:t>
      </w:r>
      <w:r w:rsidRPr="00DF074F">
        <w:rPr>
          <w:rFonts w:ascii="Arial" w:hAnsi="Arial" w:cs="Arial"/>
          <w:sz w:val="22"/>
          <w:szCs w:val="22"/>
        </w:rPr>
        <w:t>stavebního zákona</w:t>
      </w:r>
      <w:r w:rsidR="004C6B6B" w:rsidRPr="00DF074F">
        <w:rPr>
          <w:rFonts w:ascii="Arial" w:hAnsi="Arial" w:cs="Arial"/>
          <w:sz w:val="22"/>
          <w:szCs w:val="22"/>
        </w:rPr>
        <w:t>, ve znění pozdějších předpisů</w:t>
      </w:r>
      <w:r w:rsidRPr="00DF074F">
        <w:rPr>
          <w:rFonts w:ascii="Arial" w:hAnsi="Arial" w:cs="Arial"/>
          <w:sz w:val="22"/>
          <w:szCs w:val="22"/>
        </w:rPr>
        <w:t>.</w:t>
      </w:r>
      <w:r w:rsidR="00206B86" w:rsidRPr="00DF074F">
        <w:rPr>
          <w:rFonts w:ascii="Arial" w:hAnsi="Arial" w:cs="Arial"/>
          <w:sz w:val="22"/>
          <w:szCs w:val="22"/>
        </w:rPr>
        <w:t xml:space="preserve"> </w:t>
      </w:r>
    </w:p>
    <w:p w14:paraId="277CFA3C" w14:textId="77777777" w:rsidR="00EC4058" w:rsidRPr="00DF074F" w:rsidRDefault="00206B86" w:rsidP="00E5464A">
      <w:pPr>
        <w:pStyle w:val="Odstavecseseznamem"/>
        <w:numPr>
          <w:ilvl w:val="0"/>
          <w:numId w:val="11"/>
        </w:numPr>
        <w:tabs>
          <w:tab w:val="left" w:pos="567"/>
        </w:tabs>
        <w:spacing w:before="100"/>
        <w:ind w:left="567" w:hanging="567"/>
        <w:contextualSpacing w:val="0"/>
        <w:jc w:val="both"/>
        <w:rPr>
          <w:rFonts w:ascii="Arial" w:hAnsi="Arial" w:cs="Arial"/>
          <w:sz w:val="22"/>
          <w:szCs w:val="22"/>
        </w:rPr>
      </w:pPr>
      <w:r w:rsidRPr="00DF074F">
        <w:rPr>
          <w:rFonts w:ascii="Arial" w:hAnsi="Arial" w:cs="Arial"/>
          <w:sz w:val="22"/>
          <w:szCs w:val="22"/>
        </w:rPr>
        <w:t xml:space="preserve">Doklady </w:t>
      </w:r>
      <w:r w:rsidR="00DF1B5C" w:rsidRPr="00DF074F">
        <w:rPr>
          <w:rFonts w:ascii="Arial" w:hAnsi="Arial" w:cs="Arial"/>
          <w:sz w:val="22"/>
          <w:szCs w:val="22"/>
        </w:rPr>
        <w:t>o kvalifikaci je příkazník povinen na požád</w:t>
      </w:r>
      <w:r w:rsidR="00D1244A" w:rsidRPr="00DF074F">
        <w:rPr>
          <w:rFonts w:ascii="Arial" w:hAnsi="Arial" w:cs="Arial"/>
          <w:sz w:val="22"/>
          <w:szCs w:val="22"/>
        </w:rPr>
        <w:t>ání příkazci doložit ve lhůtě 5</w:t>
      </w:r>
      <w:r w:rsidR="00DF1B5C" w:rsidRPr="00DF074F">
        <w:rPr>
          <w:rFonts w:ascii="Arial" w:hAnsi="Arial" w:cs="Arial"/>
          <w:sz w:val="22"/>
          <w:szCs w:val="22"/>
        </w:rPr>
        <w:t xml:space="preserve"> pracovních dnů ode dne žádosti příkazce. </w:t>
      </w:r>
    </w:p>
    <w:p w14:paraId="00988872" w14:textId="77777777" w:rsidR="00DF1B5C" w:rsidRPr="00DF074F" w:rsidRDefault="00DF1B5C" w:rsidP="00EC4058">
      <w:pPr>
        <w:pStyle w:val="Odstavecseseznamem"/>
        <w:tabs>
          <w:tab w:val="left" w:pos="567"/>
        </w:tabs>
        <w:ind w:left="567"/>
        <w:contextualSpacing w:val="0"/>
        <w:jc w:val="both"/>
        <w:rPr>
          <w:rFonts w:ascii="Arial" w:hAnsi="Arial" w:cs="Arial"/>
          <w:sz w:val="22"/>
          <w:szCs w:val="22"/>
        </w:rPr>
      </w:pPr>
      <w:r w:rsidRPr="00DF074F">
        <w:rPr>
          <w:rFonts w:ascii="Arial" w:hAnsi="Arial" w:cs="Arial"/>
          <w:sz w:val="22"/>
          <w:szCs w:val="22"/>
        </w:rPr>
        <w:t xml:space="preserve">Nepředloží-li příkazník doklad o kvalifikaci ve stanovené lhůtě, má příkazce vůči příkazníkovi právo na smluvní pokutu ve výši 50 000,- Kč za každý nepředložený doklad a příkazce je též oprávněn </w:t>
      </w:r>
      <w:r w:rsidR="00D1244A" w:rsidRPr="00DF074F">
        <w:rPr>
          <w:rFonts w:ascii="Arial" w:hAnsi="Arial" w:cs="Arial"/>
          <w:sz w:val="22"/>
          <w:szCs w:val="22"/>
        </w:rPr>
        <w:t>tuto smlouvu vypovědět</w:t>
      </w:r>
      <w:r w:rsidRPr="00DF074F">
        <w:rPr>
          <w:rFonts w:ascii="Arial" w:hAnsi="Arial" w:cs="Arial"/>
          <w:sz w:val="22"/>
          <w:szCs w:val="22"/>
        </w:rPr>
        <w:t xml:space="preserve">. </w:t>
      </w:r>
    </w:p>
    <w:p w14:paraId="76B73D2D" w14:textId="77777777" w:rsidR="00DF1B5C" w:rsidRDefault="00DF1B5C" w:rsidP="001A4D7E">
      <w:pPr>
        <w:jc w:val="center"/>
        <w:rPr>
          <w:rFonts w:ascii="Arial" w:hAnsi="Arial" w:cs="Arial"/>
          <w:b/>
          <w:sz w:val="22"/>
          <w:szCs w:val="22"/>
        </w:rPr>
      </w:pPr>
    </w:p>
    <w:p w14:paraId="6EB2D74A" w14:textId="77777777" w:rsidR="00427C6D" w:rsidRPr="00880B6B" w:rsidRDefault="00427C6D" w:rsidP="001A4D7E">
      <w:pPr>
        <w:jc w:val="center"/>
        <w:rPr>
          <w:rFonts w:ascii="Arial" w:hAnsi="Arial" w:cs="Arial"/>
          <w:b/>
          <w:sz w:val="22"/>
          <w:szCs w:val="22"/>
        </w:rPr>
      </w:pPr>
    </w:p>
    <w:p w14:paraId="5DFA257F"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IX.</w:t>
      </w:r>
    </w:p>
    <w:p w14:paraId="607D5D77" w14:textId="77777777" w:rsidR="00DF1B5C" w:rsidRPr="00880B6B" w:rsidRDefault="00DF1B5C" w:rsidP="00865FAF">
      <w:pPr>
        <w:jc w:val="center"/>
        <w:rPr>
          <w:rFonts w:ascii="Arial" w:hAnsi="Arial" w:cs="Arial"/>
          <w:b/>
          <w:sz w:val="22"/>
          <w:szCs w:val="22"/>
        </w:rPr>
      </w:pPr>
      <w:r w:rsidRPr="00880B6B">
        <w:rPr>
          <w:rFonts w:ascii="Arial" w:hAnsi="Arial" w:cs="Arial"/>
          <w:b/>
          <w:sz w:val="22"/>
          <w:szCs w:val="22"/>
        </w:rPr>
        <w:t>Odpovědnost za vady</w:t>
      </w:r>
      <w:bookmarkStart w:id="1" w:name="_GoBack"/>
      <w:bookmarkEnd w:id="1"/>
    </w:p>
    <w:p w14:paraId="44778063" w14:textId="77777777" w:rsidR="00DF1B5C" w:rsidRPr="00DF074F" w:rsidRDefault="00DF1B5C" w:rsidP="00E5464A">
      <w:pPr>
        <w:pStyle w:val="Marcela1"/>
        <w:numPr>
          <w:ilvl w:val="0"/>
          <w:numId w:val="7"/>
        </w:numPr>
        <w:tabs>
          <w:tab w:val="left" w:pos="567"/>
        </w:tabs>
        <w:spacing w:before="100"/>
        <w:ind w:left="567" w:hanging="567"/>
        <w:rPr>
          <w:rFonts w:ascii="Arial" w:hAnsi="Arial" w:cs="Arial"/>
          <w:sz w:val="22"/>
          <w:szCs w:val="22"/>
        </w:rPr>
      </w:pPr>
      <w:r w:rsidRPr="00DF074F">
        <w:rPr>
          <w:rFonts w:ascii="Arial" w:hAnsi="Arial" w:cs="Arial"/>
          <w:sz w:val="22"/>
          <w:szCs w:val="22"/>
        </w:rPr>
        <w:t xml:space="preserve">V případě porušení povinností sjednaných touto smlouvou či vyplývajících z příslušných </w:t>
      </w:r>
      <w:r w:rsidR="005820FB" w:rsidRPr="00DF074F">
        <w:rPr>
          <w:rFonts w:ascii="Arial" w:hAnsi="Arial" w:cs="Arial"/>
          <w:sz w:val="22"/>
          <w:szCs w:val="22"/>
        </w:rPr>
        <w:t xml:space="preserve">právních </w:t>
      </w:r>
      <w:r w:rsidRPr="00DF074F">
        <w:rPr>
          <w:rFonts w:ascii="Arial" w:hAnsi="Arial" w:cs="Arial"/>
          <w:sz w:val="22"/>
          <w:szCs w:val="22"/>
        </w:rPr>
        <w:t>předpisů příkazníkem či v případě zji</w:t>
      </w:r>
      <w:r w:rsidR="00427C6D" w:rsidRPr="00DF074F">
        <w:rPr>
          <w:rFonts w:ascii="Arial" w:hAnsi="Arial" w:cs="Arial"/>
          <w:sz w:val="22"/>
          <w:szCs w:val="22"/>
        </w:rPr>
        <w:t>štěných nedostatků ve výkonu TDS</w:t>
      </w:r>
      <w:r w:rsidRPr="00DF074F">
        <w:rPr>
          <w:rFonts w:ascii="Arial" w:hAnsi="Arial" w:cs="Arial"/>
          <w:sz w:val="22"/>
          <w:szCs w:val="22"/>
        </w:rPr>
        <w:t xml:space="preserve"> dle této smlouvy je příkazník povinen na písemnou výzvu příkazce na své náklady zajistit provedení nápravných opatření</w:t>
      </w:r>
      <w:r w:rsidR="00E3504C" w:rsidRPr="00DF074F">
        <w:rPr>
          <w:rFonts w:ascii="Arial" w:hAnsi="Arial" w:cs="Arial"/>
          <w:sz w:val="22"/>
          <w:szCs w:val="22"/>
        </w:rPr>
        <w:t>, popř. nahradit škodu</w:t>
      </w:r>
      <w:r w:rsidR="00427C6D" w:rsidRPr="00DF074F">
        <w:rPr>
          <w:rFonts w:ascii="Arial" w:hAnsi="Arial" w:cs="Arial"/>
          <w:sz w:val="22"/>
          <w:szCs w:val="22"/>
        </w:rPr>
        <w:t>, a to bez zbytečného odkladu</w:t>
      </w:r>
      <w:r w:rsidR="004D5B18" w:rsidRPr="00DF074F">
        <w:rPr>
          <w:rFonts w:ascii="Arial" w:hAnsi="Arial" w:cs="Arial"/>
          <w:sz w:val="22"/>
          <w:szCs w:val="22"/>
        </w:rPr>
        <w:t xml:space="preserve">, nejpozději však do 5 pracovních dnů od doručení písemné výzvy příkazce. </w:t>
      </w:r>
    </w:p>
    <w:p w14:paraId="37852DDB" w14:textId="77777777" w:rsidR="000C22D1" w:rsidRPr="000C22D1" w:rsidRDefault="00DF1B5C" w:rsidP="00E5464A">
      <w:pPr>
        <w:pStyle w:val="Marcela1"/>
        <w:numPr>
          <w:ilvl w:val="0"/>
          <w:numId w:val="7"/>
        </w:numPr>
        <w:tabs>
          <w:tab w:val="left" w:pos="567"/>
        </w:tabs>
        <w:spacing w:before="100"/>
        <w:ind w:left="567" w:hanging="567"/>
        <w:rPr>
          <w:rFonts w:ascii="Arial" w:hAnsi="Arial" w:cs="Arial"/>
          <w:color w:val="00B0F0"/>
          <w:sz w:val="22"/>
          <w:szCs w:val="22"/>
        </w:rPr>
      </w:pPr>
      <w:r w:rsidRPr="00880B6B">
        <w:rPr>
          <w:rFonts w:ascii="Arial" w:hAnsi="Arial" w:cs="Arial"/>
          <w:sz w:val="22"/>
          <w:szCs w:val="22"/>
        </w:rPr>
        <w:t>Příkazník odpovídá příkazci za škodu, kterou mu způsobí porušením povinností dle této smlouvy.</w:t>
      </w:r>
      <w:r w:rsidR="000C22D1">
        <w:rPr>
          <w:rFonts w:ascii="Arial" w:hAnsi="Arial" w:cs="Arial"/>
          <w:sz w:val="22"/>
          <w:szCs w:val="22"/>
        </w:rPr>
        <w:t xml:space="preserve"> </w:t>
      </w:r>
    </w:p>
    <w:p w14:paraId="0B3D06E0" w14:textId="77777777" w:rsidR="00DF1B5C" w:rsidRPr="00DF074F" w:rsidRDefault="000C22D1" w:rsidP="00E5464A">
      <w:pPr>
        <w:pStyle w:val="Marcela1"/>
        <w:numPr>
          <w:ilvl w:val="0"/>
          <w:numId w:val="7"/>
        </w:numPr>
        <w:tabs>
          <w:tab w:val="left" w:pos="567"/>
        </w:tabs>
        <w:spacing w:before="100"/>
        <w:ind w:left="567" w:hanging="567"/>
        <w:rPr>
          <w:rFonts w:ascii="Arial" w:hAnsi="Arial" w:cs="Arial"/>
          <w:sz w:val="22"/>
          <w:szCs w:val="22"/>
        </w:rPr>
      </w:pPr>
      <w:r w:rsidRPr="00DF074F">
        <w:rPr>
          <w:rFonts w:ascii="Arial" w:hAnsi="Arial" w:cs="Arial"/>
          <w:sz w:val="22"/>
          <w:szCs w:val="22"/>
        </w:rPr>
        <w:t xml:space="preserve">Příkazník bere </w:t>
      </w:r>
      <w:r w:rsidR="00DF074F" w:rsidRPr="00DF074F">
        <w:rPr>
          <w:rFonts w:ascii="Arial" w:hAnsi="Arial" w:cs="Arial"/>
          <w:sz w:val="22"/>
          <w:szCs w:val="22"/>
        </w:rPr>
        <w:t>na vědomí, že v souladu s § 2630</w:t>
      </w:r>
      <w:r w:rsidRPr="00DF074F">
        <w:rPr>
          <w:rFonts w:ascii="Arial" w:hAnsi="Arial" w:cs="Arial"/>
          <w:sz w:val="22"/>
          <w:szCs w:val="22"/>
        </w:rPr>
        <w:t xml:space="preserve"> zákona č. 89/2012 Sb., občanského zákoníku, ve znění pozdějších předpisů, je spolu se zhotovitelem díla společně a nerozdíl</w:t>
      </w:r>
      <w:r w:rsidR="00DF074F" w:rsidRPr="00DF074F">
        <w:rPr>
          <w:rFonts w:ascii="Arial" w:hAnsi="Arial" w:cs="Arial"/>
          <w:sz w:val="22"/>
          <w:szCs w:val="22"/>
        </w:rPr>
        <w:t xml:space="preserve">ně zavázán za vady stavby způsobené </w:t>
      </w:r>
      <w:r w:rsidR="00BE03C8">
        <w:rPr>
          <w:rFonts w:ascii="Arial" w:hAnsi="Arial" w:cs="Arial"/>
          <w:sz w:val="22"/>
          <w:szCs w:val="22"/>
        </w:rPr>
        <w:t>za selhání dozoru</w:t>
      </w:r>
      <w:r w:rsidRPr="00DF074F">
        <w:rPr>
          <w:rFonts w:ascii="Arial" w:hAnsi="Arial" w:cs="Arial"/>
          <w:sz w:val="22"/>
          <w:szCs w:val="22"/>
        </w:rPr>
        <w:t>.</w:t>
      </w:r>
    </w:p>
    <w:p w14:paraId="3F3D6A76" w14:textId="77777777" w:rsidR="00DF1B5C" w:rsidRPr="00DF074F" w:rsidRDefault="005820FB" w:rsidP="00E5464A">
      <w:pPr>
        <w:pStyle w:val="Marcela1"/>
        <w:numPr>
          <w:ilvl w:val="0"/>
          <w:numId w:val="7"/>
        </w:numPr>
        <w:tabs>
          <w:tab w:val="left" w:pos="567"/>
        </w:tabs>
        <w:spacing w:before="100"/>
        <w:ind w:left="567" w:hanging="567"/>
        <w:rPr>
          <w:rFonts w:ascii="Arial" w:hAnsi="Arial" w:cs="Arial"/>
          <w:sz w:val="22"/>
          <w:szCs w:val="22"/>
        </w:rPr>
      </w:pPr>
      <w:r w:rsidRPr="00880B6B">
        <w:rPr>
          <w:rFonts w:ascii="Arial" w:hAnsi="Arial" w:cs="Arial"/>
          <w:sz w:val="22"/>
          <w:szCs w:val="22"/>
        </w:rPr>
        <w:t xml:space="preserve">V případě porušení povinností z této smlouvy </w:t>
      </w:r>
      <w:r w:rsidR="00DF1B5C" w:rsidRPr="00880B6B">
        <w:rPr>
          <w:rFonts w:ascii="Arial" w:hAnsi="Arial" w:cs="Arial"/>
          <w:sz w:val="22"/>
          <w:szCs w:val="22"/>
        </w:rPr>
        <w:t>příkazníkem je příkazce oprávněn v nezbytně nutných případech, zejména pokud by byl ohrožen život, zdraví nebo majetek osob, zasáhnout</w:t>
      </w:r>
      <w:r w:rsidRPr="00880B6B">
        <w:rPr>
          <w:rFonts w:ascii="Arial" w:hAnsi="Arial" w:cs="Arial"/>
          <w:sz w:val="22"/>
          <w:szCs w:val="22"/>
        </w:rPr>
        <w:t>,</w:t>
      </w:r>
      <w:r w:rsidR="00DF1B5C" w:rsidRPr="00880B6B">
        <w:rPr>
          <w:rFonts w:ascii="Arial" w:hAnsi="Arial" w:cs="Arial"/>
          <w:sz w:val="22"/>
          <w:szCs w:val="22"/>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w:t>
      </w:r>
      <w:r w:rsidR="00427C6D" w:rsidRPr="00DF074F">
        <w:rPr>
          <w:rFonts w:ascii="Arial" w:hAnsi="Arial" w:cs="Arial"/>
          <w:sz w:val="22"/>
          <w:szCs w:val="22"/>
        </w:rPr>
        <w:t xml:space="preserve">vzniklou </w:t>
      </w:r>
      <w:r w:rsidR="00DF1B5C" w:rsidRPr="00DF074F">
        <w:rPr>
          <w:rFonts w:ascii="Arial" w:hAnsi="Arial" w:cs="Arial"/>
          <w:sz w:val="22"/>
          <w:szCs w:val="22"/>
        </w:rPr>
        <w:t>škodu.</w:t>
      </w:r>
    </w:p>
    <w:p w14:paraId="3229F55A" w14:textId="77777777" w:rsidR="00DF1B5C" w:rsidRPr="00880B6B" w:rsidRDefault="00DF1B5C" w:rsidP="00E7329A">
      <w:pPr>
        <w:keepNext/>
        <w:jc w:val="center"/>
        <w:rPr>
          <w:rFonts w:ascii="Arial" w:hAnsi="Arial" w:cs="Arial"/>
          <w:b/>
          <w:sz w:val="22"/>
          <w:szCs w:val="22"/>
        </w:rPr>
      </w:pPr>
      <w:r w:rsidRPr="00880B6B">
        <w:rPr>
          <w:rFonts w:ascii="Arial" w:hAnsi="Arial" w:cs="Arial"/>
          <w:b/>
          <w:sz w:val="22"/>
          <w:szCs w:val="22"/>
        </w:rPr>
        <w:lastRenderedPageBreak/>
        <w:t>X.</w:t>
      </w:r>
    </w:p>
    <w:p w14:paraId="0EB65849" w14:textId="77777777" w:rsidR="00DF1B5C" w:rsidRPr="00DF074F" w:rsidRDefault="00996C9A" w:rsidP="00E7329A">
      <w:pPr>
        <w:keepNext/>
        <w:jc w:val="center"/>
        <w:rPr>
          <w:rFonts w:ascii="Arial" w:hAnsi="Arial" w:cs="Arial"/>
          <w:b/>
          <w:sz w:val="22"/>
          <w:szCs w:val="22"/>
        </w:rPr>
      </w:pPr>
      <w:r w:rsidRPr="00DF074F">
        <w:rPr>
          <w:rFonts w:ascii="Arial" w:hAnsi="Arial" w:cs="Arial"/>
          <w:b/>
          <w:sz w:val="22"/>
          <w:szCs w:val="22"/>
        </w:rPr>
        <w:t>S</w:t>
      </w:r>
      <w:r w:rsidR="007D25C5" w:rsidRPr="00DF074F">
        <w:rPr>
          <w:rFonts w:ascii="Arial" w:hAnsi="Arial" w:cs="Arial"/>
          <w:b/>
          <w:sz w:val="22"/>
          <w:szCs w:val="22"/>
        </w:rPr>
        <w:t>mluvní s</w:t>
      </w:r>
      <w:r w:rsidR="00DF1B5C" w:rsidRPr="00DF074F">
        <w:rPr>
          <w:rFonts w:ascii="Arial" w:hAnsi="Arial" w:cs="Arial"/>
          <w:b/>
          <w:sz w:val="22"/>
          <w:szCs w:val="22"/>
        </w:rPr>
        <w:t>ankce</w:t>
      </w:r>
    </w:p>
    <w:p w14:paraId="0465B327" w14:textId="77777777" w:rsidR="00DF1B5C" w:rsidRPr="00DF074F" w:rsidRDefault="00DF1B5C" w:rsidP="004A586E">
      <w:pPr>
        <w:pStyle w:val="Odstavecseseznamem"/>
        <w:keepNext/>
        <w:numPr>
          <w:ilvl w:val="0"/>
          <w:numId w:val="8"/>
        </w:numPr>
        <w:tabs>
          <w:tab w:val="left" w:pos="567"/>
        </w:tabs>
        <w:spacing w:before="100" w:after="240"/>
        <w:ind w:left="567" w:hanging="567"/>
        <w:contextualSpacing w:val="0"/>
        <w:jc w:val="both"/>
        <w:rPr>
          <w:rFonts w:ascii="Arial" w:hAnsi="Arial" w:cs="Arial"/>
          <w:sz w:val="22"/>
          <w:szCs w:val="22"/>
        </w:rPr>
      </w:pPr>
      <w:r w:rsidRPr="00DF074F">
        <w:rPr>
          <w:rFonts w:ascii="Arial" w:hAnsi="Arial" w:cs="Arial"/>
          <w:sz w:val="22"/>
          <w:szCs w:val="22"/>
        </w:rPr>
        <w:t>V</w:t>
      </w:r>
      <w:r w:rsidR="00996C9A" w:rsidRPr="00DF074F">
        <w:rPr>
          <w:rFonts w:ascii="Arial" w:hAnsi="Arial" w:cs="Arial"/>
          <w:sz w:val="22"/>
          <w:szCs w:val="22"/>
        </w:rPr>
        <w:t xml:space="preserve"> případě, že příkazník </w:t>
      </w:r>
      <w:r w:rsidRPr="00DF074F">
        <w:rPr>
          <w:rFonts w:ascii="Arial" w:hAnsi="Arial" w:cs="Arial"/>
          <w:sz w:val="22"/>
          <w:szCs w:val="22"/>
        </w:rPr>
        <w:t xml:space="preserve">poruší </w:t>
      </w:r>
      <w:r w:rsidR="00996C9A" w:rsidRPr="00DF074F">
        <w:rPr>
          <w:rFonts w:ascii="Arial" w:hAnsi="Arial" w:cs="Arial"/>
          <w:sz w:val="22"/>
          <w:szCs w:val="22"/>
        </w:rPr>
        <w:t xml:space="preserve">jakoukoliv svoji povinnost </w:t>
      </w:r>
      <w:r w:rsidR="00DF074F" w:rsidRPr="00DF074F">
        <w:rPr>
          <w:rFonts w:ascii="Arial" w:hAnsi="Arial" w:cs="Arial"/>
          <w:sz w:val="22"/>
          <w:szCs w:val="22"/>
        </w:rPr>
        <w:t xml:space="preserve">podle této smlouvy (tj. </w:t>
      </w:r>
      <w:r w:rsidR="00996C9A" w:rsidRPr="00DF074F">
        <w:rPr>
          <w:rFonts w:ascii="Arial" w:hAnsi="Arial" w:cs="Arial"/>
          <w:sz w:val="22"/>
          <w:szCs w:val="22"/>
        </w:rPr>
        <w:t xml:space="preserve">povinnost uvedenou v čl. </w:t>
      </w:r>
      <w:r w:rsidR="0070518B" w:rsidRPr="00DF074F">
        <w:rPr>
          <w:rFonts w:ascii="Arial" w:hAnsi="Arial" w:cs="Arial"/>
          <w:sz w:val="22"/>
          <w:szCs w:val="22"/>
        </w:rPr>
        <w:t>II., III., VI., VII., VIII. odst. 8.1. a IX. této smlouvy)</w:t>
      </w:r>
      <w:r w:rsidRPr="00DF074F">
        <w:rPr>
          <w:rFonts w:ascii="Arial" w:hAnsi="Arial" w:cs="Arial"/>
          <w:sz w:val="22"/>
          <w:szCs w:val="22"/>
        </w:rPr>
        <w:t xml:space="preserve">, má příkazce vůči příkazníkovi právo na </w:t>
      </w:r>
      <w:r w:rsidR="0070518B" w:rsidRPr="00DF074F">
        <w:rPr>
          <w:rFonts w:ascii="Arial" w:hAnsi="Arial" w:cs="Arial"/>
          <w:sz w:val="22"/>
          <w:szCs w:val="22"/>
        </w:rPr>
        <w:t>úhradu smluvní pokuty</w:t>
      </w:r>
      <w:r w:rsidRPr="00DF074F">
        <w:rPr>
          <w:rFonts w:ascii="Arial" w:hAnsi="Arial" w:cs="Arial"/>
          <w:sz w:val="22"/>
          <w:szCs w:val="22"/>
        </w:rPr>
        <w:t xml:space="preserve"> ve výši 0,3 %</w:t>
      </w:r>
      <w:r w:rsidR="00427C6D" w:rsidRPr="00DF074F">
        <w:rPr>
          <w:rFonts w:ascii="Arial" w:hAnsi="Arial" w:cs="Arial"/>
          <w:sz w:val="22"/>
          <w:szCs w:val="22"/>
        </w:rPr>
        <w:t xml:space="preserve"> ze</w:t>
      </w:r>
      <w:r w:rsidRPr="00DF074F">
        <w:rPr>
          <w:rFonts w:ascii="Arial" w:hAnsi="Arial" w:cs="Arial"/>
          <w:sz w:val="22"/>
          <w:szCs w:val="22"/>
        </w:rPr>
        <w:t xml:space="preserve"> sjednané odměny </w:t>
      </w:r>
      <w:r w:rsidR="00996C9A" w:rsidRPr="00DF074F">
        <w:rPr>
          <w:rFonts w:ascii="Arial" w:hAnsi="Arial" w:cs="Arial"/>
          <w:sz w:val="22"/>
          <w:szCs w:val="22"/>
        </w:rPr>
        <w:t xml:space="preserve">(bez DPH) </w:t>
      </w:r>
      <w:r w:rsidRPr="00DF074F">
        <w:rPr>
          <w:rFonts w:ascii="Arial" w:hAnsi="Arial" w:cs="Arial"/>
          <w:sz w:val="22"/>
          <w:szCs w:val="22"/>
        </w:rPr>
        <w:t xml:space="preserve">za každé </w:t>
      </w:r>
      <w:r w:rsidR="0070518B" w:rsidRPr="00DF074F">
        <w:rPr>
          <w:rFonts w:ascii="Arial" w:hAnsi="Arial" w:cs="Arial"/>
          <w:sz w:val="22"/>
          <w:szCs w:val="22"/>
        </w:rPr>
        <w:t xml:space="preserve">jednotlivé </w:t>
      </w:r>
      <w:r w:rsidRPr="00DF074F">
        <w:rPr>
          <w:rFonts w:ascii="Arial" w:hAnsi="Arial" w:cs="Arial"/>
          <w:sz w:val="22"/>
          <w:szCs w:val="22"/>
        </w:rPr>
        <w:t xml:space="preserve">porušení </w:t>
      </w:r>
      <w:r w:rsidR="0070518B" w:rsidRPr="00DF074F">
        <w:rPr>
          <w:rFonts w:ascii="Arial" w:hAnsi="Arial" w:cs="Arial"/>
          <w:sz w:val="22"/>
          <w:szCs w:val="22"/>
        </w:rPr>
        <w:t xml:space="preserve">této </w:t>
      </w:r>
      <w:r w:rsidRPr="00DF074F">
        <w:rPr>
          <w:rFonts w:ascii="Arial" w:hAnsi="Arial" w:cs="Arial"/>
          <w:sz w:val="22"/>
          <w:szCs w:val="22"/>
        </w:rPr>
        <w:t xml:space="preserve">smlouvy či </w:t>
      </w:r>
      <w:r w:rsidR="0070518B" w:rsidRPr="00DF074F">
        <w:rPr>
          <w:rFonts w:ascii="Arial" w:hAnsi="Arial" w:cs="Arial"/>
          <w:sz w:val="22"/>
          <w:szCs w:val="22"/>
        </w:rPr>
        <w:t xml:space="preserve">za </w:t>
      </w:r>
      <w:r w:rsidRPr="00DF074F">
        <w:rPr>
          <w:rFonts w:ascii="Arial" w:hAnsi="Arial" w:cs="Arial"/>
          <w:sz w:val="22"/>
          <w:szCs w:val="22"/>
        </w:rPr>
        <w:t>každý den prodlení</w:t>
      </w:r>
      <w:r w:rsidR="00996C9A" w:rsidRPr="00DF074F">
        <w:rPr>
          <w:rFonts w:ascii="Arial" w:hAnsi="Arial" w:cs="Arial"/>
          <w:sz w:val="22"/>
          <w:szCs w:val="22"/>
        </w:rPr>
        <w:t xml:space="preserve"> s plněním této jeho povinnosti</w:t>
      </w:r>
      <w:r w:rsidR="0070518B" w:rsidRPr="00DF074F">
        <w:rPr>
          <w:rFonts w:ascii="Arial" w:hAnsi="Arial" w:cs="Arial"/>
          <w:sz w:val="22"/>
          <w:szCs w:val="22"/>
        </w:rPr>
        <w:t xml:space="preserve"> až do jejího úplného splnění</w:t>
      </w:r>
      <w:r w:rsidRPr="00DF074F">
        <w:rPr>
          <w:rFonts w:ascii="Arial" w:hAnsi="Arial" w:cs="Arial"/>
          <w:sz w:val="22"/>
          <w:szCs w:val="22"/>
        </w:rPr>
        <w:t xml:space="preserve">. </w:t>
      </w:r>
    </w:p>
    <w:p w14:paraId="7AD51E2C" w14:textId="77777777" w:rsidR="00E5464A" w:rsidRPr="004A586E" w:rsidRDefault="00DF1B5C" w:rsidP="00E5464A">
      <w:pPr>
        <w:pStyle w:val="Odstavecseseznamem"/>
        <w:keepNext/>
        <w:numPr>
          <w:ilvl w:val="0"/>
          <w:numId w:val="14"/>
        </w:numPr>
        <w:tabs>
          <w:tab w:val="left" w:pos="567"/>
        </w:tabs>
        <w:spacing w:before="100"/>
        <w:ind w:left="567" w:hanging="567"/>
        <w:jc w:val="both"/>
        <w:rPr>
          <w:rFonts w:ascii="Arial" w:hAnsi="Arial" w:cs="Arial"/>
          <w:sz w:val="22"/>
          <w:szCs w:val="22"/>
        </w:rPr>
      </w:pPr>
      <w:r w:rsidRPr="00880B6B">
        <w:rPr>
          <w:rFonts w:ascii="Arial" w:hAnsi="Arial" w:cs="Arial"/>
          <w:sz w:val="22"/>
          <w:szCs w:val="22"/>
        </w:rPr>
        <w:t>V případě prodlení příkazce s úhradou faktury zaplatí příkazce příkazníkovi</w:t>
      </w:r>
      <w:r w:rsidR="00E5464A">
        <w:rPr>
          <w:rFonts w:ascii="Arial" w:hAnsi="Arial" w:cs="Arial"/>
          <w:sz w:val="22"/>
          <w:szCs w:val="22"/>
        </w:rPr>
        <w:t xml:space="preserve"> </w:t>
      </w:r>
      <w:r w:rsidR="00E5464A" w:rsidRPr="004A586E">
        <w:rPr>
          <w:rFonts w:ascii="Arial" w:hAnsi="Arial" w:cs="Arial"/>
          <w:sz w:val="22"/>
          <w:szCs w:val="22"/>
        </w:rPr>
        <w:t xml:space="preserve">úrok z prodlení úrok z prodlení ve výši 0,05 % z fakturované částky. </w:t>
      </w:r>
    </w:p>
    <w:p w14:paraId="47061B4E" w14:textId="77777777" w:rsidR="00DF1B5C" w:rsidRPr="00880B6B" w:rsidRDefault="00DF1B5C" w:rsidP="00E5464A">
      <w:pPr>
        <w:pStyle w:val="Odstavecseseznamem"/>
        <w:numPr>
          <w:ilvl w:val="0"/>
          <w:numId w:val="8"/>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Žádné ujednání o smluvní pokutě se nedotýká nároku příkazce požadovat v plné výši náhradu škody způsobenou porušením povinnosti, na kterou se vztahuje smluvní pokuta.</w:t>
      </w:r>
    </w:p>
    <w:p w14:paraId="50524E3C" w14:textId="77777777" w:rsidR="00DF1B5C" w:rsidRPr="00880B6B" w:rsidRDefault="00DF1B5C">
      <w:pPr>
        <w:rPr>
          <w:rFonts w:ascii="Arial" w:hAnsi="Arial" w:cs="Arial"/>
          <w:b/>
          <w:sz w:val="22"/>
          <w:szCs w:val="22"/>
        </w:rPr>
      </w:pPr>
    </w:p>
    <w:p w14:paraId="009037E8" w14:textId="77777777" w:rsidR="00DF1B5C" w:rsidRPr="00880B6B" w:rsidRDefault="00DF1B5C" w:rsidP="00293A63">
      <w:pPr>
        <w:jc w:val="center"/>
        <w:rPr>
          <w:rFonts w:ascii="Arial" w:hAnsi="Arial" w:cs="Arial"/>
          <w:b/>
          <w:sz w:val="22"/>
          <w:szCs w:val="22"/>
        </w:rPr>
      </w:pPr>
      <w:r w:rsidRPr="00880B6B">
        <w:rPr>
          <w:rFonts w:ascii="Arial" w:hAnsi="Arial" w:cs="Arial"/>
          <w:b/>
          <w:sz w:val="22"/>
          <w:szCs w:val="22"/>
        </w:rPr>
        <w:t>XI.</w:t>
      </w:r>
    </w:p>
    <w:p w14:paraId="37BD662B" w14:textId="77777777" w:rsidR="00DF1B5C" w:rsidRPr="00880B6B" w:rsidRDefault="00DF1B5C" w:rsidP="00570C32">
      <w:pPr>
        <w:jc w:val="center"/>
        <w:rPr>
          <w:rFonts w:ascii="Arial" w:hAnsi="Arial" w:cs="Arial"/>
          <w:b/>
          <w:sz w:val="22"/>
          <w:szCs w:val="22"/>
        </w:rPr>
      </w:pPr>
      <w:r w:rsidRPr="00880B6B">
        <w:rPr>
          <w:rFonts w:ascii="Arial" w:hAnsi="Arial" w:cs="Arial"/>
          <w:b/>
          <w:sz w:val="22"/>
          <w:szCs w:val="22"/>
        </w:rPr>
        <w:t>Adresy pro doručování</w:t>
      </w:r>
    </w:p>
    <w:p w14:paraId="780563E0" w14:textId="77777777" w:rsidR="00DF1B5C" w:rsidRPr="00880B6B" w:rsidRDefault="00DF1B5C" w:rsidP="00E5464A">
      <w:pPr>
        <w:pStyle w:val="Odstavecseseznamem"/>
        <w:numPr>
          <w:ilvl w:val="0"/>
          <w:numId w:val="9"/>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Adresy pro doručování:</w:t>
      </w:r>
    </w:p>
    <w:p w14:paraId="01D56F08" w14:textId="77777777" w:rsidR="00DF1B5C" w:rsidRPr="00880B6B" w:rsidRDefault="00DF1B5C" w:rsidP="00570C32">
      <w:pPr>
        <w:pStyle w:val="Zkladntext"/>
        <w:tabs>
          <w:tab w:val="left" w:pos="1418"/>
        </w:tabs>
        <w:spacing w:before="40" w:after="0"/>
        <w:ind w:left="567" w:right="-142"/>
        <w:rPr>
          <w:rFonts w:ascii="Arial" w:hAnsi="Arial" w:cs="Arial"/>
          <w:sz w:val="22"/>
          <w:szCs w:val="22"/>
        </w:rPr>
      </w:pPr>
      <w:r w:rsidRPr="00880B6B">
        <w:rPr>
          <w:rFonts w:ascii="Arial" w:hAnsi="Arial" w:cs="Arial"/>
          <w:sz w:val="22"/>
          <w:szCs w:val="22"/>
        </w:rPr>
        <w:t>Adresa</w:t>
      </w:r>
      <w:r w:rsidR="009252AF" w:rsidRPr="00880B6B">
        <w:rPr>
          <w:rFonts w:ascii="Arial" w:hAnsi="Arial" w:cs="Arial"/>
          <w:sz w:val="22"/>
          <w:szCs w:val="22"/>
        </w:rPr>
        <w:t>, datová schránka</w:t>
      </w:r>
      <w:r w:rsidRPr="00880B6B">
        <w:rPr>
          <w:rFonts w:ascii="Arial" w:hAnsi="Arial" w:cs="Arial"/>
          <w:sz w:val="22"/>
          <w:szCs w:val="22"/>
        </w:rPr>
        <w:t xml:space="preserve"> a e-mail příkazce jsou: </w:t>
      </w:r>
    </w:p>
    <w:p w14:paraId="7597B1E5" w14:textId="77777777" w:rsidR="00E0449F" w:rsidRDefault="00E0449F" w:rsidP="000F54E5">
      <w:pPr>
        <w:pStyle w:val="Zkladntext"/>
        <w:tabs>
          <w:tab w:val="left" w:pos="1418"/>
        </w:tabs>
        <w:spacing w:before="40" w:after="0"/>
        <w:ind w:left="567" w:right="-142"/>
        <w:rPr>
          <w:rFonts w:ascii="Arial" w:hAnsi="Arial" w:cs="Arial"/>
          <w:b/>
          <w:sz w:val="22"/>
          <w:szCs w:val="22"/>
        </w:rPr>
      </w:pPr>
      <w:r w:rsidRPr="00E0449F">
        <w:rPr>
          <w:rFonts w:ascii="Arial" w:hAnsi="Arial" w:cs="Arial"/>
          <w:b/>
          <w:sz w:val="22"/>
          <w:szCs w:val="22"/>
        </w:rPr>
        <w:t>Základní umělecká škola, Rokycany, Jiráskova 181</w:t>
      </w:r>
    </w:p>
    <w:p w14:paraId="52F8C01B" w14:textId="02F2DFDE" w:rsidR="009B7FB1" w:rsidRPr="00965A6B" w:rsidRDefault="00D614CE" w:rsidP="000F54E5">
      <w:pPr>
        <w:pStyle w:val="Zkladntext"/>
        <w:tabs>
          <w:tab w:val="left" w:pos="1418"/>
        </w:tabs>
        <w:spacing w:before="40" w:after="0"/>
        <w:ind w:left="567" w:right="-142"/>
        <w:rPr>
          <w:rFonts w:ascii="Arial" w:hAnsi="Arial" w:cs="Arial"/>
          <w:sz w:val="22"/>
          <w:szCs w:val="22"/>
        </w:rPr>
      </w:pPr>
      <w:r>
        <w:rPr>
          <w:rFonts w:ascii="Arial" w:hAnsi="Arial" w:cs="Arial"/>
          <w:sz w:val="22"/>
          <w:szCs w:val="22"/>
        </w:rPr>
        <w:t xml:space="preserve">adresa: </w:t>
      </w:r>
      <w:r w:rsidR="00E0449F" w:rsidRPr="00E0449F">
        <w:rPr>
          <w:rFonts w:ascii="Arial" w:hAnsi="Arial" w:cs="Arial"/>
          <w:sz w:val="22"/>
          <w:szCs w:val="22"/>
        </w:rPr>
        <w:t>Jiráskova 181, Rokycany, 337 01</w:t>
      </w:r>
    </w:p>
    <w:p w14:paraId="2BEE9C35" w14:textId="7A88A5DC" w:rsidR="009B7FB1" w:rsidRPr="00965A6B" w:rsidRDefault="000F54E5" w:rsidP="00570C32">
      <w:pPr>
        <w:pStyle w:val="Zkladntext"/>
        <w:tabs>
          <w:tab w:val="left" w:pos="1418"/>
        </w:tabs>
        <w:spacing w:before="40" w:after="0"/>
        <w:ind w:left="567" w:right="-142"/>
        <w:rPr>
          <w:rFonts w:ascii="Arial" w:hAnsi="Arial" w:cs="Arial"/>
          <w:sz w:val="22"/>
          <w:szCs w:val="22"/>
        </w:rPr>
      </w:pPr>
      <w:r w:rsidRPr="00965A6B">
        <w:rPr>
          <w:rFonts w:ascii="Arial" w:hAnsi="Arial" w:cs="Arial"/>
          <w:sz w:val="22"/>
          <w:szCs w:val="22"/>
        </w:rPr>
        <w:t xml:space="preserve">datová schránka: </w:t>
      </w:r>
      <w:r w:rsidR="00E0449F" w:rsidRPr="00E0449F">
        <w:rPr>
          <w:rFonts w:ascii="Arial" w:hAnsi="Arial" w:cs="Arial"/>
          <w:sz w:val="22"/>
          <w:szCs w:val="22"/>
        </w:rPr>
        <w:t>8mpghj4</w:t>
      </w:r>
    </w:p>
    <w:p w14:paraId="7BEB7345" w14:textId="50116E1E" w:rsidR="009252AF" w:rsidRPr="00880B6B" w:rsidRDefault="009252AF" w:rsidP="00570C32">
      <w:pPr>
        <w:pStyle w:val="Zkladntext"/>
        <w:tabs>
          <w:tab w:val="left" w:pos="1418"/>
        </w:tabs>
        <w:spacing w:before="40" w:after="0"/>
        <w:ind w:left="567" w:right="-142"/>
        <w:rPr>
          <w:rFonts w:ascii="Arial" w:hAnsi="Arial" w:cs="Arial"/>
          <w:sz w:val="22"/>
          <w:szCs w:val="22"/>
        </w:rPr>
      </w:pPr>
      <w:r w:rsidRPr="00880B6B">
        <w:rPr>
          <w:rFonts w:ascii="Arial" w:hAnsi="Arial" w:cs="Arial"/>
          <w:sz w:val="22"/>
          <w:szCs w:val="22"/>
        </w:rPr>
        <w:t xml:space="preserve">e-mail: </w:t>
      </w:r>
      <w:hyperlink r:id="rId8" w:history="1">
        <w:r w:rsidR="00E0449F" w:rsidRPr="00E0449F">
          <w:rPr>
            <w:rStyle w:val="Hypertextovodkaz"/>
            <w:rFonts w:ascii="Calibri" w:eastAsia="Calibri" w:hAnsi="Calibri" w:cs="Calibri"/>
            <w:bCs/>
            <w:sz w:val="24"/>
            <w:szCs w:val="22"/>
          </w:rPr>
          <w:t>brejcha@zusrokycany.cz</w:t>
        </w:r>
      </w:hyperlink>
      <w:r w:rsidR="00E0449F" w:rsidRPr="00E0449F">
        <w:rPr>
          <w:rFonts w:ascii="Calibri" w:eastAsia="Calibri" w:hAnsi="Calibri" w:cs="Calibri"/>
          <w:bCs/>
          <w:color w:val="0563C1"/>
          <w:sz w:val="24"/>
          <w:szCs w:val="22"/>
          <w:u w:val="single"/>
        </w:rPr>
        <w:t xml:space="preserve"> </w:t>
      </w:r>
    </w:p>
    <w:p w14:paraId="12B20BFD" w14:textId="77777777" w:rsidR="002F57E6" w:rsidRPr="00880B6B" w:rsidRDefault="002F57E6" w:rsidP="000F54E5">
      <w:pPr>
        <w:pStyle w:val="Zkladntext"/>
        <w:tabs>
          <w:tab w:val="left" w:pos="1418"/>
        </w:tabs>
        <w:spacing w:before="40" w:after="0"/>
        <w:ind w:left="567" w:right="-142"/>
        <w:rPr>
          <w:rFonts w:ascii="Arial" w:hAnsi="Arial" w:cs="Arial"/>
          <w:sz w:val="22"/>
          <w:szCs w:val="22"/>
        </w:rPr>
      </w:pPr>
      <w:r w:rsidRPr="00880B6B">
        <w:rPr>
          <w:rFonts w:ascii="Arial" w:hAnsi="Arial" w:cs="Arial"/>
          <w:sz w:val="22"/>
          <w:szCs w:val="22"/>
        </w:rPr>
        <w:tab/>
      </w:r>
    </w:p>
    <w:p w14:paraId="5382AE5E" w14:textId="77777777" w:rsidR="00D614CE" w:rsidRDefault="00DF1B5C" w:rsidP="000F54E5">
      <w:pPr>
        <w:pStyle w:val="Zkladntext"/>
        <w:tabs>
          <w:tab w:val="left" w:pos="1418"/>
        </w:tabs>
        <w:spacing w:before="40" w:after="0"/>
        <w:ind w:left="567" w:right="-142"/>
        <w:rPr>
          <w:rFonts w:ascii="Arial" w:hAnsi="Arial" w:cs="Arial"/>
          <w:sz w:val="22"/>
          <w:szCs w:val="22"/>
        </w:rPr>
      </w:pPr>
      <w:r w:rsidRPr="00880B6B">
        <w:rPr>
          <w:rFonts w:ascii="Arial" w:hAnsi="Arial" w:cs="Arial"/>
          <w:sz w:val="22"/>
          <w:szCs w:val="22"/>
        </w:rPr>
        <w:t>Adresa</w:t>
      </w:r>
      <w:r w:rsidR="009252AF" w:rsidRPr="00880B6B">
        <w:rPr>
          <w:rFonts w:ascii="Arial" w:hAnsi="Arial" w:cs="Arial"/>
          <w:sz w:val="22"/>
          <w:szCs w:val="22"/>
        </w:rPr>
        <w:t>, datová schránka</w:t>
      </w:r>
      <w:r w:rsidRPr="00880B6B">
        <w:rPr>
          <w:rFonts w:ascii="Arial" w:hAnsi="Arial" w:cs="Arial"/>
          <w:sz w:val="22"/>
          <w:szCs w:val="22"/>
        </w:rPr>
        <w:t xml:space="preserve"> a e-mail příkazníka jsou:</w:t>
      </w:r>
    </w:p>
    <w:p w14:paraId="57683499" w14:textId="77777777" w:rsidR="005F0465" w:rsidRDefault="005F0465" w:rsidP="000F54E5">
      <w:pPr>
        <w:pStyle w:val="Zkladntext"/>
        <w:tabs>
          <w:tab w:val="left" w:pos="1418"/>
        </w:tabs>
        <w:spacing w:before="40" w:after="0"/>
        <w:ind w:left="567" w:right="-142"/>
        <w:rPr>
          <w:rFonts w:ascii="Arial" w:hAnsi="Arial" w:cs="Arial"/>
          <w:sz w:val="22"/>
          <w:szCs w:val="22"/>
        </w:rPr>
      </w:pPr>
      <w:r w:rsidRPr="0082670A">
        <w:rPr>
          <w:rFonts w:ascii="Arial" w:hAnsi="Arial" w:cs="Arial"/>
          <w:sz w:val="22"/>
          <w:szCs w:val="22"/>
          <w:highlight w:val="yellow"/>
        </w:rPr>
        <w:t>…………………………</w:t>
      </w:r>
    </w:p>
    <w:p w14:paraId="53B6B35D" w14:textId="77777777" w:rsidR="00D614CE" w:rsidRPr="00965A6B" w:rsidRDefault="00D614CE" w:rsidP="00D614CE">
      <w:pPr>
        <w:pStyle w:val="Zkladntext"/>
        <w:tabs>
          <w:tab w:val="left" w:pos="1418"/>
        </w:tabs>
        <w:spacing w:before="40" w:after="0"/>
        <w:ind w:left="567" w:right="-142"/>
        <w:rPr>
          <w:rFonts w:ascii="Arial" w:hAnsi="Arial" w:cs="Arial"/>
          <w:sz w:val="22"/>
          <w:szCs w:val="22"/>
        </w:rPr>
      </w:pPr>
      <w:r>
        <w:rPr>
          <w:rFonts w:ascii="Arial" w:hAnsi="Arial" w:cs="Arial"/>
          <w:sz w:val="22"/>
          <w:szCs w:val="22"/>
        </w:rPr>
        <w:t xml:space="preserve">adresa: </w:t>
      </w:r>
      <w:r w:rsidRPr="000600D1">
        <w:rPr>
          <w:rFonts w:ascii="Arial" w:hAnsi="Arial" w:cs="Arial"/>
          <w:sz w:val="22"/>
          <w:szCs w:val="22"/>
          <w:highlight w:val="yellow"/>
        </w:rPr>
        <w:t>…………………………</w:t>
      </w:r>
    </w:p>
    <w:p w14:paraId="230BD233" w14:textId="77777777" w:rsidR="00D614CE" w:rsidRPr="00965A6B" w:rsidRDefault="00D614CE" w:rsidP="00D614CE">
      <w:pPr>
        <w:pStyle w:val="Zkladntext"/>
        <w:tabs>
          <w:tab w:val="left" w:pos="1418"/>
        </w:tabs>
        <w:spacing w:before="40" w:after="0"/>
        <w:ind w:left="567" w:right="-142"/>
        <w:rPr>
          <w:rFonts w:ascii="Arial" w:hAnsi="Arial" w:cs="Arial"/>
          <w:sz w:val="22"/>
          <w:szCs w:val="22"/>
        </w:rPr>
      </w:pPr>
      <w:r w:rsidRPr="00965A6B">
        <w:rPr>
          <w:rFonts w:ascii="Arial" w:hAnsi="Arial" w:cs="Arial"/>
          <w:sz w:val="22"/>
          <w:szCs w:val="22"/>
        </w:rPr>
        <w:t xml:space="preserve">datová schránka: </w:t>
      </w:r>
      <w:r w:rsidRPr="0082670A">
        <w:rPr>
          <w:rFonts w:ascii="Arial" w:hAnsi="Arial" w:cs="Arial"/>
          <w:sz w:val="22"/>
          <w:szCs w:val="22"/>
          <w:highlight w:val="yellow"/>
        </w:rPr>
        <w:t>…………………………</w:t>
      </w:r>
    </w:p>
    <w:p w14:paraId="178BB915" w14:textId="77777777" w:rsidR="00D614CE" w:rsidRPr="00880B6B" w:rsidRDefault="00D614CE" w:rsidP="00D614CE">
      <w:pPr>
        <w:pStyle w:val="Zkladntext"/>
        <w:tabs>
          <w:tab w:val="left" w:pos="1418"/>
        </w:tabs>
        <w:spacing w:before="40" w:after="0"/>
        <w:ind w:left="567" w:right="-142"/>
        <w:rPr>
          <w:rFonts w:ascii="Arial" w:hAnsi="Arial" w:cs="Arial"/>
          <w:sz w:val="22"/>
          <w:szCs w:val="22"/>
        </w:rPr>
      </w:pPr>
      <w:r w:rsidRPr="00880B6B">
        <w:rPr>
          <w:rFonts w:ascii="Arial" w:hAnsi="Arial" w:cs="Arial"/>
          <w:sz w:val="22"/>
          <w:szCs w:val="22"/>
        </w:rPr>
        <w:t xml:space="preserve">e-mail: </w:t>
      </w:r>
      <w:r w:rsidRPr="0082670A">
        <w:rPr>
          <w:rFonts w:ascii="Arial" w:hAnsi="Arial" w:cs="Arial"/>
          <w:sz w:val="22"/>
          <w:szCs w:val="22"/>
          <w:highlight w:val="yellow"/>
        </w:rPr>
        <w:t>…………………………</w:t>
      </w:r>
    </w:p>
    <w:p w14:paraId="66482A33" w14:textId="77777777" w:rsidR="00DF1B5C" w:rsidRPr="00880B6B" w:rsidRDefault="00DF1B5C" w:rsidP="000600D1">
      <w:pPr>
        <w:tabs>
          <w:tab w:val="left" w:pos="1134"/>
        </w:tabs>
        <w:rPr>
          <w:rFonts w:ascii="Arial" w:hAnsi="Arial" w:cs="Arial"/>
          <w:color w:val="FF0000"/>
          <w:sz w:val="22"/>
          <w:szCs w:val="22"/>
        </w:rPr>
      </w:pPr>
    </w:p>
    <w:p w14:paraId="7987E2FB" w14:textId="77777777" w:rsidR="00DF1B5C" w:rsidRPr="00880B6B" w:rsidRDefault="00DF1B5C" w:rsidP="00570C32">
      <w:pPr>
        <w:tabs>
          <w:tab w:val="left" w:pos="1418"/>
        </w:tabs>
        <w:spacing w:before="40"/>
        <w:ind w:left="567"/>
        <w:jc w:val="both"/>
        <w:rPr>
          <w:rFonts w:ascii="Arial" w:hAnsi="Arial" w:cs="Arial"/>
          <w:sz w:val="22"/>
          <w:szCs w:val="22"/>
        </w:rPr>
      </w:pPr>
      <w:r w:rsidRPr="00880B6B">
        <w:rPr>
          <w:rFonts w:ascii="Arial" w:hAnsi="Arial" w:cs="Arial"/>
          <w:sz w:val="22"/>
          <w:szCs w:val="22"/>
        </w:rPr>
        <w:t>nebo jiné adresy nebo e-mailové adresy, které budou druhé straně způsobem dle tohoto článku oznámeny.</w:t>
      </w:r>
      <w:r w:rsidRPr="00880B6B">
        <w:rPr>
          <w:rFonts w:ascii="Arial" w:hAnsi="Arial" w:cs="Arial"/>
          <w:color w:val="0070C0"/>
          <w:sz w:val="22"/>
          <w:szCs w:val="22"/>
        </w:rPr>
        <w:t xml:space="preserve"> </w:t>
      </w:r>
    </w:p>
    <w:p w14:paraId="6D1BAC12" w14:textId="77777777" w:rsidR="00DF1B5C" w:rsidRPr="00880B6B" w:rsidRDefault="00DF1B5C" w:rsidP="00E5464A">
      <w:pPr>
        <w:pStyle w:val="Odstavecseseznamem"/>
        <w:numPr>
          <w:ilvl w:val="0"/>
          <w:numId w:val="9"/>
        </w:numPr>
        <w:tabs>
          <w:tab w:val="left" w:pos="567"/>
        </w:tabs>
        <w:spacing w:before="100"/>
        <w:ind w:left="567" w:hanging="567"/>
        <w:contextualSpacing w:val="0"/>
        <w:jc w:val="both"/>
        <w:rPr>
          <w:rFonts w:ascii="Arial" w:hAnsi="Arial" w:cs="Arial"/>
          <w:b/>
          <w:sz w:val="22"/>
          <w:szCs w:val="22"/>
        </w:rPr>
      </w:pPr>
      <w:r w:rsidRPr="00880B6B">
        <w:rPr>
          <w:rFonts w:ascii="Arial" w:hAnsi="Arial" w:cs="Arial"/>
          <w:sz w:val="22"/>
          <w:szCs w:val="22"/>
        </w:rPr>
        <w:t>Veškerá oznámení, výzvy, reklamace a jiné úkony dle této smlouvy mohou být zaslány písemně doporučenou poštou</w:t>
      </w:r>
      <w:r w:rsidR="009252AF" w:rsidRPr="00880B6B">
        <w:rPr>
          <w:rFonts w:ascii="Arial" w:hAnsi="Arial" w:cs="Arial"/>
          <w:sz w:val="22"/>
          <w:szCs w:val="22"/>
        </w:rPr>
        <w:t xml:space="preserve">, datovou schránkou </w:t>
      </w:r>
      <w:r w:rsidRPr="00880B6B">
        <w:rPr>
          <w:rFonts w:ascii="Arial" w:hAnsi="Arial" w:cs="Arial"/>
          <w:sz w:val="22"/>
          <w:szCs w:val="22"/>
        </w:rPr>
        <w:t>nebo e-mailem na adresy shora dohodnuté.</w:t>
      </w:r>
      <w:r w:rsidRPr="00880B6B">
        <w:rPr>
          <w:rFonts w:ascii="Arial" w:hAnsi="Arial" w:cs="Arial"/>
          <w:color w:val="0070C0"/>
          <w:sz w:val="22"/>
          <w:szCs w:val="22"/>
        </w:rPr>
        <w:t xml:space="preserve"> </w:t>
      </w:r>
    </w:p>
    <w:p w14:paraId="59A5162A" w14:textId="77777777" w:rsidR="00DF1B5C" w:rsidRPr="00880B6B" w:rsidRDefault="00DF1B5C" w:rsidP="009E10AD">
      <w:pPr>
        <w:jc w:val="center"/>
        <w:rPr>
          <w:rFonts w:ascii="Arial" w:hAnsi="Arial" w:cs="Arial"/>
          <w:b/>
          <w:sz w:val="22"/>
          <w:szCs w:val="22"/>
        </w:rPr>
      </w:pPr>
    </w:p>
    <w:p w14:paraId="2D502B31" w14:textId="77777777" w:rsidR="00DF1B5C" w:rsidRPr="00880B6B" w:rsidRDefault="00DF1B5C" w:rsidP="009E10AD">
      <w:pPr>
        <w:jc w:val="center"/>
        <w:rPr>
          <w:rFonts w:ascii="Arial" w:hAnsi="Arial" w:cs="Arial"/>
          <w:b/>
          <w:sz w:val="22"/>
          <w:szCs w:val="22"/>
        </w:rPr>
      </w:pPr>
      <w:r w:rsidRPr="00880B6B">
        <w:rPr>
          <w:rFonts w:ascii="Arial" w:hAnsi="Arial" w:cs="Arial"/>
          <w:b/>
          <w:sz w:val="22"/>
          <w:szCs w:val="22"/>
        </w:rPr>
        <w:t>XII.</w:t>
      </w:r>
    </w:p>
    <w:p w14:paraId="7795B9C9" w14:textId="77777777" w:rsidR="00DF1B5C" w:rsidRPr="00880B6B" w:rsidRDefault="00DF1B5C" w:rsidP="00710890">
      <w:pPr>
        <w:jc w:val="center"/>
        <w:rPr>
          <w:rFonts w:ascii="Arial" w:hAnsi="Arial" w:cs="Arial"/>
          <w:b/>
          <w:sz w:val="22"/>
          <w:szCs w:val="22"/>
        </w:rPr>
      </w:pPr>
      <w:r w:rsidRPr="00880B6B">
        <w:rPr>
          <w:rFonts w:ascii="Arial" w:hAnsi="Arial" w:cs="Arial"/>
          <w:b/>
          <w:sz w:val="22"/>
          <w:szCs w:val="22"/>
        </w:rPr>
        <w:t>Doba trvání smlouvy</w:t>
      </w:r>
    </w:p>
    <w:p w14:paraId="46053CB2" w14:textId="77777777" w:rsidR="00DF1B5C" w:rsidRPr="00930522" w:rsidRDefault="00DF1B5C" w:rsidP="00E5464A">
      <w:pPr>
        <w:pStyle w:val="Odstavecseseznamem"/>
        <w:numPr>
          <w:ilvl w:val="0"/>
          <w:numId w:val="6"/>
        </w:numPr>
        <w:tabs>
          <w:tab w:val="left" w:pos="567"/>
        </w:tabs>
        <w:spacing w:before="100"/>
        <w:ind w:left="567" w:hanging="567"/>
        <w:contextualSpacing w:val="0"/>
        <w:jc w:val="both"/>
        <w:rPr>
          <w:rFonts w:ascii="Arial" w:hAnsi="Arial" w:cs="Arial"/>
          <w:sz w:val="22"/>
          <w:szCs w:val="22"/>
        </w:rPr>
      </w:pPr>
      <w:r w:rsidRPr="00EC1690">
        <w:rPr>
          <w:rFonts w:ascii="Arial" w:hAnsi="Arial" w:cs="Arial"/>
          <w:sz w:val="22"/>
          <w:szCs w:val="22"/>
        </w:rPr>
        <w:t xml:space="preserve">Příkazník zahájí </w:t>
      </w:r>
      <w:r w:rsidR="00C051AF" w:rsidRPr="00DF074F">
        <w:rPr>
          <w:rFonts w:ascii="Arial" w:hAnsi="Arial" w:cs="Arial"/>
          <w:sz w:val="22"/>
          <w:szCs w:val="22"/>
        </w:rPr>
        <w:t xml:space="preserve">výkon TDS </w:t>
      </w:r>
      <w:r w:rsidRPr="00DF074F">
        <w:rPr>
          <w:rFonts w:ascii="Arial" w:hAnsi="Arial" w:cs="Arial"/>
          <w:sz w:val="22"/>
          <w:szCs w:val="22"/>
        </w:rPr>
        <w:t xml:space="preserve">dle této smlouvy </w:t>
      </w:r>
      <w:r w:rsidR="009D6D66" w:rsidRPr="00DF074F">
        <w:rPr>
          <w:rFonts w:ascii="Arial" w:hAnsi="Arial" w:cs="Arial"/>
          <w:sz w:val="22"/>
          <w:szCs w:val="22"/>
        </w:rPr>
        <w:t>po</w:t>
      </w:r>
      <w:r w:rsidR="002B52D5" w:rsidRPr="00DF074F">
        <w:rPr>
          <w:rFonts w:ascii="Arial" w:hAnsi="Arial" w:cs="Arial"/>
          <w:sz w:val="22"/>
          <w:szCs w:val="22"/>
        </w:rPr>
        <w:t xml:space="preserve"> nabytí</w:t>
      </w:r>
      <w:r w:rsidR="009D6D66" w:rsidRPr="00DF074F">
        <w:rPr>
          <w:rFonts w:ascii="Arial" w:hAnsi="Arial" w:cs="Arial"/>
          <w:sz w:val="22"/>
          <w:szCs w:val="22"/>
        </w:rPr>
        <w:t xml:space="preserve"> účinnosti </w:t>
      </w:r>
      <w:r w:rsidR="009D6D66" w:rsidRPr="00EC1690">
        <w:rPr>
          <w:rFonts w:ascii="Arial" w:hAnsi="Arial" w:cs="Arial"/>
          <w:sz w:val="22"/>
          <w:szCs w:val="22"/>
        </w:rPr>
        <w:t>této smlouvy</w:t>
      </w:r>
      <w:r w:rsidR="00C051AF">
        <w:rPr>
          <w:rFonts w:ascii="Arial" w:hAnsi="Arial" w:cs="Arial"/>
          <w:sz w:val="22"/>
          <w:szCs w:val="22"/>
        </w:rPr>
        <w:t xml:space="preserve"> na </w:t>
      </w:r>
      <w:r w:rsidR="00BD7DA3" w:rsidRPr="00EC1690">
        <w:rPr>
          <w:rFonts w:ascii="Arial" w:hAnsi="Arial" w:cs="Arial"/>
          <w:sz w:val="22"/>
          <w:szCs w:val="22"/>
        </w:rPr>
        <w:t>výzvu příkazce</w:t>
      </w:r>
      <w:r w:rsidR="009D6D66" w:rsidRPr="00EC1690">
        <w:rPr>
          <w:rFonts w:ascii="Arial" w:hAnsi="Arial" w:cs="Arial"/>
          <w:sz w:val="22"/>
          <w:szCs w:val="22"/>
        </w:rPr>
        <w:t>.</w:t>
      </w:r>
      <w:r w:rsidR="002B52D5">
        <w:rPr>
          <w:rFonts w:ascii="Arial" w:hAnsi="Arial" w:cs="Arial"/>
          <w:sz w:val="22"/>
          <w:szCs w:val="22"/>
        </w:rPr>
        <w:t xml:space="preserve"> </w:t>
      </w:r>
      <w:r w:rsidR="00E66680" w:rsidRPr="00DF074F">
        <w:rPr>
          <w:rFonts w:ascii="Arial" w:hAnsi="Arial" w:cs="Arial"/>
          <w:sz w:val="22"/>
          <w:szCs w:val="22"/>
        </w:rPr>
        <w:t xml:space="preserve">Příkazník ukončí činnost dnem odstranění poslední případné vady či nedodělku </w:t>
      </w:r>
      <w:r w:rsidR="00E66680" w:rsidRPr="00930522">
        <w:rPr>
          <w:rFonts w:ascii="Arial" w:hAnsi="Arial" w:cs="Arial"/>
          <w:sz w:val="22"/>
          <w:szCs w:val="22"/>
        </w:rPr>
        <w:t xml:space="preserve">(dnem podepsání zápisu o odstranění poslední případné vady či nedodělku), popř. dnem </w:t>
      </w:r>
      <w:r w:rsidR="00930522" w:rsidRPr="00930522">
        <w:rPr>
          <w:rFonts w:ascii="Arial" w:hAnsi="Arial" w:cs="Arial"/>
          <w:sz w:val="22"/>
          <w:szCs w:val="22"/>
        </w:rPr>
        <w:t>dokončení fakturace zhotoviteli</w:t>
      </w:r>
      <w:r w:rsidR="00B81984">
        <w:rPr>
          <w:rFonts w:ascii="Arial" w:hAnsi="Arial" w:cs="Arial"/>
          <w:sz w:val="22"/>
          <w:szCs w:val="22"/>
        </w:rPr>
        <w:t xml:space="preserve"> stavby</w:t>
      </w:r>
      <w:r w:rsidR="00930522" w:rsidRPr="00930522">
        <w:rPr>
          <w:rFonts w:ascii="Arial" w:hAnsi="Arial" w:cs="Arial"/>
          <w:sz w:val="22"/>
          <w:szCs w:val="22"/>
        </w:rPr>
        <w:t xml:space="preserve">. </w:t>
      </w:r>
      <w:r w:rsidR="00E66680" w:rsidRPr="00930522">
        <w:rPr>
          <w:rFonts w:ascii="Arial" w:hAnsi="Arial" w:cs="Arial"/>
          <w:sz w:val="22"/>
          <w:szCs w:val="22"/>
        </w:rPr>
        <w:t xml:space="preserve">Rozhodný je termín, který nastane později. </w:t>
      </w:r>
    </w:p>
    <w:p w14:paraId="51F64910" w14:textId="77777777" w:rsidR="00DF1B5C" w:rsidRPr="00DF074F" w:rsidRDefault="00DF1B5C" w:rsidP="00E5464A">
      <w:pPr>
        <w:pStyle w:val="Odstavecseseznamem"/>
        <w:numPr>
          <w:ilvl w:val="0"/>
          <w:numId w:val="6"/>
        </w:numPr>
        <w:tabs>
          <w:tab w:val="left" w:pos="567"/>
        </w:tabs>
        <w:spacing w:before="100"/>
        <w:ind w:left="567" w:hanging="567"/>
        <w:contextualSpacing w:val="0"/>
        <w:jc w:val="both"/>
        <w:rPr>
          <w:rFonts w:ascii="Arial" w:hAnsi="Arial" w:cs="Arial"/>
          <w:sz w:val="22"/>
          <w:szCs w:val="22"/>
        </w:rPr>
      </w:pPr>
      <w:r w:rsidRPr="00DF074F">
        <w:rPr>
          <w:rFonts w:ascii="Arial" w:hAnsi="Arial" w:cs="Arial"/>
          <w:sz w:val="22"/>
          <w:szCs w:val="22"/>
        </w:rPr>
        <w:t xml:space="preserve">Tuto smlouvu lze </w:t>
      </w:r>
      <w:r w:rsidR="0005776C" w:rsidRPr="00DF074F">
        <w:rPr>
          <w:rFonts w:ascii="Arial" w:hAnsi="Arial" w:cs="Arial"/>
          <w:sz w:val="22"/>
          <w:szCs w:val="22"/>
        </w:rPr>
        <w:t xml:space="preserve">rovněž </w:t>
      </w:r>
      <w:r w:rsidRPr="00DF074F">
        <w:rPr>
          <w:rFonts w:ascii="Arial" w:hAnsi="Arial" w:cs="Arial"/>
          <w:sz w:val="22"/>
          <w:szCs w:val="22"/>
        </w:rPr>
        <w:t xml:space="preserve">ukončit písemnou dohodou </w:t>
      </w:r>
      <w:r w:rsidR="00EC1690" w:rsidRPr="00DF074F">
        <w:rPr>
          <w:rFonts w:ascii="Arial" w:hAnsi="Arial" w:cs="Arial"/>
          <w:sz w:val="22"/>
          <w:szCs w:val="22"/>
        </w:rPr>
        <w:t xml:space="preserve">obou </w:t>
      </w:r>
      <w:r w:rsidRPr="00DF074F">
        <w:rPr>
          <w:rFonts w:ascii="Arial" w:hAnsi="Arial" w:cs="Arial"/>
          <w:sz w:val="22"/>
          <w:szCs w:val="22"/>
        </w:rPr>
        <w:t>smluvních stran</w:t>
      </w:r>
      <w:r w:rsidR="00427C6D" w:rsidRPr="00DF074F">
        <w:rPr>
          <w:rFonts w:ascii="Arial" w:hAnsi="Arial" w:cs="Arial"/>
          <w:sz w:val="22"/>
          <w:szCs w:val="22"/>
        </w:rPr>
        <w:t xml:space="preserve"> </w:t>
      </w:r>
      <w:r w:rsidR="00D1244A" w:rsidRPr="00DF074F">
        <w:rPr>
          <w:rFonts w:ascii="Arial" w:hAnsi="Arial" w:cs="Arial"/>
          <w:sz w:val="22"/>
          <w:szCs w:val="22"/>
        </w:rPr>
        <w:t>nebo jednostrannou</w:t>
      </w:r>
      <w:r w:rsidR="00EC1690" w:rsidRPr="00DF074F">
        <w:rPr>
          <w:rFonts w:ascii="Arial" w:hAnsi="Arial" w:cs="Arial"/>
          <w:sz w:val="22"/>
          <w:szCs w:val="22"/>
        </w:rPr>
        <w:t xml:space="preserve"> </w:t>
      </w:r>
      <w:r w:rsidR="00D1244A" w:rsidRPr="00DF074F">
        <w:rPr>
          <w:rFonts w:ascii="Arial" w:hAnsi="Arial" w:cs="Arial"/>
          <w:sz w:val="22"/>
          <w:szCs w:val="22"/>
        </w:rPr>
        <w:t>výpovědí</w:t>
      </w:r>
      <w:r w:rsidR="00DF074F" w:rsidRPr="00DF074F">
        <w:rPr>
          <w:rFonts w:ascii="Arial" w:hAnsi="Arial" w:cs="Arial"/>
          <w:sz w:val="22"/>
          <w:szCs w:val="22"/>
        </w:rPr>
        <w:t xml:space="preserve"> v souladu s čl. 12.3 a 12.4. smlouvy</w:t>
      </w:r>
      <w:r w:rsidR="00D1244A" w:rsidRPr="00DF074F">
        <w:rPr>
          <w:rFonts w:ascii="Arial" w:hAnsi="Arial" w:cs="Arial"/>
          <w:sz w:val="22"/>
          <w:szCs w:val="22"/>
        </w:rPr>
        <w:t xml:space="preserve">. </w:t>
      </w:r>
    </w:p>
    <w:p w14:paraId="705DC0D4" w14:textId="77777777" w:rsidR="00DF1B5C" w:rsidRPr="00880B6B" w:rsidRDefault="00DF1B5C" w:rsidP="00E5464A">
      <w:pPr>
        <w:pStyle w:val="Odstavecseseznamem"/>
        <w:numPr>
          <w:ilvl w:val="0"/>
          <w:numId w:val="6"/>
        </w:numPr>
        <w:tabs>
          <w:tab w:val="left" w:pos="567"/>
        </w:tabs>
        <w:spacing w:before="100"/>
        <w:ind w:left="567" w:hanging="567"/>
        <w:contextualSpacing w:val="0"/>
        <w:jc w:val="both"/>
        <w:rPr>
          <w:rFonts w:ascii="Arial" w:hAnsi="Arial" w:cs="Arial"/>
          <w:sz w:val="22"/>
          <w:szCs w:val="22"/>
        </w:rPr>
      </w:pPr>
      <w:r w:rsidRPr="00880B6B">
        <w:rPr>
          <w:rFonts w:ascii="Arial" w:hAnsi="Arial" w:cs="Arial"/>
          <w:sz w:val="22"/>
          <w:szCs w:val="22"/>
        </w:rPr>
        <w:t>Příkazce může smlouvu vypovědět částečně nebo v plném rozsahu</w:t>
      </w:r>
      <w:r w:rsidR="00E21FFC">
        <w:rPr>
          <w:rFonts w:ascii="Arial" w:hAnsi="Arial" w:cs="Arial"/>
          <w:sz w:val="22"/>
          <w:szCs w:val="22"/>
        </w:rPr>
        <w:t>, a to bez důvodu</w:t>
      </w:r>
      <w:r w:rsidRPr="00880B6B">
        <w:rPr>
          <w:rFonts w:ascii="Arial" w:hAnsi="Arial" w:cs="Arial"/>
          <w:sz w:val="22"/>
          <w:szCs w:val="22"/>
        </w:rPr>
        <w:t xml:space="preserve">.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14:paraId="57BB72EF" w14:textId="77777777" w:rsidR="00DF1B5C" w:rsidRDefault="00DF1B5C" w:rsidP="00E6600D">
      <w:pPr>
        <w:pStyle w:val="Odstavecseseznamem"/>
        <w:numPr>
          <w:ilvl w:val="0"/>
          <w:numId w:val="6"/>
        </w:numPr>
        <w:tabs>
          <w:tab w:val="left" w:pos="567"/>
        </w:tabs>
        <w:spacing w:before="100" w:after="240"/>
        <w:ind w:left="567" w:hanging="567"/>
        <w:contextualSpacing w:val="0"/>
        <w:jc w:val="both"/>
        <w:rPr>
          <w:rFonts w:ascii="Arial" w:hAnsi="Arial" w:cs="Arial"/>
          <w:sz w:val="22"/>
          <w:szCs w:val="22"/>
        </w:rPr>
      </w:pPr>
      <w:r w:rsidRPr="00880B6B">
        <w:rPr>
          <w:rFonts w:ascii="Arial" w:hAnsi="Arial" w:cs="Arial"/>
          <w:sz w:val="22"/>
          <w:szCs w:val="22"/>
        </w:rPr>
        <w:lastRenderedPageBreak/>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r w:rsidR="00DF074F">
        <w:rPr>
          <w:rFonts w:ascii="Arial" w:hAnsi="Arial" w:cs="Arial"/>
          <w:sz w:val="22"/>
          <w:szCs w:val="22"/>
        </w:rPr>
        <w:t xml:space="preserve"> V souvislosti s ukončením příkazník dokončí zbývající činnost a provede opatření, aby příkazci nevznikla újma, dále příkazci předá příslušnou dokumentaci.</w:t>
      </w:r>
    </w:p>
    <w:p w14:paraId="66EF6D5B" w14:textId="1680D98E" w:rsidR="004A586E" w:rsidRPr="00E6600D" w:rsidRDefault="004A586E" w:rsidP="00E6600D">
      <w:pPr>
        <w:pStyle w:val="Odstavecseseznamem"/>
        <w:numPr>
          <w:ilvl w:val="0"/>
          <w:numId w:val="6"/>
        </w:numPr>
        <w:tabs>
          <w:tab w:val="left" w:pos="567"/>
        </w:tabs>
        <w:spacing w:before="100"/>
        <w:ind w:left="567" w:hanging="567"/>
        <w:jc w:val="both"/>
        <w:rPr>
          <w:rFonts w:ascii="Arial" w:hAnsi="Arial" w:cs="Arial"/>
          <w:sz w:val="22"/>
          <w:szCs w:val="22"/>
        </w:rPr>
      </w:pPr>
      <w:r w:rsidRPr="00E6600D">
        <w:rPr>
          <w:rFonts w:ascii="Arial" w:hAnsi="Arial" w:cs="Arial"/>
          <w:sz w:val="22"/>
          <w:szCs w:val="22"/>
        </w:rPr>
        <w:t>P</w:t>
      </w:r>
      <w:r w:rsidR="00E6600D">
        <w:rPr>
          <w:rFonts w:ascii="Arial" w:hAnsi="Arial" w:cs="Arial"/>
          <w:sz w:val="22"/>
          <w:szCs w:val="22"/>
        </w:rPr>
        <w:t xml:space="preserve">říkazce </w:t>
      </w:r>
      <w:r w:rsidR="00E6600D" w:rsidRPr="00E6600D">
        <w:rPr>
          <w:rFonts w:ascii="Arial" w:hAnsi="Arial" w:cs="Arial"/>
          <w:sz w:val="22"/>
          <w:szCs w:val="22"/>
        </w:rPr>
        <w:t xml:space="preserve">si v souladu s § 100 odst. 2 ZZVZ vyhrazuje </w:t>
      </w:r>
      <w:r w:rsidR="00E6600D">
        <w:rPr>
          <w:rFonts w:ascii="Arial" w:hAnsi="Arial" w:cs="Arial"/>
          <w:sz w:val="22"/>
          <w:szCs w:val="22"/>
        </w:rPr>
        <w:t xml:space="preserve">možnost </w:t>
      </w:r>
      <w:r w:rsidR="00E6600D" w:rsidRPr="00E6600D">
        <w:rPr>
          <w:rFonts w:ascii="Arial" w:hAnsi="Arial" w:cs="Arial"/>
          <w:sz w:val="22"/>
          <w:szCs w:val="22"/>
        </w:rPr>
        <w:t>nahrazení vybraného dodavatele dodavatelem dalším v pořadí v případě, že bude ukončena smlouva odstoupením nebo výpovědí z důvodu porušení povinností ze strany vybraného dodavatele. Po ukončení smlouvy zadavatel osloví dodavatele dalšího v pořadí a zašle mu k odsouhlasení návrh nové smlouvy, která odpovídá jeho nabídce. Bude-li další dodavatel souhlasit, uzavře s ním zadavatel novou smlouvu. Tento postup lze využít opakovaně.</w:t>
      </w:r>
    </w:p>
    <w:p w14:paraId="4D3526A5" w14:textId="77777777" w:rsidR="00DF1B5C" w:rsidRPr="00880B6B" w:rsidRDefault="00DF1B5C" w:rsidP="009E10AD">
      <w:pPr>
        <w:jc w:val="center"/>
        <w:rPr>
          <w:rFonts w:ascii="Arial" w:hAnsi="Arial" w:cs="Arial"/>
          <w:b/>
          <w:sz w:val="22"/>
          <w:szCs w:val="22"/>
        </w:rPr>
      </w:pPr>
    </w:p>
    <w:p w14:paraId="0B187065" w14:textId="77777777" w:rsidR="00DF1B5C" w:rsidRPr="00880B6B" w:rsidRDefault="00DF1B5C" w:rsidP="009E10AD">
      <w:pPr>
        <w:jc w:val="center"/>
        <w:rPr>
          <w:rFonts w:ascii="Arial" w:hAnsi="Arial" w:cs="Arial"/>
          <w:b/>
          <w:sz w:val="22"/>
          <w:szCs w:val="22"/>
        </w:rPr>
      </w:pPr>
      <w:r w:rsidRPr="00880B6B">
        <w:rPr>
          <w:rFonts w:ascii="Arial" w:hAnsi="Arial" w:cs="Arial"/>
          <w:b/>
          <w:sz w:val="22"/>
          <w:szCs w:val="22"/>
        </w:rPr>
        <w:t>X</w:t>
      </w:r>
      <w:r w:rsidR="00A149E3" w:rsidRPr="00880B6B">
        <w:rPr>
          <w:rFonts w:ascii="Arial" w:hAnsi="Arial" w:cs="Arial"/>
          <w:b/>
          <w:sz w:val="22"/>
          <w:szCs w:val="22"/>
        </w:rPr>
        <w:t>II</w:t>
      </w:r>
      <w:r w:rsidRPr="00880B6B">
        <w:rPr>
          <w:rFonts w:ascii="Arial" w:hAnsi="Arial" w:cs="Arial"/>
          <w:b/>
          <w:sz w:val="22"/>
          <w:szCs w:val="22"/>
        </w:rPr>
        <w:t>I.</w:t>
      </w:r>
    </w:p>
    <w:p w14:paraId="439C8E1C" w14:textId="77777777" w:rsidR="00AD40EB" w:rsidRPr="00675B0D" w:rsidRDefault="00DF1B5C" w:rsidP="00675B0D">
      <w:pPr>
        <w:jc w:val="center"/>
        <w:rPr>
          <w:rFonts w:ascii="Arial" w:hAnsi="Arial" w:cs="Arial"/>
          <w:sz w:val="22"/>
          <w:szCs w:val="22"/>
        </w:rPr>
      </w:pPr>
      <w:r w:rsidRPr="00880B6B">
        <w:rPr>
          <w:rFonts w:ascii="Arial" w:hAnsi="Arial" w:cs="Arial"/>
          <w:b/>
          <w:sz w:val="22"/>
          <w:szCs w:val="22"/>
        </w:rPr>
        <w:t>Závěrečná ustanovení</w:t>
      </w:r>
    </w:p>
    <w:p w14:paraId="15047C0C" w14:textId="77777777" w:rsidR="00E451CB" w:rsidRPr="00DF074F"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DF074F">
        <w:rPr>
          <w:rFonts w:ascii="Arial" w:hAnsi="Arial" w:cs="Arial"/>
          <w:sz w:val="22"/>
          <w:szCs w:val="22"/>
        </w:rPr>
        <w:t>Smluvní strany se dohodly, že závazkový vztah upra</w:t>
      </w:r>
      <w:r w:rsidR="00EC1690" w:rsidRPr="00DF074F">
        <w:rPr>
          <w:rFonts w:ascii="Arial" w:hAnsi="Arial" w:cs="Arial"/>
          <w:sz w:val="22"/>
          <w:szCs w:val="22"/>
        </w:rPr>
        <w:t>vený touto smlouvou a vztahy ve </w:t>
      </w:r>
      <w:r w:rsidRPr="00DF074F">
        <w:rPr>
          <w:rFonts w:ascii="Arial" w:hAnsi="Arial" w:cs="Arial"/>
          <w:sz w:val="22"/>
          <w:szCs w:val="22"/>
        </w:rPr>
        <w:t>smlouvě výslovně neupravené a z ní vyplývajíc</w:t>
      </w:r>
      <w:r w:rsidR="00EC1690" w:rsidRPr="00DF074F">
        <w:rPr>
          <w:rFonts w:ascii="Arial" w:hAnsi="Arial" w:cs="Arial"/>
          <w:sz w:val="22"/>
          <w:szCs w:val="22"/>
        </w:rPr>
        <w:t>í, se řídí úpravou obsaženou v zákoně č. 89/2012 Sb., občanského zákoníku, ve znění pozdějších předpisů.</w:t>
      </w:r>
    </w:p>
    <w:p w14:paraId="6817A7EE" w14:textId="77777777" w:rsidR="00E451CB" w:rsidRPr="00DF074F" w:rsidRDefault="00E451CB"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DF074F">
        <w:rPr>
          <w:rFonts w:ascii="Arial" w:hAnsi="Arial" w:cs="Arial"/>
          <w:sz w:val="22"/>
          <w:szCs w:val="22"/>
        </w:rPr>
        <w:t>Příkazník prohlašuje, že ve smyslu § 1765 zákona č. 89/2012 Sb., občanského zákoníku, ve znění pozdějších předpisů, na sebe bere nebezpečí změny okolností, a tedy není oprávněn domáhat se po příkazci obnovení jednání o této smlouvě a/nebo podávat soudu návrh na změnu smluvního závazku či jeho zrušení z důvodu podstatné změny okolností zakládající zvlášť hrubý nepoměr v právech a povinnostech smluvních stran</w:t>
      </w:r>
      <w:r w:rsidR="00DF074F" w:rsidRPr="00DF074F">
        <w:rPr>
          <w:rFonts w:ascii="Arial" w:hAnsi="Arial" w:cs="Arial"/>
          <w:sz w:val="22"/>
          <w:szCs w:val="22"/>
        </w:rPr>
        <w:t>.</w:t>
      </w:r>
    </w:p>
    <w:p w14:paraId="6E9251EA" w14:textId="77777777" w:rsidR="009B7FB1" w:rsidRPr="00DF074F"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DF074F">
        <w:rPr>
          <w:rFonts w:ascii="Arial" w:hAnsi="Arial" w:cs="Arial"/>
          <w:sz w:val="22"/>
          <w:szCs w:val="22"/>
        </w:rPr>
        <w:t>Příkazník bere na vědomí, že je ve smyslu zákona č. 320/2001 Sb., o finanční kontrole ve veřejné správě</w:t>
      </w:r>
      <w:r w:rsidR="002B52D5" w:rsidRPr="00DF074F">
        <w:rPr>
          <w:rFonts w:ascii="Arial" w:hAnsi="Arial" w:cs="Arial"/>
          <w:sz w:val="22"/>
          <w:szCs w:val="22"/>
        </w:rPr>
        <w:t>,</w:t>
      </w:r>
      <w:r w:rsidRPr="00DF074F">
        <w:rPr>
          <w:rFonts w:ascii="Arial" w:hAnsi="Arial" w:cs="Arial"/>
          <w:sz w:val="22"/>
          <w:szCs w:val="22"/>
        </w:rPr>
        <w:t xml:space="preserve"> </w:t>
      </w:r>
      <w:r w:rsidR="002B52D5" w:rsidRPr="00DF074F">
        <w:rPr>
          <w:rFonts w:ascii="Arial" w:hAnsi="Arial" w:cs="Arial"/>
          <w:sz w:val="22"/>
          <w:szCs w:val="22"/>
        </w:rPr>
        <w:t xml:space="preserve">ve znění pozdějších předpisů, </w:t>
      </w:r>
      <w:r w:rsidRPr="00DF074F">
        <w:rPr>
          <w:rFonts w:ascii="Arial" w:hAnsi="Arial" w:cs="Arial"/>
          <w:sz w:val="22"/>
          <w:szCs w:val="22"/>
        </w:rPr>
        <w:t xml:space="preserve">povinen spolupůsobit při výkonu finanční kontroly. Příkazník je povinen poskytnout součinnost při výkonu finanční kontroly poskytovateli dotace a kontrolním orgánům z EU, nebo jiným oprávněným kontrolním orgánům, neboť je zakázka financována z veřejných zdrojů. </w:t>
      </w:r>
      <w:r w:rsidR="00165468" w:rsidRPr="00DF074F">
        <w:rPr>
          <w:rFonts w:ascii="Arial" w:hAnsi="Arial" w:cs="Arial"/>
          <w:sz w:val="22"/>
          <w:szCs w:val="22"/>
        </w:rPr>
        <w:t xml:space="preserve">Toto ujednání je platné i po ukončení </w:t>
      </w:r>
      <w:r w:rsidR="0005776C" w:rsidRPr="00DF074F">
        <w:rPr>
          <w:rFonts w:ascii="Arial" w:hAnsi="Arial" w:cs="Arial"/>
          <w:sz w:val="22"/>
          <w:szCs w:val="22"/>
        </w:rPr>
        <w:t xml:space="preserve">této </w:t>
      </w:r>
      <w:r w:rsidR="00165468" w:rsidRPr="00DF074F">
        <w:rPr>
          <w:rFonts w:ascii="Arial" w:hAnsi="Arial" w:cs="Arial"/>
          <w:sz w:val="22"/>
          <w:szCs w:val="22"/>
        </w:rPr>
        <w:t>smlouvy a odměna příkazníka a jeho náklady jsou již zahrnuty v odměně dle čl. V. této smlouvy.</w:t>
      </w:r>
    </w:p>
    <w:p w14:paraId="7E5D72E4" w14:textId="77777777" w:rsidR="009B7FB1" w:rsidRPr="00057835"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Smluvní strany souhlasí s uveřejněn</w:t>
      </w:r>
      <w:r w:rsidR="0005776C">
        <w:rPr>
          <w:rFonts w:ascii="Arial" w:hAnsi="Arial" w:cs="Arial"/>
          <w:sz w:val="22"/>
          <w:szCs w:val="22"/>
        </w:rPr>
        <w:t>ím celého znění této smlouvy včetně</w:t>
      </w:r>
      <w:r w:rsidRPr="00880B6B">
        <w:rPr>
          <w:rFonts w:ascii="Arial" w:hAnsi="Arial" w:cs="Arial"/>
          <w:sz w:val="22"/>
          <w:szCs w:val="22"/>
        </w:rPr>
        <w:t xml:space="preserve"> všech případných dodatků v souladu s požadavky zákona č. 340/2015 Sb., zvláštních podmínkách účinnosti </w:t>
      </w:r>
      <w:r w:rsidRPr="00DF074F">
        <w:rPr>
          <w:rFonts w:ascii="Arial" w:hAnsi="Arial" w:cs="Arial"/>
          <w:sz w:val="22"/>
          <w:szCs w:val="22"/>
        </w:rPr>
        <w:t>některých smluv, uveřejňování těchto smluv a o registru smluv</w:t>
      </w:r>
      <w:r w:rsidR="00057835" w:rsidRPr="00DF074F">
        <w:rPr>
          <w:rFonts w:ascii="Arial" w:hAnsi="Arial" w:cs="Arial"/>
          <w:sz w:val="22"/>
          <w:szCs w:val="22"/>
        </w:rPr>
        <w:t>, ve znění pozdějších předpisů,</w:t>
      </w:r>
      <w:r w:rsidRPr="00DF074F">
        <w:rPr>
          <w:rFonts w:ascii="Arial" w:hAnsi="Arial" w:cs="Arial"/>
          <w:sz w:val="22"/>
          <w:szCs w:val="22"/>
        </w:rPr>
        <w:t xml:space="preserve"> (zákon o registru smluv)</w:t>
      </w:r>
      <w:r w:rsidR="00057835" w:rsidRPr="00DF074F">
        <w:rPr>
          <w:rFonts w:ascii="Arial" w:hAnsi="Arial" w:cs="Arial"/>
          <w:sz w:val="22"/>
          <w:szCs w:val="22"/>
        </w:rPr>
        <w:t>.</w:t>
      </w:r>
      <w:r w:rsidR="00DF074F" w:rsidRPr="00DF074F">
        <w:rPr>
          <w:rFonts w:ascii="Arial" w:hAnsi="Arial" w:cs="Arial"/>
          <w:sz w:val="22"/>
          <w:szCs w:val="22"/>
        </w:rPr>
        <w:t xml:space="preserve"> </w:t>
      </w:r>
      <w:r w:rsidRPr="00DF074F">
        <w:rPr>
          <w:rFonts w:ascii="Arial" w:hAnsi="Arial" w:cs="Arial"/>
          <w:sz w:val="22"/>
          <w:szCs w:val="22"/>
        </w:rPr>
        <w:t xml:space="preserve">Smluvní strany výslovně souhlasí s tím, aby tato smlouva </w:t>
      </w:r>
      <w:r w:rsidRPr="00057835">
        <w:rPr>
          <w:rFonts w:ascii="Arial" w:hAnsi="Arial" w:cs="Arial"/>
          <w:sz w:val="22"/>
          <w:szCs w:val="22"/>
        </w:rPr>
        <w:t>ve svém úplném znění byla uveřejněna v rámci informací zpřístupňovaných veřejnosti prostřednictvím dálkového přístupu. Smluvní strany prohl</w:t>
      </w:r>
      <w:r w:rsidR="00DF074F">
        <w:rPr>
          <w:rFonts w:ascii="Arial" w:hAnsi="Arial" w:cs="Arial"/>
          <w:sz w:val="22"/>
          <w:szCs w:val="22"/>
        </w:rPr>
        <w:t>ašují, že skutečnosti uvedené v </w:t>
      </w:r>
      <w:r w:rsidRPr="00057835">
        <w:rPr>
          <w:rFonts w:ascii="Arial" w:hAnsi="Arial" w:cs="Arial"/>
          <w:sz w:val="22"/>
          <w:szCs w:val="22"/>
        </w:rPr>
        <w:t>této smlouvě nepovažují za obchodní tajemství ve smyslu ustano</w:t>
      </w:r>
      <w:r w:rsidR="00DF074F">
        <w:rPr>
          <w:rFonts w:ascii="Arial" w:hAnsi="Arial" w:cs="Arial"/>
          <w:sz w:val="22"/>
          <w:szCs w:val="22"/>
        </w:rPr>
        <w:t>vení § 504 zákona č. </w:t>
      </w:r>
      <w:r w:rsidRPr="00057835">
        <w:rPr>
          <w:rFonts w:ascii="Arial" w:hAnsi="Arial" w:cs="Arial"/>
          <w:sz w:val="22"/>
          <w:szCs w:val="22"/>
        </w:rPr>
        <w:t>89/2012 Sb. a udělují svolení k jejich užití a uveřejnění bez stanovení jakýchkoli dalších podmínek. Uveřejnění smlouvy v registru smluv zajistí příkazce.</w:t>
      </w:r>
    </w:p>
    <w:p w14:paraId="620DA2D1" w14:textId="77777777" w:rsidR="009B7FB1"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Pokud by smlouva trpěla právními vadami v důsledku zm</w:t>
      </w:r>
      <w:r w:rsidR="00057835">
        <w:rPr>
          <w:rFonts w:ascii="Arial" w:hAnsi="Arial" w:cs="Arial"/>
          <w:sz w:val="22"/>
          <w:szCs w:val="22"/>
        </w:rPr>
        <w:t>ěny obecné právní úpravy nebo i </w:t>
      </w:r>
      <w:r w:rsidRPr="00880B6B">
        <w:rPr>
          <w:rFonts w:ascii="Arial" w:hAnsi="Arial" w:cs="Arial"/>
          <w:sz w:val="22"/>
          <w:szCs w:val="22"/>
        </w:rPr>
        <w:t>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402C0DDB" w14:textId="77777777" w:rsidR="009B7FB1"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 xml:space="preserve">Smluvní strany si ujednaly, že závazek z této smlouvy bude vykládán výhradně podle jejího obsahu, bez přihlédnutí k jakékoli skutečnosti, která nastala a/nebo byla sdělena, jednou </w:t>
      </w:r>
      <w:r w:rsidRPr="00880B6B">
        <w:rPr>
          <w:rFonts w:ascii="Arial" w:hAnsi="Arial" w:cs="Arial"/>
          <w:sz w:val="22"/>
          <w:szCs w:val="22"/>
        </w:rPr>
        <w:lastRenderedPageBreak/>
        <w:t>stranou druhé straně před jejím uzavřením. Tato sm</w:t>
      </w:r>
      <w:r w:rsidR="00DE6633">
        <w:rPr>
          <w:rFonts w:ascii="Arial" w:hAnsi="Arial" w:cs="Arial"/>
          <w:sz w:val="22"/>
          <w:szCs w:val="22"/>
        </w:rPr>
        <w:t>louva obsahuje úplné ujednání o </w:t>
      </w:r>
      <w:r w:rsidRPr="00880B6B">
        <w:rPr>
          <w:rFonts w:ascii="Arial" w:hAnsi="Arial" w:cs="Arial"/>
          <w:sz w:val="22"/>
          <w:szCs w:val="22"/>
        </w:rPr>
        <w:t>předmětu smlouvy a všech náležitostech, které strany měly a chtěly ve smlouvě ujednat, a které považují za důležité pro její závaznost.</w:t>
      </w:r>
    </w:p>
    <w:p w14:paraId="751C73E8" w14:textId="77777777" w:rsidR="00930522" w:rsidRPr="00930522" w:rsidRDefault="00930522"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930522">
        <w:rPr>
          <w:rFonts w:ascii="Arial" w:hAnsi="Arial" w:cs="Arial"/>
          <w:sz w:val="22"/>
          <w:szCs w:val="22"/>
        </w:rPr>
        <w:t xml:space="preserve">Smluvní strany jsou zproštěny v přiměřeném rozsahu smluvních závazků, pokud plnění brání „vyšší moc“ (například živelná pohroma, pandemie nebo válečný konflikt). Události v důsledku vyšší moci musí být neočekávané, jednorázové, nezávislé na vůli smluvních stran, intenzitou podstatně zasahující do plnění této smlouvy a nezpůsobené jednáním příkazce, příkazníka ani zhotovitele. Nárokující smluvní strana musí existenci překážky v důsledku vyšší moci písemně oznámit, prokazatelně doložit a konkrétně odůvodnit. </w:t>
      </w:r>
      <w:r>
        <w:rPr>
          <w:rFonts w:ascii="Arial" w:hAnsi="Arial" w:cs="Arial"/>
          <w:sz w:val="22"/>
          <w:szCs w:val="22"/>
        </w:rPr>
        <w:t>V </w:t>
      </w:r>
      <w:r w:rsidRPr="00930522">
        <w:rPr>
          <w:rFonts w:ascii="Arial" w:hAnsi="Arial" w:cs="Arial"/>
          <w:sz w:val="22"/>
          <w:szCs w:val="22"/>
        </w:rPr>
        <w:t>takovém případě je možno práce zastavit na základě písemného oznámení druhé straně.</w:t>
      </w:r>
    </w:p>
    <w:p w14:paraId="5F9773F4" w14:textId="77777777" w:rsidR="009B7FB1"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Tato smlouva zavazuje smluvní strany navzájem, jejich partnery, nástupce, právní zástupce a právní nástupce a osoby jimi jmenované.</w:t>
      </w:r>
    </w:p>
    <w:p w14:paraId="50484E67" w14:textId="77777777" w:rsidR="000F54E5"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Není-li v této smlouvě stanoveno jinak, lze tuto smlouvu doplnit a měnit výlučně formou písemných dodatků, opatřených časovým a místním určením a podepsaných oprávněnými osobami. Dodatky takto sjednané se smluvní strany zavazují akceptovat a plnit jako součást této smlouvy.</w:t>
      </w:r>
      <w:r w:rsidR="000F54E5" w:rsidRPr="00880B6B">
        <w:rPr>
          <w:rFonts w:ascii="Arial" w:hAnsi="Arial" w:cs="Arial"/>
          <w:sz w:val="22"/>
          <w:szCs w:val="22"/>
        </w:rPr>
        <w:t xml:space="preserve"> Zrušit tuto smlouvu lze pouze písemně.</w:t>
      </w:r>
    </w:p>
    <w:p w14:paraId="00F49B71" w14:textId="77777777" w:rsidR="009B7FB1"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Žádná ze smluvních stran nepostoupí práva a závazky z této smlouvy plynoucí třetí straně bez výslovného souhlasu druhé strany.</w:t>
      </w:r>
    </w:p>
    <w:p w14:paraId="42FBDF3F" w14:textId="77777777" w:rsidR="009B7FB1"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 xml:space="preserve">Smluvní strany prohlašují, že si celou smlouvu přečetly a že s jejím obsahem souhlasí. Dále prohlašují, že smlouva byla sepsána na základě pravdivých údajů, z jejich pravé, svobodné a vážné vůle, což stvrzují vlastnoručním podpisem. </w:t>
      </w:r>
    </w:p>
    <w:p w14:paraId="53B03945" w14:textId="77777777" w:rsidR="009B7FB1" w:rsidRPr="00880B6B" w:rsidRDefault="009B7FB1"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sidRPr="00880B6B">
        <w:rPr>
          <w:rFonts w:ascii="Arial" w:hAnsi="Arial" w:cs="Arial"/>
          <w:sz w:val="22"/>
          <w:szCs w:val="22"/>
        </w:rPr>
        <w:t>Tato smlouva je platná dnem jejího podpisu oběma smluvními stranami, resp. poslední z</w:t>
      </w:r>
      <w:r w:rsidR="0026566F" w:rsidRPr="00880B6B">
        <w:rPr>
          <w:rFonts w:ascii="Arial" w:hAnsi="Arial" w:cs="Arial"/>
          <w:sz w:val="22"/>
          <w:szCs w:val="22"/>
        </w:rPr>
        <w:t> </w:t>
      </w:r>
      <w:r w:rsidRPr="00880B6B">
        <w:rPr>
          <w:rFonts w:ascii="Arial" w:hAnsi="Arial" w:cs="Arial"/>
          <w:sz w:val="22"/>
          <w:szCs w:val="22"/>
        </w:rPr>
        <w:t>nich</w:t>
      </w:r>
      <w:r w:rsidR="0026566F" w:rsidRPr="00880B6B">
        <w:rPr>
          <w:rFonts w:ascii="Arial" w:hAnsi="Arial" w:cs="Arial"/>
          <w:sz w:val="22"/>
          <w:szCs w:val="22"/>
        </w:rPr>
        <w:t>,</w:t>
      </w:r>
      <w:r w:rsidR="00165468" w:rsidRPr="00880B6B">
        <w:rPr>
          <w:rFonts w:ascii="Arial" w:hAnsi="Arial" w:cs="Arial"/>
          <w:sz w:val="22"/>
          <w:szCs w:val="22"/>
        </w:rPr>
        <w:t xml:space="preserve"> </w:t>
      </w:r>
      <w:r w:rsidR="00D8294A" w:rsidRPr="00880B6B">
        <w:rPr>
          <w:rFonts w:ascii="Arial" w:hAnsi="Arial" w:cs="Arial"/>
          <w:sz w:val="22"/>
          <w:szCs w:val="22"/>
        </w:rPr>
        <w:t>a účinná uveřejněním v registru smluv</w:t>
      </w:r>
    </w:p>
    <w:p w14:paraId="2A91F904" w14:textId="77777777" w:rsidR="009B7FB1" w:rsidRPr="00880B6B" w:rsidRDefault="00DF074F" w:rsidP="00E5464A">
      <w:pPr>
        <w:pStyle w:val="Odstavecseseznamem"/>
        <w:numPr>
          <w:ilvl w:val="0"/>
          <w:numId w:val="10"/>
        </w:numPr>
        <w:tabs>
          <w:tab w:val="left" w:pos="709"/>
        </w:tabs>
        <w:spacing w:before="100"/>
        <w:ind w:left="709" w:hanging="709"/>
        <w:contextualSpacing w:val="0"/>
        <w:jc w:val="both"/>
        <w:rPr>
          <w:rFonts w:ascii="Arial" w:hAnsi="Arial" w:cs="Arial"/>
          <w:sz w:val="22"/>
          <w:szCs w:val="22"/>
        </w:rPr>
      </w:pPr>
      <w:r>
        <w:rPr>
          <w:rFonts w:ascii="Arial" w:hAnsi="Arial" w:cs="Arial"/>
          <w:sz w:val="22"/>
          <w:szCs w:val="22"/>
        </w:rPr>
        <w:t>Smlouva je uzavřena v elektronické podobě</w:t>
      </w:r>
      <w:r w:rsidR="009B7FB1" w:rsidRPr="00880B6B">
        <w:rPr>
          <w:rFonts w:ascii="Arial" w:hAnsi="Arial" w:cs="Arial"/>
          <w:sz w:val="22"/>
          <w:szCs w:val="22"/>
        </w:rPr>
        <w:t>.</w:t>
      </w:r>
    </w:p>
    <w:p w14:paraId="3D0AC5FA" w14:textId="77777777" w:rsidR="00AD40EB" w:rsidRPr="00880B6B" w:rsidRDefault="00AD40EB" w:rsidP="00AD40EB">
      <w:pPr>
        <w:tabs>
          <w:tab w:val="left" w:pos="567"/>
          <w:tab w:val="left" w:pos="2127"/>
        </w:tabs>
        <w:jc w:val="both"/>
        <w:rPr>
          <w:rFonts w:ascii="Arial" w:hAnsi="Arial" w:cs="Arial"/>
          <w:sz w:val="22"/>
          <w:szCs w:val="22"/>
          <w:u w:val="single"/>
        </w:rPr>
      </w:pPr>
    </w:p>
    <w:p w14:paraId="6159D226" w14:textId="77777777" w:rsidR="000211D9" w:rsidRDefault="000211D9" w:rsidP="00AD40EB">
      <w:pPr>
        <w:tabs>
          <w:tab w:val="left" w:pos="567"/>
          <w:tab w:val="left" w:pos="2127"/>
          <w:tab w:val="left" w:pos="5220"/>
        </w:tabs>
        <w:jc w:val="both"/>
        <w:rPr>
          <w:rFonts w:ascii="Arial" w:hAnsi="Arial" w:cs="Arial"/>
          <w:sz w:val="22"/>
          <w:szCs w:val="22"/>
        </w:rPr>
      </w:pPr>
    </w:p>
    <w:p w14:paraId="4DDFDCD6" w14:textId="695D7154" w:rsidR="00AD40EB" w:rsidRPr="00880B6B" w:rsidRDefault="000F54E5" w:rsidP="00AD40EB">
      <w:pPr>
        <w:tabs>
          <w:tab w:val="left" w:pos="567"/>
          <w:tab w:val="left" w:pos="2127"/>
          <w:tab w:val="left" w:pos="5220"/>
        </w:tabs>
        <w:jc w:val="both"/>
        <w:rPr>
          <w:rFonts w:ascii="Arial" w:hAnsi="Arial" w:cs="Arial"/>
          <w:sz w:val="22"/>
          <w:szCs w:val="22"/>
        </w:rPr>
      </w:pPr>
      <w:r w:rsidRPr="00880B6B">
        <w:rPr>
          <w:rFonts w:ascii="Arial" w:hAnsi="Arial" w:cs="Arial"/>
          <w:sz w:val="22"/>
          <w:szCs w:val="22"/>
        </w:rPr>
        <w:t>V</w:t>
      </w:r>
      <w:r w:rsidR="00AD40EB" w:rsidRPr="00880B6B">
        <w:rPr>
          <w:rFonts w:ascii="Arial" w:hAnsi="Arial" w:cs="Arial"/>
          <w:sz w:val="22"/>
          <w:szCs w:val="22"/>
        </w:rPr>
        <w:t xml:space="preserve"> </w:t>
      </w:r>
      <w:r w:rsidR="00E0449F">
        <w:rPr>
          <w:rFonts w:ascii="Arial" w:hAnsi="Arial" w:cs="Arial"/>
          <w:sz w:val="22"/>
          <w:szCs w:val="22"/>
        </w:rPr>
        <w:t>Rokycanech</w:t>
      </w:r>
      <w:r w:rsidR="00965A6B">
        <w:rPr>
          <w:rFonts w:ascii="Arial" w:hAnsi="Arial" w:cs="Arial"/>
          <w:sz w:val="22"/>
          <w:szCs w:val="22"/>
        </w:rPr>
        <w:tab/>
      </w:r>
      <w:r w:rsidR="00965A6B">
        <w:rPr>
          <w:rFonts w:ascii="Arial" w:hAnsi="Arial" w:cs="Arial"/>
          <w:sz w:val="22"/>
          <w:szCs w:val="22"/>
        </w:rPr>
        <w:tab/>
        <w:t xml:space="preserve">V </w:t>
      </w:r>
      <w:r w:rsidR="00965A6B" w:rsidRPr="00C645FB">
        <w:rPr>
          <w:rFonts w:ascii="Arial" w:hAnsi="Arial" w:cs="Arial"/>
          <w:sz w:val="22"/>
          <w:szCs w:val="22"/>
          <w:highlight w:val="yellow"/>
        </w:rPr>
        <w:t>…………</w:t>
      </w:r>
    </w:p>
    <w:p w14:paraId="2027E033" w14:textId="77777777" w:rsidR="00AD40EB" w:rsidRPr="00880B6B" w:rsidRDefault="00AD40EB" w:rsidP="00AD40EB">
      <w:pPr>
        <w:tabs>
          <w:tab w:val="left" w:pos="567"/>
          <w:tab w:val="left" w:pos="2127"/>
          <w:tab w:val="center" w:pos="5220"/>
        </w:tabs>
        <w:jc w:val="both"/>
        <w:rPr>
          <w:rFonts w:ascii="Arial" w:hAnsi="Arial" w:cs="Arial"/>
          <w:sz w:val="22"/>
          <w:szCs w:val="22"/>
        </w:rPr>
      </w:pPr>
    </w:p>
    <w:p w14:paraId="34D0D1EE" w14:textId="77777777" w:rsidR="000E15C3" w:rsidRDefault="000E15C3" w:rsidP="0083305B">
      <w:pPr>
        <w:tabs>
          <w:tab w:val="left" w:pos="567"/>
          <w:tab w:val="left" w:pos="2127"/>
          <w:tab w:val="left" w:pos="5103"/>
        </w:tabs>
        <w:jc w:val="both"/>
        <w:rPr>
          <w:rFonts w:ascii="Arial" w:hAnsi="Arial" w:cs="Arial"/>
          <w:sz w:val="22"/>
          <w:szCs w:val="22"/>
        </w:rPr>
      </w:pPr>
    </w:p>
    <w:p w14:paraId="4A12634A" w14:textId="77777777" w:rsidR="000E15C3" w:rsidRDefault="000E15C3" w:rsidP="0083305B">
      <w:pPr>
        <w:tabs>
          <w:tab w:val="left" w:pos="567"/>
          <w:tab w:val="left" w:pos="2127"/>
          <w:tab w:val="left" w:pos="5103"/>
        </w:tabs>
        <w:jc w:val="both"/>
        <w:rPr>
          <w:rFonts w:ascii="Arial" w:hAnsi="Arial" w:cs="Arial"/>
          <w:sz w:val="22"/>
          <w:szCs w:val="22"/>
        </w:rPr>
      </w:pPr>
    </w:p>
    <w:p w14:paraId="3E77E0D4" w14:textId="77777777" w:rsidR="00AD40EB" w:rsidRDefault="00AD40EB" w:rsidP="00C53475">
      <w:pPr>
        <w:tabs>
          <w:tab w:val="left" w:pos="567"/>
          <w:tab w:val="left" w:pos="2127"/>
          <w:tab w:val="left" w:pos="5103"/>
        </w:tabs>
        <w:jc w:val="both"/>
        <w:rPr>
          <w:rFonts w:ascii="Arial" w:hAnsi="Arial" w:cs="Arial"/>
          <w:sz w:val="22"/>
          <w:szCs w:val="22"/>
        </w:rPr>
      </w:pPr>
      <w:r w:rsidRPr="00880B6B">
        <w:rPr>
          <w:rFonts w:ascii="Arial" w:hAnsi="Arial" w:cs="Arial"/>
          <w:sz w:val="22"/>
          <w:szCs w:val="22"/>
        </w:rPr>
        <w:t>Za příkazce:</w:t>
      </w:r>
      <w:r w:rsidRPr="00880B6B">
        <w:rPr>
          <w:rFonts w:ascii="Arial" w:hAnsi="Arial" w:cs="Arial"/>
          <w:sz w:val="22"/>
          <w:szCs w:val="22"/>
        </w:rPr>
        <w:tab/>
      </w:r>
      <w:r w:rsidRPr="00880B6B">
        <w:rPr>
          <w:rFonts w:ascii="Arial" w:hAnsi="Arial" w:cs="Arial"/>
          <w:sz w:val="22"/>
          <w:szCs w:val="22"/>
        </w:rPr>
        <w:tab/>
      </w:r>
      <w:r w:rsidR="0083305B" w:rsidRPr="00880B6B">
        <w:rPr>
          <w:rFonts w:ascii="Arial" w:hAnsi="Arial" w:cs="Arial"/>
          <w:sz w:val="22"/>
          <w:szCs w:val="22"/>
        </w:rPr>
        <w:t xml:space="preserve"> Za</w:t>
      </w:r>
      <w:r w:rsidRPr="00880B6B">
        <w:rPr>
          <w:rFonts w:ascii="Arial" w:hAnsi="Arial" w:cs="Arial"/>
          <w:sz w:val="22"/>
          <w:szCs w:val="22"/>
        </w:rPr>
        <w:t xml:space="preserve"> </w:t>
      </w:r>
      <w:r w:rsidR="0083305B" w:rsidRPr="00880B6B">
        <w:rPr>
          <w:rFonts w:ascii="Arial" w:hAnsi="Arial" w:cs="Arial"/>
          <w:sz w:val="22"/>
          <w:szCs w:val="22"/>
        </w:rPr>
        <w:t>p</w:t>
      </w:r>
      <w:r w:rsidR="00C53475">
        <w:rPr>
          <w:rFonts w:ascii="Arial" w:hAnsi="Arial" w:cs="Arial"/>
          <w:sz w:val="22"/>
          <w:szCs w:val="22"/>
        </w:rPr>
        <w:t>říkazní</w:t>
      </w:r>
      <w:r w:rsidR="00E21FFC">
        <w:rPr>
          <w:rFonts w:ascii="Arial" w:hAnsi="Arial" w:cs="Arial"/>
          <w:sz w:val="22"/>
          <w:szCs w:val="22"/>
        </w:rPr>
        <w:t>ka</w:t>
      </w:r>
      <w:r w:rsidR="0097598E">
        <w:rPr>
          <w:rFonts w:ascii="Arial" w:hAnsi="Arial" w:cs="Arial"/>
          <w:sz w:val="22"/>
          <w:szCs w:val="22"/>
        </w:rPr>
        <w:t>:</w:t>
      </w:r>
    </w:p>
    <w:p w14:paraId="17F901C8" w14:textId="77777777" w:rsidR="000E15C3" w:rsidRDefault="000E15C3" w:rsidP="00AD40EB">
      <w:pPr>
        <w:tabs>
          <w:tab w:val="left" w:pos="567"/>
          <w:tab w:val="left" w:pos="2127"/>
        </w:tabs>
        <w:jc w:val="both"/>
        <w:rPr>
          <w:rFonts w:ascii="Arial" w:hAnsi="Arial" w:cs="Arial"/>
          <w:sz w:val="22"/>
          <w:szCs w:val="22"/>
        </w:rPr>
      </w:pPr>
    </w:p>
    <w:p w14:paraId="46C60430" w14:textId="77777777" w:rsidR="003234A1" w:rsidRDefault="003234A1" w:rsidP="003644A3">
      <w:pPr>
        <w:tabs>
          <w:tab w:val="left" w:pos="567"/>
          <w:tab w:val="left" w:pos="2127"/>
        </w:tabs>
        <w:jc w:val="both"/>
        <w:rPr>
          <w:rFonts w:ascii="Calibri" w:eastAsia="Calibri" w:hAnsi="Calibri" w:cs="Calibri"/>
          <w:b/>
          <w:szCs w:val="22"/>
        </w:rPr>
      </w:pPr>
    </w:p>
    <w:p w14:paraId="359B778F" w14:textId="77777777" w:rsidR="003234A1" w:rsidRDefault="003234A1" w:rsidP="003644A3">
      <w:pPr>
        <w:tabs>
          <w:tab w:val="left" w:pos="567"/>
          <w:tab w:val="left" w:pos="2127"/>
        </w:tabs>
        <w:jc w:val="both"/>
        <w:rPr>
          <w:rFonts w:ascii="Calibri" w:eastAsia="Calibri" w:hAnsi="Calibri" w:cs="Calibri"/>
          <w:b/>
          <w:szCs w:val="22"/>
        </w:rPr>
      </w:pPr>
    </w:p>
    <w:p w14:paraId="284685CA" w14:textId="77777777" w:rsidR="003234A1" w:rsidRDefault="003234A1" w:rsidP="003644A3">
      <w:pPr>
        <w:tabs>
          <w:tab w:val="left" w:pos="567"/>
          <w:tab w:val="left" w:pos="2127"/>
        </w:tabs>
        <w:jc w:val="both"/>
        <w:rPr>
          <w:rFonts w:ascii="Calibri" w:eastAsia="Calibri" w:hAnsi="Calibri" w:cs="Calibri"/>
          <w:b/>
          <w:szCs w:val="22"/>
        </w:rPr>
      </w:pPr>
    </w:p>
    <w:p w14:paraId="34874BE2" w14:textId="6978634A" w:rsidR="003644A3" w:rsidRPr="003644A3" w:rsidRDefault="00E0449F" w:rsidP="003644A3">
      <w:pPr>
        <w:tabs>
          <w:tab w:val="left" w:pos="567"/>
          <w:tab w:val="left" w:pos="2127"/>
        </w:tabs>
        <w:jc w:val="both"/>
        <w:rPr>
          <w:rFonts w:ascii="Arial" w:hAnsi="Arial" w:cs="Arial"/>
          <w:b/>
          <w:sz w:val="22"/>
          <w:szCs w:val="22"/>
        </w:rPr>
      </w:pPr>
      <w:r w:rsidRPr="00E0449F">
        <w:rPr>
          <w:rFonts w:ascii="Calibri" w:eastAsia="Calibri" w:hAnsi="Calibri" w:cs="Calibri"/>
          <w:b/>
          <w:szCs w:val="22"/>
        </w:rPr>
        <w:t>Mgr. Petr Brejcha, DiS.</w:t>
      </w:r>
      <w:r w:rsidR="003234A1" w:rsidRPr="003644A3" w:rsidDel="003234A1">
        <w:rPr>
          <w:rFonts w:ascii="Arial" w:hAnsi="Arial" w:cs="Arial"/>
          <w:b/>
          <w:sz w:val="22"/>
          <w:szCs w:val="22"/>
        </w:rPr>
        <w:t xml:space="preserve"> </w:t>
      </w:r>
      <w:r w:rsidR="00FD16AC">
        <w:rPr>
          <w:rFonts w:ascii="Arial" w:hAnsi="Arial" w:cs="Arial"/>
          <w:b/>
          <w:sz w:val="22"/>
          <w:szCs w:val="22"/>
        </w:rPr>
        <w:tab/>
      </w:r>
      <w:r w:rsidR="00FD16AC">
        <w:rPr>
          <w:rFonts w:ascii="Arial" w:hAnsi="Arial" w:cs="Arial"/>
          <w:b/>
          <w:sz w:val="22"/>
          <w:szCs w:val="22"/>
        </w:rPr>
        <w:tab/>
      </w:r>
      <w:r w:rsidR="00FD16AC">
        <w:rPr>
          <w:rFonts w:ascii="Arial" w:hAnsi="Arial" w:cs="Arial"/>
          <w:b/>
          <w:sz w:val="22"/>
          <w:szCs w:val="22"/>
        </w:rPr>
        <w:tab/>
      </w:r>
      <w:r w:rsidR="00FD16AC">
        <w:rPr>
          <w:rFonts w:ascii="Arial" w:hAnsi="Arial" w:cs="Arial"/>
          <w:b/>
          <w:sz w:val="22"/>
          <w:szCs w:val="22"/>
        </w:rPr>
        <w:tab/>
        <w:t xml:space="preserve">  </w:t>
      </w:r>
      <w:r w:rsidR="00FD16AC" w:rsidRPr="00FD16AC">
        <w:rPr>
          <w:rFonts w:ascii="Arial" w:hAnsi="Arial" w:cs="Arial"/>
          <w:b/>
          <w:sz w:val="22"/>
          <w:szCs w:val="22"/>
          <w:highlight w:val="yellow"/>
        </w:rPr>
        <w:t>……………………</w:t>
      </w:r>
      <w:r w:rsidR="00FD16AC">
        <w:rPr>
          <w:rFonts w:ascii="Arial" w:hAnsi="Arial" w:cs="Arial"/>
          <w:b/>
          <w:sz w:val="22"/>
          <w:szCs w:val="22"/>
        </w:rPr>
        <w:tab/>
      </w:r>
    </w:p>
    <w:p w14:paraId="4576EB1A" w14:textId="04D67FD9" w:rsidR="003644A3" w:rsidRPr="003644A3" w:rsidRDefault="00E0449F" w:rsidP="003644A3">
      <w:pPr>
        <w:tabs>
          <w:tab w:val="left" w:pos="567"/>
          <w:tab w:val="left" w:pos="2127"/>
        </w:tabs>
        <w:jc w:val="both"/>
        <w:rPr>
          <w:rFonts w:ascii="Arial" w:hAnsi="Arial" w:cs="Arial"/>
          <w:sz w:val="22"/>
          <w:szCs w:val="22"/>
        </w:rPr>
      </w:pPr>
      <w:r>
        <w:rPr>
          <w:rFonts w:ascii="Arial" w:hAnsi="Arial" w:cs="Arial"/>
          <w:sz w:val="22"/>
          <w:szCs w:val="22"/>
        </w:rPr>
        <w:t>ředitel</w:t>
      </w:r>
      <w:r>
        <w:rPr>
          <w:rFonts w:ascii="Arial" w:hAnsi="Arial" w:cs="Arial"/>
          <w:sz w:val="22"/>
          <w:szCs w:val="22"/>
        </w:rPr>
        <w:tab/>
      </w:r>
      <w:r>
        <w:rPr>
          <w:rFonts w:ascii="Arial" w:hAnsi="Arial" w:cs="Arial"/>
          <w:sz w:val="22"/>
          <w:szCs w:val="22"/>
        </w:rPr>
        <w:tab/>
      </w:r>
      <w:r w:rsidR="00FD16AC">
        <w:rPr>
          <w:rFonts w:ascii="Arial" w:hAnsi="Arial" w:cs="Arial"/>
          <w:sz w:val="22"/>
          <w:szCs w:val="22"/>
        </w:rPr>
        <w:tab/>
      </w:r>
      <w:r w:rsidR="00FD16AC">
        <w:rPr>
          <w:rFonts w:ascii="Arial" w:hAnsi="Arial" w:cs="Arial"/>
          <w:sz w:val="22"/>
          <w:szCs w:val="22"/>
        </w:rPr>
        <w:tab/>
      </w:r>
      <w:r w:rsidR="00FD16AC">
        <w:rPr>
          <w:rFonts w:ascii="Arial" w:hAnsi="Arial" w:cs="Arial"/>
          <w:sz w:val="22"/>
          <w:szCs w:val="22"/>
        </w:rPr>
        <w:tab/>
        <w:t xml:space="preserve">  </w:t>
      </w:r>
      <w:r w:rsidR="00FD16AC" w:rsidRPr="00FD16AC">
        <w:rPr>
          <w:rFonts w:ascii="Arial" w:hAnsi="Arial" w:cs="Arial"/>
          <w:sz w:val="22"/>
          <w:szCs w:val="22"/>
          <w:highlight w:val="yellow"/>
        </w:rPr>
        <w:t>……………………</w:t>
      </w:r>
    </w:p>
    <w:p w14:paraId="7E2621A7" w14:textId="1394611F" w:rsidR="003644A3" w:rsidRPr="003644A3" w:rsidRDefault="00E0449F" w:rsidP="003644A3">
      <w:pPr>
        <w:tabs>
          <w:tab w:val="left" w:pos="567"/>
          <w:tab w:val="left" w:pos="2127"/>
        </w:tabs>
        <w:jc w:val="both"/>
        <w:rPr>
          <w:rFonts w:ascii="Arial" w:hAnsi="Arial" w:cs="Arial"/>
          <w:sz w:val="22"/>
          <w:szCs w:val="22"/>
        </w:rPr>
      </w:pPr>
      <w:r w:rsidRPr="00E0449F">
        <w:rPr>
          <w:rFonts w:ascii="Arial" w:hAnsi="Arial" w:cs="Arial"/>
          <w:sz w:val="22"/>
          <w:szCs w:val="22"/>
        </w:rPr>
        <w:t>Základní umělecká škola</w:t>
      </w:r>
      <w:r>
        <w:rPr>
          <w:rFonts w:ascii="Arial" w:hAnsi="Arial" w:cs="Arial"/>
          <w:sz w:val="22"/>
          <w:szCs w:val="22"/>
        </w:rPr>
        <w:tab/>
      </w:r>
      <w:r w:rsidR="003234A1" w:rsidRPr="003234A1" w:rsidDel="003234A1">
        <w:rPr>
          <w:rFonts w:ascii="Arial" w:hAnsi="Arial" w:cs="Arial"/>
          <w:sz w:val="22"/>
          <w:szCs w:val="22"/>
        </w:rPr>
        <w:t xml:space="preserve"> </w:t>
      </w:r>
      <w:r w:rsidR="00FD16AC">
        <w:rPr>
          <w:rFonts w:ascii="Arial" w:hAnsi="Arial" w:cs="Arial"/>
          <w:sz w:val="22"/>
          <w:szCs w:val="22"/>
        </w:rPr>
        <w:tab/>
      </w:r>
      <w:r w:rsidR="00FD16AC">
        <w:rPr>
          <w:rFonts w:ascii="Arial" w:hAnsi="Arial" w:cs="Arial"/>
          <w:sz w:val="22"/>
          <w:szCs w:val="22"/>
        </w:rPr>
        <w:tab/>
      </w:r>
      <w:r w:rsidR="00FD16AC">
        <w:rPr>
          <w:rFonts w:ascii="Arial" w:hAnsi="Arial" w:cs="Arial"/>
          <w:sz w:val="22"/>
          <w:szCs w:val="22"/>
        </w:rPr>
        <w:tab/>
        <w:t xml:space="preserve">  </w:t>
      </w:r>
      <w:r w:rsidR="00FD16AC" w:rsidRPr="00FD16AC">
        <w:rPr>
          <w:rFonts w:ascii="Arial" w:hAnsi="Arial" w:cs="Arial"/>
          <w:sz w:val="22"/>
          <w:szCs w:val="22"/>
          <w:highlight w:val="yellow"/>
        </w:rPr>
        <w:t>……………………</w:t>
      </w:r>
    </w:p>
    <w:p w14:paraId="17E60260" w14:textId="24D7E411" w:rsidR="000E15C3" w:rsidRDefault="00E0449F" w:rsidP="00AD40EB">
      <w:pPr>
        <w:tabs>
          <w:tab w:val="left" w:pos="567"/>
          <w:tab w:val="left" w:pos="2127"/>
        </w:tabs>
        <w:jc w:val="both"/>
        <w:rPr>
          <w:rFonts w:ascii="Arial" w:hAnsi="Arial" w:cs="Arial"/>
          <w:sz w:val="22"/>
          <w:szCs w:val="22"/>
        </w:rPr>
      </w:pPr>
      <w:r w:rsidRPr="00E0449F">
        <w:rPr>
          <w:rFonts w:ascii="Arial" w:hAnsi="Arial" w:cs="Arial"/>
          <w:sz w:val="22"/>
          <w:szCs w:val="22"/>
        </w:rPr>
        <w:t>Rokycany, Jiráskova 181</w:t>
      </w:r>
    </w:p>
    <w:sectPr w:rsidR="000E15C3" w:rsidSect="00F63F51">
      <w:headerReference w:type="default" r:id="rId9"/>
      <w:footerReference w:type="default" r:id="rId10"/>
      <w:pgSz w:w="11906" w:h="16838" w:code="9"/>
      <w:pgMar w:top="1474" w:right="1134" w:bottom="1134" w:left="1247" w:header="567" w:footer="567"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8E181" w16cid:durableId="20D0633D"/>
  <w16cid:commentId w16cid:paraId="34BF70DD" w16cid:durableId="20D06374"/>
  <w16cid:commentId w16cid:paraId="501C99E2" w16cid:durableId="20D06416"/>
  <w16cid:commentId w16cid:paraId="074DF455" w16cid:durableId="20D0633E"/>
  <w16cid:commentId w16cid:paraId="4E1F1854" w16cid:durableId="20D06451"/>
  <w16cid:commentId w16cid:paraId="49D6D497" w16cid:durableId="20D0633F"/>
  <w16cid:commentId w16cid:paraId="69972040" w16cid:durableId="20D06463"/>
  <w16cid:commentId w16cid:paraId="74513EC0" w16cid:durableId="20D06340"/>
  <w16cid:commentId w16cid:paraId="067FDBFB" w16cid:durableId="20D064A0"/>
  <w16cid:commentId w16cid:paraId="247650E0" w16cid:durableId="20D0653C"/>
  <w16cid:commentId w16cid:paraId="0AC0EC83" w16cid:durableId="20D0655E"/>
  <w16cid:commentId w16cid:paraId="328ADD3C" w16cid:durableId="20D06341"/>
  <w16cid:commentId w16cid:paraId="210C1228" w16cid:durableId="20D06584"/>
  <w16cid:commentId w16cid:paraId="0770BE04" w16cid:durableId="20D06342"/>
  <w16cid:commentId w16cid:paraId="11732FF7" w16cid:durableId="20D06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8F8B" w14:textId="77777777" w:rsidR="00EA4007" w:rsidRDefault="00EA4007">
      <w:r>
        <w:separator/>
      </w:r>
    </w:p>
  </w:endnote>
  <w:endnote w:type="continuationSeparator" w:id="0">
    <w:p w14:paraId="7A8D5123" w14:textId="77777777" w:rsidR="00EA4007" w:rsidRDefault="00EA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8D18B" w14:textId="5F6816E7" w:rsidR="009B7FB1" w:rsidRPr="009B7FB1" w:rsidRDefault="009B7FB1">
    <w:pPr>
      <w:pStyle w:val="Zpat"/>
      <w:jc w:val="center"/>
      <w:rPr>
        <w:rFonts w:ascii="Arial" w:hAnsi="Arial" w:cs="Arial"/>
        <w:sz w:val="20"/>
        <w:szCs w:val="20"/>
      </w:rPr>
    </w:pPr>
    <w:r w:rsidRPr="009B7FB1">
      <w:rPr>
        <w:rFonts w:ascii="Arial" w:hAnsi="Arial" w:cs="Arial"/>
        <w:sz w:val="20"/>
        <w:szCs w:val="20"/>
      </w:rPr>
      <w:t xml:space="preserve">Stránka </w:t>
    </w:r>
    <w:r w:rsidRPr="009B7FB1">
      <w:rPr>
        <w:rFonts w:ascii="Arial" w:hAnsi="Arial" w:cs="Arial"/>
        <w:sz w:val="20"/>
        <w:szCs w:val="20"/>
      </w:rPr>
      <w:fldChar w:fldCharType="begin"/>
    </w:r>
    <w:r w:rsidRPr="009B7FB1">
      <w:rPr>
        <w:rFonts w:ascii="Arial" w:hAnsi="Arial" w:cs="Arial"/>
        <w:sz w:val="20"/>
        <w:szCs w:val="20"/>
      </w:rPr>
      <w:instrText>PAGE  \* Arabic  \* MERGEFORMAT</w:instrText>
    </w:r>
    <w:r w:rsidRPr="009B7FB1">
      <w:rPr>
        <w:rFonts w:ascii="Arial" w:hAnsi="Arial" w:cs="Arial"/>
        <w:sz w:val="20"/>
        <w:szCs w:val="20"/>
      </w:rPr>
      <w:fldChar w:fldCharType="separate"/>
    </w:r>
    <w:r w:rsidR="00122219">
      <w:rPr>
        <w:rFonts w:ascii="Arial" w:hAnsi="Arial" w:cs="Arial"/>
        <w:noProof/>
        <w:sz w:val="20"/>
        <w:szCs w:val="20"/>
      </w:rPr>
      <w:t>5</w:t>
    </w:r>
    <w:r w:rsidRPr="009B7FB1">
      <w:rPr>
        <w:rFonts w:ascii="Arial" w:hAnsi="Arial" w:cs="Arial"/>
        <w:sz w:val="20"/>
        <w:szCs w:val="20"/>
      </w:rPr>
      <w:fldChar w:fldCharType="end"/>
    </w:r>
    <w:r w:rsidRPr="009B7FB1">
      <w:rPr>
        <w:rFonts w:ascii="Arial" w:hAnsi="Arial" w:cs="Arial"/>
        <w:sz w:val="20"/>
        <w:szCs w:val="20"/>
      </w:rPr>
      <w:t xml:space="preserve"> z </w:t>
    </w:r>
    <w:r w:rsidRPr="009B7FB1">
      <w:rPr>
        <w:rFonts w:ascii="Arial" w:hAnsi="Arial" w:cs="Arial"/>
        <w:sz w:val="20"/>
        <w:szCs w:val="20"/>
      </w:rPr>
      <w:fldChar w:fldCharType="begin"/>
    </w:r>
    <w:r w:rsidRPr="009B7FB1">
      <w:rPr>
        <w:rFonts w:ascii="Arial" w:hAnsi="Arial" w:cs="Arial"/>
        <w:sz w:val="20"/>
        <w:szCs w:val="20"/>
      </w:rPr>
      <w:instrText>NUMPAGES  \* Arabic  \* MERGEFORMAT</w:instrText>
    </w:r>
    <w:r w:rsidRPr="009B7FB1">
      <w:rPr>
        <w:rFonts w:ascii="Arial" w:hAnsi="Arial" w:cs="Arial"/>
        <w:sz w:val="20"/>
        <w:szCs w:val="20"/>
      </w:rPr>
      <w:fldChar w:fldCharType="separate"/>
    </w:r>
    <w:r w:rsidR="00122219">
      <w:rPr>
        <w:rFonts w:ascii="Arial" w:hAnsi="Arial" w:cs="Arial"/>
        <w:noProof/>
        <w:sz w:val="20"/>
        <w:szCs w:val="20"/>
      </w:rPr>
      <w:t>12</w:t>
    </w:r>
    <w:r w:rsidRPr="009B7FB1">
      <w:rPr>
        <w:rFonts w:ascii="Arial" w:hAnsi="Arial" w:cs="Arial"/>
        <w:sz w:val="20"/>
        <w:szCs w:val="20"/>
      </w:rPr>
      <w:fldChar w:fldCharType="end"/>
    </w:r>
  </w:p>
  <w:p w14:paraId="44FBBFAD" w14:textId="77777777" w:rsidR="00451C35" w:rsidRPr="009B7FB1" w:rsidRDefault="00451C35" w:rsidP="005B1308">
    <w:pPr>
      <w:pStyle w:val="Zpat"/>
      <w:ind w:right="360"/>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4B5EE" w14:textId="77777777" w:rsidR="00EA4007" w:rsidRDefault="00EA4007">
      <w:r>
        <w:separator/>
      </w:r>
    </w:p>
  </w:footnote>
  <w:footnote w:type="continuationSeparator" w:id="0">
    <w:p w14:paraId="17F05B44" w14:textId="77777777" w:rsidR="00EA4007" w:rsidRDefault="00EA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FD61" w14:textId="5E562818" w:rsidR="0026566F" w:rsidRPr="000600D1" w:rsidRDefault="0026566F" w:rsidP="000600D1">
    <w:pPr>
      <w:jc w:val="right"/>
      <w:rPr>
        <w:rFonts w:ascii="Arial" w:hAnsi="Arial" w:cs="Arial"/>
        <w:noProof/>
      </w:rPr>
    </w:pPr>
    <w:r w:rsidRPr="000600D1">
      <w:rPr>
        <w:rFonts w:ascii="Arial" w:hAnsi="Arial" w:cs="Arial"/>
        <w:noProof/>
      </w:rPr>
      <w:t>P</w:t>
    </w:r>
    <w:r w:rsidR="00E0449F">
      <w:rPr>
        <w:rFonts w:ascii="Arial" w:hAnsi="Arial" w:cs="Arial"/>
        <w:noProof/>
      </w:rPr>
      <w:t>říloha č. 2 – Návrh smlouvy</w:t>
    </w:r>
  </w:p>
  <w:p w14:paraId="0A1A31A2" w14:textId="77777777" w:rsidR="0026566F" w:rsidRDefault="0026566F" w:rsidP="001200A0">
    <w:pPr>
      <w:rPr>
        <w:noProof/>
      </w:rPr>
    </w:pPr>
  </w:p>
  <w:p w14:paraId="29EEBA97" w14:textId="77777777" w:rsidR="001200A0" w:rsidRPr="002728EE" w:rsidRDefault="001200A0" w:rsidP="001200A0">
    <w:pPr>
      <w:rPr>
        <w:rFonts w:ascii="Calibri" w:eastAsia="Calibri" w:hAnsi="Calibri"/>
        <w:sz w:val="22"/>
        <w:szCs w:val="22"/>
        <w:lang w:eastAsia="en-US"/>
      </w:rPr>
    </w:pPr>
  </w:p>
  <w:p w14:paraId="4679092C" w14:textId="77777777" w:rsidR="001200A0" w:rsidRDefault="001200A0" w:rsidP="001200A0">
    <w:pPr>
      <w:pStyle w:val="Zhlav"/>
    </w:pPr>
  </w:p>
  <w:p w14:paraId="2C61C06A" w14:textId="77777777" w:rsidR="001200A0" w:rsidRDefault="001200A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DA50E822"/>
    <w:name w:val="WW8Num14"/>
    <w:lvl w:ilvl="0">
      <w:start w:val="1"/>
      <w:numFmt w:val="decimal"/>
      <w:lvlText w:val="%1."/>
      <w:lvlJc w:val="left"/>
      <w:pPr>
        <w:tabs>
          <w:tab w:val="num" w:pos="397"/>
        </w:tabs>
        <w:ind w:left="397" w:hanging="397"/>
      </w:pPr>
      <w:rPr>
        <w:rFonts w:ascii="Arial" w:hAnsi="Arial" w:cs="Arial" w:hint="default"/>
        <w:b w:val="0"/>
        <w:i w:val="0"/>
        <w:sz w:val="22"/>
      </w:rPr>
    </w:lvl>
  </w:abstractNum>
  <w:abstractNum w:abstractNumId="1" w15:restartNumberingAfterBreak="0">
    <w:nsid w:val="0693723D"/>
    <w:multiLevelType w:val="hybridMultilevel"/>
    <w:tmpl w:val="621AE3AC"/>
    <w:lvl w:ilvl="0" w:tplc="3DCC16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4C0BB7"/>
    <w:multiLevelType w:val="hybridMultilevel"/>
    <w:tmpl w:val="591E57AC"/>
    <w:lvl w:ilvl="0" w:tplc="FBEAD6CC">
      <w:start w:val="1"/>
      <w:numFmt w:val="ordinal"/>
      <w:lvlText w:val="6.%1"/>
      <w:lvlJc w:val="left"/>
      <w:pPr>
        <w:ind w:left="360" w:hanging="360"/>
      </w:pPr>
      <w:rPr>
        <w:rFonts w:ascii="Arial" w:hAnsi="Arial" w:cs="Arial" w:hint="default"/>
        <w:b w:val="0"/>
        <w:color w:val="auto"/>
        <w:sz w:val="22"/>
        <w:szCs w:val="22"/>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4E6647"/>
    <w:multiLevelType w:val="hybridMultilevel"/>
    <w:tmpl w:val="40E04BE2"/>
    <w:lvl w:ilvl="0" w:tplc="83FCFB2A">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A810AC1"/>
    <w:multiLevelType w:val="hybridMultilevel"/>
    <w:tmpl w:val="0D84C492"/>
    <w:lvl w:ilvl="0" w:tplc="872ABF6C">
      <w:start w:val="1"/>
      <w:numFmt w:val="ordinal"/>
      <w:lvlText w:val="13.%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6D149B"/>
    <w:multiLevelType w:val="hybridMultilevel"/>
    <w:tmpl w:val="57EC4FB0"/>
    <w:lvl w:ilvl="0" w:tplc="7E701946">
      <w:start w:val="1"/>
      <w:numFmt w:val="ordinal"/>
      <w:lvlText w:val="10.%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DEC477E"/>
    <w:multiLevelType w:val="multilevel"/>
    <w:tmpl w:val="1340F11A"/>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tabs>
          <w:tab w:val="num" w:pos="540"/>
        </w:tabs>
        <w:ind w:left="540" w:hanging="360"/>
      </w:pPr>
      <w:rPr>
        <w:rFonts w:ascii="Arial" w:hAnsi="Arial" w:cs="Arial" w:hint="default"/>
        <w:b w:val="0"/>
        <w:color w:val="auto"/>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8"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4F82F24"/>
    <w:multiLevelType w:val="hybridMultilevel"/>
    <w:tmpl w:val="DE003124"/>
    <w:lvl w:ilvl="0" w:tplc="9B14DB62">
      <w:start w:val="1"/>
      <w:numFmt w:val="ordinal"/>
      <w:lvlText w:val="7.%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C79725E"/>
    <w:multiLevelType w:val="hybridMultilevel"/>
    <w:tmpl w:val="9530C420"/>
    <w:lvl w:ilvl="0" w:tplc="0142AD02">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4D7F3CCF"/>
    <w:multiLevelType w:val="hybridMultilevel"/>
    <w:tmpl w:val="DD16504E"/>
    <w:lvl w:ilvl="0" w:tplc="41C8E65C">
      <w:start w:val="1"/>
      <w:numFmt w:val="ordinal"/>
      <w:lvlText w:val="12.%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0A1879"/>
    <w:multiLevelType w:val="hybridMultilevel"/>
    <w:tmpl w:val="928C697E"/>
    <w:lvl w:ilvl="0" w:tplc="98BC0EE0">
      <w:start w:val="1"/>
      <w:numFmt w:val="ordinal"/>
      <w:lvlText w:val="9.%1"/>
      <w:lvlJc w:val="left"/>
      <w:pPr>
        <w:ind w:left="1069" w:hanging="360"/>
      </w:pPr>
      <w:rPr>
        <w:rFonts w:ascii="Arial" w:hAnsi="Arial" w:cs="Arial" w:hint="default"/>
        <w:b w:val="0"/>
        <w:color w:val="auto"/>
        <w:sz w:val="22"/>
        <w:szCs w:val="22"/>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3" w15:restartNumberingAfterBreak="0">
    <w:nsid w:val="598C14F9"/>
    <w:multiLevelType w:val="multilevel"/>
    <w:tmpl w:val="8A3EDB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8A6F69"/>
    <w:multiLevelType w:val="hybridMultilevel"/>
    <w:tmpl w:val="0838A69C"/>
    <w:lvl w:ilvl="0" w:tplc="2CB0DDD0">
      <w:start w:val="1"/>
      <w:numFmt w:val="ordinal"/>
      <w:lvlText w:val="11.%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99F5365"/>
    <w:multiLevelType w:val="multilevel"/>
    <w:tmpl w:val="6DE0B9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7BC44EF2"/>
    <w:multiLevelType w:val="hybridMultilevel"/>
    <w:tmpl w:val="0F8811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4"/>
  </w:num>
  <w:num w:numId="5">
    <w:abstractNumId w:val="2"/>
  </w:num>
  <w:num w:numId="6">
    <w:abstractNumId w:val="11"/>
  </w:num>
  <w:num w:numId="7">
    <w:abstractNumId w:val="12"/>
  </w:num>
  <w:num w:numId="8">
    <w:abstractNumId w:val="6"/>
  </w:num>
  <w:num w:numId="9">
    <w:abstractNumId w:val="14"/>
  </w:num>
  <w:num w:numId="10">
    <w:abstractNumId w:val="5"/>
  </w:num>
  <w:num w:numId="11">
    <w:abstractNumId w:val="10"/>
  </w:num>
  <w:num w:numId="12">
    <w:abstractNumId w:val="9"/>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C"/>
    <w:rsid w:val="0000044C"/>
    <w:rsid w:val="0000170E"/>
    <w:rsid w:val="00002F69"/>
    <w:rsid w:val="00003CBB"/>
    <w:rsid w:val="00004C37"/>
    <w:rsid w:val="000179D7"/>
    <w:rsid w:val="000201B3"/>
    <w:rsid w:val="000211D9"/>
    <w:rsid w:val="000225F5"/>
    <w:rsid w:val="000237BB"/>
    <w:rsid w:val="00024908"/>
    <w:rsid w:val="0002695F"/>
    <w:rsid w:val="00032213"/>
    <w:rsid w:val="0003365E"/>
    <w:rsid w:val="0004458A"/>
    <w:rsid w:val="000526FD"/>
    <w:rsid w:val="00057137"/>
    <w:rsid w:val="000573E8"/>
    <w:rsid w:val="0005776C"/>
    <w:rsid w:val="00057835"/>
    <w:rsid w:val="000600D1"/>
    <w:rsid w:val="0006117C"/>
    <w:rsid w:val="00061EF3"/>
    <w:rsid w:val="00064F0F"/>
    <w:rsid w:val="00072A65"/>
    <w:rsid w:val="00072D5E"/>
    <w:rsid w:val="000731F9"/>
    <w:rsid w:val="00074A49"/>
    <w:rsid w:val="000762C2"/>
    <w:rsid w:val="0008024F"/>
    <w:rsid w:val="000814F1"/>
    <w:rsid w:val="00084FD2"/>
    <w:rsid w:val="00090B8B"/>
    <w:rsid w:val="00093A0B"/>
    <w:rsid w:val="00093EB2"/>
    <w:rsid w:val="00097269"/>
    <w:rsid w:val="000A3B5B"/>
    <w:rsid w:val="000A607C"/>
    <w:rsid w:val="000B0C39"/>
    <w:rsid w:val="000B14F2"/>
    <w:rsid w:val="000B1571"/>
    <w:rsid w:val="000B2CC4"/>
    <w:rsid w:val="000B6003"/>
    <w:rsid w:val="000C0021"/>
    <w:rsid w:val="000C02B9"/>
    <w:rsid w:val="000C22D1"/>
    <w:rsid w:val="000C412E"/>
    <w:rsid w:val="000C6505"/>
    <w:rsid w:val="000D261C"/>
    <w:rsid w:val="000D2801"/>
    <w:rsid w:val="000D6D5D"/>
    <w:rsid w:val="000E15C3"/>
    <w:rsid w:val="000E339D"/>
    <w:rsid w:val="000E374A"/>
    <w:rsid w:val="000E38F6"/>
    <w:rsid w:val="000E7336"/>
    <w:rsid w:val="000F205E"/>
    <w:rsid w:val="000F210E"/>
    <w:rsid w:val="000F54E5"/>
    <w:rsid w:val="00113F88"/>
    <w:rsid w:val="00115D47"/>
    <w:rsid w:val="00116BAB"/>
    <w:rsid w:val="00117D00"/>
    <w:rsid w:val="001200A0"/>
    <w:rsid w:val="00122219"/>
    <w:rsid w:val="00123B8B"/>
    <w:rsid w:val="00131B6F"/>
    <w:rsid w:val="00137685"/>
    <w:rsid w:val="00137E55"/>
    <w:rsid w:val="00144E97"/>
    <w:rsid w:val="00146C4A"/>
    <w:rsid w:val="0015084A"/>
    <w:rsid w:val="0016523A"/>
    <w:rsid w:val="00165468"/>
    <w:rsid w:val="00165DEA"/>
    <w:rsid w:val="00172513"/>
    <w:rsid w:val="00175F4D"/>
    <w:rsid w:val="00177250"/>
    <w:rsid w:val="00177A97"/>
    <w:rsid w:val="00177C11"/>
    <w:rsid w:val="00180408"/>
    <w:rsid w:val="0018263B"/>
    <w:rsid w:val="00183206"/>
    <w:rsid w:val="00185303"/>
    <w:rsid w:val="00190CAF"/>
    <w:rsid w:val="001A01A6"/>
    <w:rsid w:val="001A01C2"/>
    <w:rsid w:val="001A1E12"/>
    <w:rsid w:val="001A4D7E"/>
    <w:rsid w:val="001B2A6C"/>
    <w:rsid w:val="001B5A94"/>
    <w:rsid w:val="001C0212"/>
    <w:rsid w:val="001C07FE"/>
    <w:rsid w:val="001C3134"/>
    <w:rsid w:val="001C4B95"/>
    <w:rsid w:val="001C536B"/>
    <w:rsid w:val="001D079A"/>
    <w:rsid w:val="001D290F"/>
    <w:rsid w:val="001D32C0"/>
    <w:rsid w:val="001D4385"/>
    <w:rsid w:val="001D4CC6"/>
    <w:rsid w:val="001D4EEB"/>
    <w:rsid w:val="001D625C"/>
    <w:rsid w:val="001D65F1"/>
    <w:rsid w:val="001D6E1D"/>
    <w:rsid w:val="001D763E"/>
    <w:rsid w:val="001E021C"/>
    <w:rsid w:val="001E4943"/>
    <w:rsid w:val="001E5D83"/>
    <w:rsid w:val="001E72A6"/>
    <w:rsid w:val="001F02A7"/>
    <w:rsid w:val="001F2B28"/>
    <w:rsid w:val="001F47B9"/>
    <w:rsid w:val="001F74AE"/>
    <w:rsid w:val="00200776"/>
    <w:rsid w:val="00201596"/>
    <w:rsid w:val="002022B8"/>
    <w:rsid w:val="00203F61"/>
    <w:rsid w:val="00204FD4"/>
    <w:rsid w:val="00206B86"/>
    <w:rsid w:val="00207730"/>
    <w:rsid w:val="00210156"/>
    <w:rsid w:val="002109DB"/>
    <w:rsid w:val="00213A91"/>
    <w:rsid w:val="00222EF1"/>
    <w:rsid w:val="002256CC"/>
    <w:rsid w:val="00227CC0"/>
    <w:rsid w:val="0023062E"/>
    <w:rsid w:val="00232D2F"/>
    <w:rsid w:val="002331B1"/>
    <w:rsid w:val="0023705F"/>
    <w:rsid w:val="00237C90"/>
    <w:rsid w:val="00240126"/>
    <w:rsid w:val="00240EB4"/>
    <w:rsid w:val="002418E1"/>
    <w:rsid w:val="00241E3F"/>
    <w:rsid w:val="00257573"/>
    <w:rsid w:val="00264E59"/>
    <w:rsid w:val="0026566F"/>
    <w:rsid w:val="0026666C"/>
    <w:rsid w:val="0027156D"/>
    <w:rsid w:val="00274D6D"/>
    <w:rsid w:val="002765A3"/>
    <w:rsid w:val="00277A77"/>
    <w:rsid w:val="00277B74"/>
    <w:rsid w:val="00280021"/>
    <w:rsid w:val="00283A0C"/>
    <w:rsid w:val="00283B44"/>
    <w:rsid w:val="002920A3"/>
    <w:rsid w:val="00293092"/>
    <w:rsid w:val="002935DA"/>
    <w:rsid w:val="00293A63"/>
    <w:rsid w:val="00295DEC"/>
    <w:rsid w:val="002A0AF0"/>
    <w:rsid w:val="002A2AFE"/>
    <w:rsid w:val="002A3AB7"/>
    <w:rsid w:val="002A4ACD"/>
    <w:rsid w:val="002A5650"/>
    <w:rsid w:val="002A6141"/>
    <w:rsid w:val="002A7C2C"/>
    <w:rsid w:val="002B062E"/>
    <w:rsid w:val="002B184E"/>
    <w:rsid w:val="002B230F"/>
    <w:rsid w:val="002B40D7"/>
    <w:rsid w:val="002B51DA"/>
    <w:rsid w:val="002B52D5"/>
    <w:rsid w:val="002B5F88"/>
    <w:rsid w:val="002B746A"/>
    <w:rsid w:val="002B7889"/>
    <w:rsid w:val="002C2066"/>
    <w:rsid w:val="002C4CF4"/>
    <w:rsid w:val="002C58C1"/>
    <w:rsid w:val="002D0E69"/>
    <w:rsid w:val="002D4159"/>
    <w:rsid w:val="002E490E"/>
    <w:rsid w:val="002E5DB6"/>
    <w:rsid w:val="002F09BC"/>
    <w:rsid w:val="002F1189"/>
    <w:rsid w:val="002F1B8A"/>
    <w:rsid w:val="002F2BA6"/>
    <w:rsid w:val="002F38AD"/>
    <w:rsid w:val="002F57E6"/>
    <w:rsid w:val="002F5CE8"/>
    <w:rsid w:val="002F5D34"/>
    <w:rsid w:val="00300500"/>
    <w:rsid w:val="00300DB4"/>
    <w:rsid w:val="00300FA4"/>
    <w:rsid w:val="003018FB"/>
    <w:rsid w:val="003106CB"/>
    <w:rsid w:val="00311C8B"/>
    <w:rsid w:val="00321078"/>
    <w:rsid w:val="003234A1"/>
    <w:rsid w:val="00325A5A"/>
    <w:rsid w:val="00325CD5"/>
    <w:rsid w:val="00331DE2"/>
    <w:rsid w:val="00333E88"/>
    <w:rsid w:val="0033580E"/>
    <w:rsid w:val="0033689A"/>
    <w:rsid w:val="00341661"/>
    <w:rsid w:val="003434C2"/>
    <w:rsid w:val="00343ED6"/>
    <w:rsid w:val="00345CA5"/>
    <w:rsid w:val="00347DE2"/>
    <w:rsid w:val="00351B05"/>
    <w:rsid w:val="00352AF7"/>
    <w:rsid w:val="00352F77"/>
    <w:rsid w:val="00354D64"/>
    <w:rsid w:val="003644A3"/>
    <w:rsid w:val="00367455"/>
    <w:rsid w:val="00372CC2"/>
    <w:rsid w:val="0037462D"/>
    <w:rsid w:val="00375D5C"/>
    <w:rsid w:val="00380BE3"/>
    <w:rsid w:val="003908CE"/>
    <w:rsid w:val="00392312"/>
    <w:rsid w:val="003A082F"/>
    <w:rsid w:val="003A1951"/>
    <w:rsid w:val="003A2AC8"/>
    <w:rsid w:val="003A6CA9"/>
    <w:rsid w:val="003B1751"/>
    <w:rsid w:val="003B2437"/>
    <w:rsid w:val="003B39DC"/>
    <w:rsid w:val="003B6AD9"/>
    <w:rsid w:val="003C63A0"/>
    <w:rsid w:val="003D0763"/>
    <w:rsid w:val="003D119D"/>
    <w:rsid w:val="003D5007"/>
    <w:rsid w:val="003D65AB"/>
    <w:rsid w:val="003E19B2"/>
    <w:rsid w:val="003E1FFB"/>
    <w:rsid w:val="003E27CA"/>
    <w:rsid w:val="003E311F"/>
    <w:rsid w:val="003E534D"/>
    <w:rsid w:val="003E5B49"/>
    <w:rsid w:val="003E6B5E"/>
    <w:rsid w:val="003E73EA"/>
    <w:rsid w:val="003F1C67"/>
    <w:rsid w:val="003F7ADC"/>
    <w:rsid w:val="00401D3D"/>
    <w:rsid w:val="00403FA1"/>
    <w:rsid w:val="00404284"/>
    <w:rsid w:val="00404A0E"/>
    <w:rsid w:val="00405833"/>
    <w:rsid w:val="00407801"/>
    <w:rsid w:val="00411C30"/>
    <w:rsid w:val="00412DB0"/>
    <w:rsid w:val="004135EC"/>
    <w:rsid w:val="00422165"/>
    <w:rsid w:val="004269CF"/>
    <w:rsid w:val="00427C6D"/>
    <w:rsid w:val="00430797"/>
    <w:rsid w:val="0043090C"/>
    <w:rsid w:val="0043343E"/>
    <w:rsid w:val="00436192"/>
    <w:rsid w:val="00444080"/>
    <w:rsid w:val="00444C74"/>
    <w:rsid w:val="00451C35"/>
    <w:rsid w:val="00453478"/>
    <w:rsid w:val="004546F8"/>
    <w:rsid w:val="00455CEC"/>
    <w:rsid w:val="0045716E"/>
    <w:rsid w:val="004604CB"/>
    <w:rsid w:val="00463738"/>
    <w:rsid w:val="00464CDA"/>
    <w:rsid w:val="004704DA"/>
    <w:rsid w:val="00471189"/>
    <w:rsid w:val="00472906"/>
    <w:rsid w:val="00472961"/>
    <w:rsid w:val="00473489"/>
    <w:rsid w:val="00476884"/>
    <w:rsid w:val="004800C3"/>
    <w:rsid w:val="004843D0"/>
    <w:rsid w:val="0048546C"/>
    <w:rsid w:val="00486A0C"/>
    <w:rsid w:val="004937D3"/>
    <w:rsid w:val="00495029"/>
    <w:rsid w:val="004A1936"/>
    <w:rsid w:val="004A4133"/>
    <w:rsid w:val="004A586E"/>
    <w:rsid w:val="004B0887"/>
    <w:rsid w:val="004B08E6"/>
    <w:rsid w:val="004B25B0"/>
    <w:rsid w:val="004B26A0"/>
    <w:rsid w:val="004B2C71"/>
    <w:rsid w:val="004B5D8A"/>
    <w:rsid w:val="004B603F"/>
    <w:rsid w:val="004B6263"/>
    <w:rsid w:val="004C638D"/>
    <w:rsid w:val="004C6B6B"/>
    <w:rsid w:val="004C7A1A"/>
    <w:rsid w:val="004D0AF7"/>
    <w:rsid w:val="004D191D"/>
    <w:rsid w:val="004D2E33"/>
    <w:rsid w:val="004D563A"/>
    <w:rsid w:val="004D5B18"/>
    <w:rsid w:val="004E0519"/>
    <w:rsid w:val="004E2FCB"/>
    <w:rsid w:val="004E722E"/>
    <w:rsid w:val="004F22C1"/>
    <w:rsid w:val="004F439E"/>
    <w:rsid w:val="004F6C2E"/>
    <w:rsid w:val="00501FEB"/>
    <w:rsid w:val="005024E7"/>
    <w:rsid w:val="00504C9E"/>
    <w:rsid w:val="00507A6B"/>
    <w:rsid w:val="005215E6"/>
    <w:rsid w:val="00524C22"/>
    <w:rsid w:val="005260B9"/>
    <w:rsid w:val="00526104"/>
    <w:rsid w:val="00527984"/>
    <w:rsid w:val="00531FEC"/>
    <w:rsid w:val="005321FF"/>
    <w:rsid w:val="0053474B"/>
    <w:rsid w:val="0053640C"/>
    <w:rsid w:val="0053715E"/>
    <w:rsid w:val="005416DA"/>
    <w:rsid w:val="005452FA"/>
    <w:rsid w:val="00547873"/>
    <w:rsid w:val="00561C04"/>
    <w:rsid w:val="00563554"/>
    <w:rsid w:val="005672BD"/>
    <w:rsid w:val="00570C32"/>
    <w:rsid w:val="00571AB4"/>
    <w:rsid w:val="005726E0"/>
    <w:rsid w:val="005760D8"/>
    <w:rsid w:val="00576D8A"/>
    <w:rsid w:val="00577579"/>
    <w:rsid w:val="00581D56"/>
    <w:rsid w:val="005820FB"/>
    <w:rsid w:val="00584200"/>
    <w:rsid w:val="00590642"/>
    <w:rsid w:val="005972CC"/>
    <w:rsid w:val="005A34C1"/>
    <w:rsid w:val="005A3C57"/>
    <w:rsid w:val="005A4914"/>
    <w:rsid w:val="005B1308"/>
    <w:rsid w:val="005B1BD5"/>
    <w:rsid w:val="005C1635"/>
    <w:rsid w:val="005C1694"/>
    <w:rsid w:val="005C1A24"/>
    <w:rsid w:val="005C4D87"/>
    <w:rsid w:val="005C5503"/>
    <w:rsid w:val="005D43A7"/>
    <w:rsid w:val="005D5E4B"/>
    <w:rsid w:val="005E1C1E"/>
    <w:rsid w:val="005E1C6F"/>
    <w:rsid w:val="005E6DBC"/>
    <w:rsid w:val="005E7EC2"/>
    <w:rsid w:val="005F0465"/>
    <w:rsid w:val="005F0A8A"/>
    <w:rsid w:val="005F21D1"/>
    <w:rsid w:val="005F4DA4"/>
    <w:rsid w:val="00605278"/>
    <w:rsid w:val="00606277"/>
    <w:rsid w:val="006076E3"/>
    <w:rsid w:val="00614227"/>
    <w:rsid w:val="0061628D"/>
    <w:rsid w:val="006201EB"/>
    <w:rsid w:val="006219AE"/>
    <w:rsid w:val="00624666"/>
    <w:rsid w:val="006246DE"/>
    <w:rsid w:val="006251DC"/>
    <w:rsid w:val="00630886"/>
    <w:rsid w:val="00630F59"/>
    <w:rsid w:val="00635C8A"/>
    <w:rsid w:val="0063710F"/>
    <w:rsid w:val="00641296"/>
    <w:rsid w:val="00645B64"/>
    <w:rsid w:val="00646C9A"/>
    <w:rsid w:val="006479E3"/>
    <w:rsid w:val="00650B1F"/>
    <w:rsid w:val="0065118A"/>
    <w:rsid w:val="00652E1C"/>
    <w:rsid w:val="00663D04"/>
    <w:rsid w:val="00663F8A"/>
    <w:rsid w:val="006640A0"/>
    <w:rsid w:val="006660FC"/>
    <w:rsid w:val="006664F2"/>
    <w:rsid w:val="00675B0D"/>
    <w:rsid w:val="00676C1E"/>
    <w:rsid w:val="006805DD"/>
    <w:rsid w:val="0068069A"/>
    <w:rsid w:val="00680F79"/>
    <w:rsid w:val="00684447"/>
    <w:rsid w:val="00684927"/>
    <w:rsid w:val="006923D5"/>
    <w:rsid w:val="00693BCE"/>
    <w:rsid w:val="00695A62"/>
    <w:rsid w:val="00696503"/>
    <w:rsid w:val="00696E14"/>
    <w:rsid w:val="00697349"/>
    <w:rsid w:val="006B041A"/>
    <w:rsid w:val="006B5E66"/>
    <w:rsid w:val="006B5FC1"/>
    <w:rsid w:val="006C037C"/>
    <w:rsid w:val="006C0593"/>
    <w:rsid w:val="006C17CF"/>
    <w:rsid w:val="006C30F0"/>
    <w:rsid w:val="006C3F63"/>
    <w:rsid w:val="006C4C74"/>
    <w:rsid w:val="006C4E13"/>
    <w:rsid w:val="006C6867"/>
    <w:rsid w:val="006D10AF"/>
    <w:rsid w:val="006D218E"/>
    <w:rsid w:val="006D3852"/>
    <w:rsid w:val="006D5147"/>
    <w:rsid w:val="006E1958"/>
    <w:rsid w:val="006E292E"/>
    <w:rsid w:val="006E4365"/>
    <w:rsid w:val="006E7C5D"/>
    <w:rsid w:val="006F0985"/>
    <w:rsid w:val="006F1E8C"/>
    <w:rsid w:val="006F3035"/>
    <w:rsid w:val="006F39F8"/>
    <w:rsid w:val="006F3CB7"/>
    <w:rsid w:val="006F43B6"/>
    <w:rsid w:val="006F4B9A"/>
    <w:rsid w:val="0070047F"/>
    <w:rsid w:val="0070085B"/>
    <w:rsid w:val="0070518B"/>
    <w:rsid w:val="00707460"/>
    <w:rsid w:val="00710890"/>
    <w:rsid w:val="00711C14"/>
    <w:rsid w:val="0071392D"/>
    <w:rsid w:val="00713F62"/>
    <w:rsid w:val="007141BF"/>
    <w:rsid w:val="007145C0"/>
    <w:rsid w:val="00715CA7"/>
    <w:rsid w:val="00722381"/>
    <w:rsid w:val="00725CC6"/>
    <w:rsid w:val="00726225"/>
    <w:rsid w:val="007278CF"/>
    <w:rsid w:val="00731306"/>
    <w:rsid w:val="00733725"/>
    <w:rsid w:val="00735089"/>
    <w:rsid w:val="0073596D"/>
    <w:rsid w:val="0074026C"/>
    <w:rsid w:val="00740791"/>
    <w:rsid w:val="0074102B"/>
    <w:rsid w:val="00741C79"/>
    <w:rsid w:val="00742958"/>
    <w:rsid w:val="007439C2"/>
    <w:rsid w:val="00744DE9"/>
    <w:rsid w:val="00745FA7"/>
    <w:rsid w:val="0074608E"/>
    <w:rsid w:val="00750859"/>
    <w:rsid w:val="007570AB"/>
    <w:rsid w:val="007579D7"/>
    <w:rsid w:val="00761733"/>
    <w:rsid w:val="007631F5"/>
    <w:rsid w:val="00763B61"/>
    <w:rsid w:val="00764CFB"/>
    <w:rsid w:val="007704FC"/>
    <w:rsid w:val="0077163D"/>
    <w:rsid w:val="0077370F"/>
    <w:rsid w:val="0077413E"/>
    <w:rsid w:val="00774E2E"/>
    <w:rsid w:val="00775038"/>
    <w:rsid w:val="00782289"/>
    <w:rsid w:val="007871D2"/>
    <w:rsid w:val="0079173F"/>
    <w:rsid w:val="00791A14"/>
    <w:rsid w:val="00791A96"/>
    <w:rsid w:val="00791D27"/>
    <w:rsid w:val="0079219B"/>
    <w:rsid w:val="007948FB"/>
    <w:rsid w:val="007963E7"/>
    <w:rsid w:val="00796FF8"/>
    <w:rsid w:val="007A0CFF"/>
    <w:rsid w:val="007A2864"/>
    <w:rsid w:val="007A402E"/>
    <w:rsid w:val="007A6056"/>
    <w:rsid w:val="007A7973"/>
    <w:rsid w:val="007B07EF"/>
    <w:rsid w:val="007B2070"/>
    <w:rsid w:val="007B22C8"/>
    <w:rsid w:val="007B29E8"/>
    <w:rsid w:val="007B5A5B"/>
    <w:rsid w:val="007B6C93"/>
    <w:rsid w:val="007B766D"/>
    <w:rsid w:val="007C0475"/>
    <w:rsid w:val="007C05EC"/>
    <w:rsid w:val="007C1BDF"/>
    <w:rsid w:val="007C521C"/>
    <w:rsid w:val="007C658D"/>
    <w:rsid w:val="007C6C64"/>
    <w:rsid w:val="007D0D8B"/>
    <w:rsid w:val="007D25C5"/>
    <w:rsid w:val="007D3EB0"/>
    <w:rsid w:val="007D498F"/>
    <w:rsid w:val="007D5A05"/>
    <w:rsid w:val="007D6048"/>
    <w:rsid w:val="007E510E"/>
    <w:rsid w:val="007F00B0"/>
    <w:rsid w:val="007F1C61"/>
    <w:rsid w:val="007F3B2E"/>
    <w:rsid w:val="00801343"/>
    <w:rsid w:val="00802CC6"/>
    <w:rsid w:val="0080538C"/>
    <w:rsid w:val="00807DBA"/>
    <w:rsid w:val="00811480"/>
    <w:rsid w:val="00813667"/>
    <w:rsid w:val="008177AC"/>
    <w:rsid w:val="00820E0E"/>
    <w:rsid w:val="008275CB"/>
    <w:rsid w:val="0083305B"/>
    <w:rsid w:val="00837CE1"/>
    <w:rsid w:val="0084198D"/>
    <w:rsid w:val="00841EEC"/>
    <w:rsid w:val="00844F95"/>
    <w:rsid w:val="008453B8"/>
    <w:rsid w:val="008464DE"/>
    <w:rsid w:val="00847BD0"/>
    <w:rsid w:val="00851CD2"/>
    <w:rsid w:val="00852EA6"/>
    <w:rsid w:val="0085617A"/>
    <w:rsid w:val="0085747A"/>
    <w:rsid w:val="0086051C"/>
    <w:rsid w:val="0086136D"/>
    <w:rsid w:val="00862624"/>
    <w:rsid w:val="00863E0E"/>
    <w:rsid w:val="00865AC0"/>
    <w:rsid w:val="00865FAF"/>
    <w:rsid w:val="0087393E"/>
    <w:rsid w:val="00874AB0"/>
    <w:rsid w:val="00877275"/>
    <w:rsid w:val="00880B6B"/>
    <w:rsid w:val="00881633"/>
    <w:rsid w:val="0088701D"/>
    <w:rsid w:val="00892471"/>
    <w:rsid w:val="00892B46"/>
    <w:rsid w:val="00893A75"/>
    <w:rsid w:val="008A4114"/>
    <w:rsid w:val="008A45B2"/>
    <w:rsid w:val="008B0636"/>
    <w:rsid w:val="008B1628"/>
    <w:rsid w:val="008B2D87"/>
    <w:rsid w:val="008B57D0"/>
    <w:rsid w:val="008C1899"/>
    <w:rsid w:val="008C6405"/>
    <w:rsid w:val="008C6C86"/>
    <w:rsid w:val="008C7C8F"/>
    <w:rsid w:val="008D16B9"/>
    <w:rsid w:val="008D1AAC"/>
    <w:rsid w:val="008D2BD9"/>
    <w:rsid w:val="008D35EE"/>
    <w:rsid w:val="008D3C64"/>
    <w:rsid w:val="008D4DE5"/>
    <w:rsid w:val="008D724C"/>
    <w:rsid w:val="008E05B8"/>
    <w:rsid w:val="008E2AA9"/>
    <w:rsid w:val="008E684D"/>
    <w:rsid w:val="008F6D93"/>
    <w:rsid w:val="00900A14"/>
    <w:rsid w:val="009020F3"/>
    <w:rsid w:val="00902ECE"/>
    <w:rsid w:val="00912C51"/>
    <w:rsid w:val="0091602D"/>
    <w:rsid w:val="00922402"/>
    <w:rsid w:val="00923CA1"/>
    <w:rsid w:val="009252AF"/>
    <w:rsid w:val="00930522"/>
    <w:rsid w:val="00933126"/>
    <w:rsid w:val="00935DBA"/>
    <w:rsid w:val="009362D1"/>
    <w:rsid w:val="0094004F"/>
    <w:rsid w:val="009415EA"/>
    <w:rsid w:val="00943E4A"/>
    <w:rsid w:val="00944A8C"/>
    <w:rsid w:val="00952B7F"/>
    <w:rsid w:val="009540AB"/>
    <w:rsid w:val="009558BA"/>
    <w:rsid w:val="00956588"/>
    <w:rsid w:val="00956895"/>
    <w:rsid w:val="009611D5"/>
    <w:rsid w:val="00962689"/>
    <w:rsid w:val="00964F0B"/>
    <w:rsid w:val="009652EC"/>
    <w:rsid w:val="00965A6B"/>
    <w:rsid w:val="009667C0"/>
    <w:rsid w:val="00967F40"/>
    <w:rsid w:val="00970247"/>
    <w:rsid w:val="0097598E"/>
    <w:rsid w:val="009809E0"/>
    <w:rsid w:val="00982276"/>
    <w:rsid w:val="009849B1"/>
    <w:rsid w:val="00990C70"/>
    <w:rsid w:val="00996C9A"/>
    <w:rsid w:val="00996F8C"/>
    <w:rsid w:val="009A15AC"/>
    <w:rsid w:val="009A228E"/>
    <w:rsid w:val="009A44DB"/>
    <w:rsid w:val="009A5EE6"/>
    <w:rsid w:val="009B068D"/>
    <w:rsid w:val="009B25FE"/>
    <w:rsid w:val="009B3BFA"/>
    <w:rsid w:val="009B52B5"/>
    <w:rsid w:val="009B7FB1"/>
    <w:rsid w:val="009C75E9"/>
    <w:rsid w:val="009D1CF6"/>
    <w:rsid w:val="009D2681"/>
    <w:rsid w:val="009D633F"/>
    <w:rsid w:val="009D634E"/>
    <w:rsid w:val="009D6D66"/>
    <w:rsid w:val="009E10AD"/>
    <w:rsid w:val="009E6BEF"/>
    <w:rsid w:val="009E75E3"/>
    <w:rsid w:val="009F1B5E"/>
    <w:rsid w:val="009F1BAB"/>
    <w:rsid w:val="009F3BCF"/>
    <w:rsid w:val="009F5B12"/>
    <w:rsid w:val="00A01091"/>
    <w:rsid w:val="00A030A4"/>
    <w:rsid w:val="00A05D78"/>
    <w:rsid w:val="00A1072C"/>
    <w:rsid w:val="00A108C7"/>
    <w:rsid w:val="00A13342"/>
    <w:rsid w:val="00A145B5"/>
    <w:rsid w:val="00A149E3"/>
    <w:rsid w:val="00A1528A"/>
    <w:rsid w:val="00A1738B"/>
    <w:rsid w:val="00A20C8F"/>
    <w:rsid w:val="00A24DD6"/>
    <w:rsid w:val="00A27F95"/>
    <w:rsid w:val="00A363E5"/>
    <w:rsid w:val="00A369E1"/>
    <w:rsid w:val="00A36AF0"/>
    <w:rsid w:val="00A376B2"/>
    <w:rsid w:val="00A40193"/>
    <w:rsid w:val="00A424E2"/>
    <w:rsid w:val="00A45897"/>
    <w:rsid w:val="00A4625D"/>
    <w:rsid w:val="00A51B07"/>
    <w:rsid w:val="00A54082"/>
    <w:rsid w:val="00A56227"/>
    <w:rsid w:val="00A562AE"/>
    <w:rsid w:val="00A61CA4"/>
    <w:rsid w:val="00A657E1"/>
    <w:rsid w:val="00A71E2B"/>
    <w:rsid w:val="00A8086B"/>
    <w:rsid w:val="00A81B15"/>
    <w:rsid w:val="00A837A2"/>
    <w:rsid w:val="00A85EBC"/>
    <w:rsid w:val="00A86FC8"/>
    <w:rsid w:val="00A87C40"/>
    <w:rsid w:val="00A94747"/>
    <w:rsid w:val="00A97A8E"/>
    <w:rsid w:val="00AA0431"/>
    <w:rsid w:val="00AA0B6E"/>
    <w:rsid w:val="00AB038C"/>
    <w:rsid w:val="00AB1DCB"/>
    <w:rsid w:val="00AB2416"/>
    <w:rsid w:val="00AC2E45"/>
    <w:rsid w:val="00AD124D"/>
    <w:rsid w:val="00AD2F0E"/>
    <w:rsid w:val="00AD40EB"/>
    <w:rsid w:val="00AE2C01"/>
    <w:rsid w:val="00AE4CC9"/>
    <w:rsid w:val="00AE5432"/>
    <w:rsid w:val="00AF15A1"/>
    <w:rsid w:val="00AF15A2"/>
    <w:rsid w:val="00AF3B6F"/>
    <w:rsid w:val="00AF3BF4"/>
    <w:rsid w:val="00AF3C6B"/>
    <w:rsid w:val="00AF78B9"/>
    <w:rsid w:val="00B00331"/>
    <w:rsid w:val="00B00E08"/>
    <w:rsid w:val="00B03B30"/>
    <w:rsid w:val="00B03B42"/>
    <w:rsid w:val="00B05EB0"/>
    <w:rsid w:val="00B07DEF"/>
    <w:rsid w:val="00B14EC1"/>
    <w:rsid w:val="00B1684C"/>
    <w:rsid w:val="00B20942"/>
    <w:rsid w:val="00B238C5"/>
    <w:rsid w:val="00B2563C"/>
    <w:rsid w:val="00B3113F"/>
    <w:rsid w:val="00B33B64"/>
    <w:rsid w:val="00B33DCC"/>
    <w:rsid w:val="00B41224"/>
    <w:rsid w:val="00B43FB3"/>
    <w:rsid w:val="00B46A72"/>
    <w:rsid w:val="00B47FB6"/>
    <w:rsid w:val="00B50CAA"/>
    <w:rsid w:val="00B51D37"/>
    <w:rsid w:val="00B54767"/>
    <w:rsid w:val="00B55A6F"/>
    <w:rsid w:val="00B72339"/>
    <w:rsid w:val="00B72689"/>
    <w:rsid w:val="00B77664"/>
    <w:rsid w:val="00B81984"/>
    <w:rsid w:val="00B87141"/>
    <w:rsid w:val="00B90473"/>
    <w:rsid w:val="00B94BA3"/>
    <w:rsid w:val="00B97394"/>
    <w:rsid w:val="00BA098D"/>
    <w:rsid w:val="00BA3CEC"/>
    <w:rsid w:val="00BA4F78"/>
    <w:rsid w:val="00BA523E"/>
    <w:rsid w:val="00BA5B1F"/>
    <w:rsid w:val="00BB4FA4"/>
    <w:rsid w:val="00BB518C"/>
    <w:rsid w:val="00BC0E11"/>
    <w:rsid w:val="00BC3501"/>
    <w:rsid w:val="00BC42A4"/>
    <w:rsid w:val="00BC54D4"/>
    <w:rsid w:val="00BC64F6"/>
    <w:rsid w:val="00BD264A"/>
    <w:rsid w:val="00BD2C0F"/>
    <w:rsid w:val="00BD3C09"/>
    <w:rsid w:val="00BD535D"/>
    <w:rsid w:val="00BD6172"/>
    <w:rsid w:val="00BD7DA3"/>
    <w:rsid w:val="00BE03C8"/>
    <w:rsid w:val="00BE25D1"/>
    <w:rsid w:val="00BE375B"/>
    <w:rsid w:val="00BF3EE0"/>
    <w:rsid w:val="00BF4105"/>
    <w:rsid w:val="00BF7858"/>
    <w:rsid w:val="00BF7F9B"/>
    <w:rsid w:val="00C01C2C"/>
    <w:rsid w:val="00C0303A"/>
    <w:rsid w:val="00C031DC"/>
    <w:rsid w:val="00C051AF"/>
    <w:rsid w:val="00C119E2"/>
    <w:rsid w:val="00C122E9"/>
    <w:rsid w:val="00C12606"/>
    <w:rsid w:val="00C128BF"/>
    <w:rsid w:val="00C177A3"/>
    <w:rsid w:val="00C20E02"/>
    <w:rsid w:val="00C212CC"/>
    <w:rsid w:val="00C2544F"/>
    <w:rsid w:val="00C2635D"/>
    <w:rsid w:val="00C26C85"/>
    <w:rsid w:val="00C35B50"/>
    <w:rsid w:val="00C36679"/>
    <w:rsid w:val="00C47AC3"/>
    <w:rsid w:val="00C50DB8"/>
    <w:rsid w:val="00C51E85"/>
    <w:rsid w:val="00C52034"/>
    <w:rsid w:val="00C53475"/>
    <w:rsid w:val="00C54EB1"/>
    <w:rsid w:val="00C565F6"/>
    <w:rsid w:val="00C632D4"/>
    <w:rsid w:val="00C645FB"/>
    <w:rsid w:val="00C6716F"/>
    <w:rsid w:val="00C67D84"/>
    <w:rsid w:val="00C7041F"/>
    <w:rsid w:val="00C7295F"/>
    <w:rsid w:val="00C74F49"/>
    <w:rsid w:val="00C75F4C"/>
    <w:rsid w:val="00C804E3"/>
    <w:rsid w:val="00C84039"/>
    <w:rsid w:val="00C84412"/>
    <w:rsid w:val="00C8605A"/>
    <w:rsid w:val="00C87D87"/>
    <w:rsid w:val="00C94CCB"/>
    <w:rsid w:val="00C97613"/>
    <w:rsid w:val="00C978F5"/>
    <w:rsid w:val="00CA34AB"/>
    <w:rsid w:val="00CA690B"/>
    <w:rsid w:val="00CB140A"/>
    <w:rsid w:val="00CB36E7"/>
    <w:rsid w:val="00CB39A8"/>
    <w:rsid w:val="00CB69C1"/>
    <w:rsid w:val="00CC346E"/>
    <w:rsid w:val="00CC4FA4"/>
    <w:rsid w:val="00CC6A23"/>
    <w:rsid w:val="00CD0F5C"/>
    <w:rsid w:val="00CD2D84"/>
    <w:rsid w:val="00CD52D8"/>
    <w:rsid w:val="00CD5306"/>
    <w:rsid w:val="00CD5978"/>
    <w:rsid w:val="00CD6078"/>
    <w:rsid w:val="00CE1B43"/>
    <w:rsid w:val="00CE2C16"/>
    <w:rsid w:val="00CE3402"/>
    <w:rsid w:val="00CE466F"/>
    <w:rsid w:val="00CF1424"/>
    <w:rsid w:val="00CF14D9"/>
    <w:rsid w:val="00CF35E3"/>
    <w:rsid w:val="00CF3C5A"/>
    <w:rsid w:val="00D023ED"/>
    <w:rsid w:val="00D0759F"/>
    <w:rsid w:val="00D1056A"/>
    <w:rsid w:val="00D1244A"/>
    <w:rsid w:val="00D13B7B"/>
    <w:rsid w:val="00D2113F"/>
    <w:rsid w:val="00D216BA"/>
    <w:rsid w:val="00D22201"/>
    <w:rsid w:val="00D25043"/>
    <w:rsid w:val="00D255FE"/>
    <w:rsid w:val="00D25E56"/>
    <w:rsid w:val="00D2662C"/>
    <w:rsid w:val="00D2761D"/>
    <w:rsid w:val="00D37ACE"/>
    <w:rsid w:val="00D4080F"/>
    <w:rsid w:val="00D42C7E"/>
    <w:rsid w:val="00D44970"/>
    <w:rsid w:val="00D45692"/>
    <w:rsid w:val="00D45F7D"/>
    <w:rsid w:val="00D46120"/>
    <w:rsid w:val="00D5266E"/>
    <w:rsid w:val="00D55140"/>
    <w:rsid w:val="00D57D59"/>
    <w:rsid w:val="00D614CE"/>
    <w:rsid w:val="00D62280"/>
    <w:rsid w:val="00D634D7"/>
    <w:rsid w:val="00D659AD"/>
    <w:rsid w:val="00D65FDF"/>
    <w:rsid w:val="00D66C47"/>
    <w:rsid w:val="00D72C1D"/>
    <w:rsid w:val="00D72EBC"/>
    <w:rsid w:val="00D76D48"/>
    <w:rsid w:val="00D8294A"/>
    <w:rsid w:val="00D8426E"/>
    <w:rsid w:val="00D91E1A"/>
    <w:rsid w:val="00D92E79"/>
    <w:rsid w:val="00D93DB3"/>
    <w:rsid w:val="00D96611"/>
    <w:rsid w:val="00DA1BFD"/>
    <w:rsid w:val="00DA28DA"/>
    <w:rsid w:val="00DB1B07"/>
    <w:rsid w:val="00DC073B"/>
    <w:rsid w:val="00DC6AB0"/>
    <w:rsid w:val="00DD0921"/>
    <w:rsid w:val="00DD19AC"/>
    <w:rsid w:val="00DD2064"/>
    <w:rsid w:val="00DD3B64"/>
    <w:rsid w:val="00DE1BC9"/>
    <w:rsid w:val="00DE2C0B"/>
    <w:rsid w:val="00DE4412"/>
    <w:rsid w:val="00DE57D3"/>
    <w:rsid w:val="00DE5A5B"/>
    <w:rsid w:val="00DE5EDC"/>
    <w:rsid w:val="00DE6633"/>
    <w:rsid w:val="00DF074F"/>
    <w:rsid w:val="00DF1B5C"/>
    <w:rsid w:val="00DF451D"/>
    <w:rsid w:val="00DF5FA5"/>
    <w:rsid w:val="00DF66E7"/>
    <w:rsid w:val="00E02064"/>
    <w:rsid w:val="00E0449F"/>
    <w:rsid w:val="00E10E1A"/>
    <w:rsid w:val="00E123A6"/>
    <w:rsid w:val="00E129C8"/>
    <w:rsid w:val="00E135DE"/>
    <w:rsid w:val="00E15D6B"/>
    <w:rsid w:val="00E20904"/>
    <w:rsid w:val="00E20A1E"/>
    <w:rsid w:val="00E2102D"/>
    <w:rsid w:val="00E21CB0"/>
    <w:rsid w:val="00E21FFC"/>
    <w:rsid w:val="00E223D8"/>
    <w:rsid w:val="00E23C88"/>
    <w:rsid w:val="00E243AA"/>
    <w:rsid w:val="00E25BD1"/>
    <w:rsid w:val="00E32CE6"/>
    <w:rsid w:val="00E3345D"/>
    <w:rsid w:val="00E3504C"/>
    <w:rsid w:val="00E36F36"/>
    <w:rsid w:val="00E413BD"/>
    <w:rsid w:val="00E41ED9"/>
    <w:rsid w:val="00E4465C"/>
    <w:rsid w:val="00E451CB"/>
    <w:rsid w:val="00E46A72"/>
    <w:rsid w:val="00E5464A"/>
    <w:rsid w:val="00E612E2"/>
    <w:rsid w:val="00E614EE"/>
    <w:rsid w:val="00E62CE4"/>
    <w:rsid w:val="00E65C65"/>
    <w:rsid w:val="00E6600D"/>
    <w:rsid w:val="00E66680"/>
    <w:rsid w:val="00E66CB2"/>
    <w:rsid w:val="00E70A6A"/>
    <w:rsid w:val="00E71E11"/>
    <w:rsid w:val="00E7329A"/>
    <w:rsid w:val="00E770C6"/>
    <w:rsid w:val="00E80777"/>
    <w:rsid w:val="00E93425"/>
    <w:rsid w:val="00EA0BC1"/>
    <w:rsid w:val="00EA1C90"/>
    <w:rsid w:val="00EA4007"/>
    <w:rsid w:val="00EB1CA0"/>
    <w:rsid w:val="00EB2CF6"/>
    <w:rsid w:val="00EB3089"/>
    <w:rsid w:val="00EB5016"/>
    <w:rsid w:val="00EB55D9"/>
    <w:rsid w:val="00EC0357"/>
    <w:rsid w:val="00EC1690"/>
    <w:rsid w:val="00EC1D12"/>
    <w:rsid w:val="00EC4058"/>
    <w:rsid w:val="00EC73D1"/>
    <w:rsid w:val="00ED32A4"/>
    <w:rsid w:val="00ED70AA"/>
    <w:rsid w:val="00ED733E"/>
    <w:rsid w:val="00ED7D7C"/>
    <w:rsid w:val="00EE27D9"/>
    <w:rsid w:val="00EF0E76"/>
    <w:rsid w:val="00EF15FE"/>
    <w:rsid w:val="00EF1FBC"/>
    <w:rsid w:val="00EF3FC9"/>
    <w:rsid w:val="00EF4EEC"/>
    <w:rsid w:val="00F01CE6"/>
    <w:rsid w:val="00F178B2"/>
    <w:rsid w:val="00F238A0"/>
    <w:rsid w:val="00F24626"/>
    <w:rsid w:val="00F3112E"/>
    <w:rsid w:val="00F31D53"/>
    <w:rsid w:val="00F32D22"/>
    <w:rsid w:val="00F3375C"/>
    <w:rsid w:val="00F35D4E"/>
    <w:rsid w:val="00F4002B"/>
    <w:rsid w:val="00F4088A"/>
    <w:rsid w:val="00F41C5E"/>
    <w:rsid w:val="00F43BD1"/>
    <w:rsid w:val="00F47BD6"/>
    <w:rsid w:val="00F54BBB"/>
    <w:rsid w:val="00F55581"/>
    <w:rsid w:val="00F55AD6"/>
    <w:rsid w:val="00F57242"/>
    <w:rsid w:val="00F57856"/>
    <w:rsid w:val="00F6180D"/>
    <w:rsid w:val="00F63A81"/>
    <w:rsid w:val="00F63F51"/>
    <w:rsid w:val="00F734BA"/>
    <w:rsid w:val="00F75445"/>
    <w:rsid w:val="00F75B35"/>
    <w:rsid w:val="00F77D41"/>
    <w:rsid w:val="00F8067D"/>
    <w:rsid w:val="00F81718"/>
    <w:rsid w:val="00F842A3"/>
    <w:rsid w:val="00F84DB3"/>
    <w:rsid w:val="00F90459"/>
    <w:rsid w:val="00F90F70"/>
    <w:rsid w:val="00F92868"/>
    <w:rsid w:val="00F92EDF"/>
    <w:rsid w:val="00F95958"/>
    <w:rsid w:val="00FA4C1A"/>
    <w:rsid w:val="00FB0BAF"/>
    <w:rsid w:val="00FB0D9B"/>
    <w:rsid w:val="00FB2EAC"/>
    <w:rsid w:val="00FB373B"/>
    <w:rsid w:val="00FB51E7"/>
    <w:rsid w:val="00FB6018"/>
    <w:rsid w:val="00FC20D3"/>
    <w:rsid w:val="00FC462F"/>
    <w:rsid w:val="00FD16AC"/>
    <w:rsid w:val="00FD47B0"/>
    <w:rsid w:val="00FD50ED"/>
    <w:rsid w:val="00FE19AB"/>
    <w:rsid w:val="00FE1B13"/>
    <w:rsid w:val="00FF0300"/>
    <w:rsid w:val="00FF4C57"/>
    <w:rsid w:val="00FF71A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1B5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2624"/>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34"/>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34"/>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 w:type="character" w:styleId="Sledovanodkaz">
    <w:name w:val="FollowedHyperlink"/>
    <w:basedOn w:val="Standardnpsmoodstavce"/>
    <w:uiPriority w:val="99"/>
    <w:semiHidden/>
    <w:unhideWhenUsed/>
    <w:rsid w:val="001C4B95"/>
    <w:rPr>
      <w:color w:val="800080" w:themeColor="followedHyperlink"/>
      <w:u w:val="single"/>
    </w:rPr>
  </w:style>
  <w:style w:type="paragraph" w:customStyle="1" w:styleId="Zkladntext21">
    <w:name w:val="Základní text 21"/>
    <w:basedOn w:val="Normln"/>
    <w:rsid w:val="009B7FB1"/>
    <w:pPr>
      <w:suppressAutoHyphens/>
      <w:spacing w:after="120" w:line="480" w:lineRule="auto"/>
    </w:pPr>
    <w:rPr>
      <w:sz w:val="20"/>
      <w:szCs w:val="20"/>
      <w:lang w:eastAsia="ar-SA"/>
    </w:rPr>
  </w:style>
  <w:style w:type="character" w:customStyle="1" w:styleId="WW8Num2z2">
    <w:name w:val="WW8Num2z2"/>
    <w:rsid w:val="00C2544F"/>
  </w:style>
  <w:style w:type="character" w:customStyle="1" w:styleId="datalabel">
    <w:name w:val="datalabel"/>
    <w:basedOn w:val="Standardnpsmoodstavce"/>
    <w:rsid w:val="001200A0"/>
  </w:style>
  <w:style w:type="paragraph" w:customStyle="1" w:styleId="Default">
    <w:name w:val="Default"/>
    <w:rsid w:val="00A20C8F"/>
    <w:pPr>
      <w:autoSpaceDE w:val="0"/>
      <w:autoSpaceDN w:val="0"/>
      <w:adjustRightInd w:val="0"/>
    </w:pPr>
    <w:rPr>
      <w:color w:val="000000"/>
      <w:sz w:val="24"/>
      <w:szCs w:val="24"/>
    </w:rPr>
  </w:style>
  <w:style w:type="paragraph" w:styleId="Nzev">
    <w:name w:val="Title"/>
    <w:basedOn w:val="Normln"/>
    <w:link w:val="NzevChar"/>
    <w:qFormat/>
    <w:locked/>
    <w:rsid w:val="008B2D87"/>
    <w:pPr>
      <w:spacing w:line="264" w:lineRule="auto"/>
      <w:jc w:val="center"/>
    </w:pPr>
    <w:rPr>
      <w:b/>
      <w:bCs/>
      <w:sz w:val="36"/>
      <w:szCs w:val="36"/>
      <w:lang w:eastAsia="ar-SA"/>
    </w:rPr>
  </w:style>
  <w:style w:type="character" w:customStyle="1" w:styleId="NzevChar">
    <w:name w:val="Název Char"/>
    <w:basedOn w:val="Standardnpsmoodstavce"/>
    <w:link w:val="Nzev"/>
    <w:rsid w:val="008B2D87"/>
    <w:rPr>
      <w:b/>
      <w:bCs/>
      <w:sz w:val="36"/>
      <w:szCs w:val="36"/>
      <w:lang w:eastAsia="ar-SA"/>
    </w:rPr>
  </w:style>
  <w:style w:type="character" w:customStyle="1" w:styleId="UnresolvedMention">
    <w:name w:val="Unresolved Mention"/>
    <w:basedOn w:val="Standardnpsmoodstavce"/>
    <w:uiPriority w:val="99"/>
    <w:semiHidden/>
    <w:unhideWhenUsed/>
    <w:rsid w:val="00D62280"/>
    <w:rPr>
      <w:color w:val="605E5C"/>
      <w:shd w:val="clear" w:color="auto" w:fill="E1DFDD"/>
    </w:rPr>
  </w:style>
  <w:style w:type="table" w:styleId="Mkatabulky">
    <w:name w:val="Table Grid"/>
    <w:basedOn w:val="Normlntabulka"/>
    <w:locked/>
    <w:rsid w:val="0086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C87D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Zvýrazněný bez mezer"/>
    <w:uiPriority w:val="1"/>
    <w:qFormat/>
    <w:rsid w:val="00E6600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557295">
      <w:bodyDiv w:val="1"/>
      <w:marLeft w:val="0"/>
      <w:marRight w:val="0"/>
      <w:marTop w:val="0"/>
      <w:marBottom w:val="0"/>
      <w:divBdr>
        <w:top w:val="none" w:sz="0" w:space="0" w:color="auto"/>
        <w:left w:val="none" w:sz="0" w:space="0" w:color="auto"/>
        <w:bottom w:val="none" w:sz="0" w:space="0" w:color="auto"/>
        <w:right w:val="none" w:sz="0" w:space="0" w:color="auto"/>
      </w:divBdr>
    </w:div>
    <w:div w:id="20166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jcha@zusrokyca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2DC5-475D-4C96-92DA-184BFBBB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4915</Words>
  <Characters>29624</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2022-08-03T10:40:00Z</dcterms:created>
  <dcterms:modified xsi:type="dcterms:W3CDTF">2025-12-18T11:35:00Z</dcterms:modified>
</cp:coreProperties>
</file>