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2800A934" w:rsidR="00F14FC7" w:rsidRPr="007A05AF" w:rsidRDefault="00DB142C" w:rsidP="00F0108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MODERNIZACE ICT PRO ZVÝŠENÍ KYBERNETICKÉ BEZPEČNOSTI – SYSTÉM PRO ZABEZPEČENÍ SÍŤOVÉ KOMUNIKACE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0E3DA271" w:rsidR="00F14FC7" w:rsidRPr="007A05AF" w:rsidRDefault="00DB142C" w:rsidP="00DB142C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8F2A98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https://ezak.cnpk.cz/vz00012211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547A29B7" w:rsidR="00F14FC7" w:rsidRPr="007A05AF" w:rsidRDefault="007A05AF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Klatovská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1C3B824C" w:rsidR="00F14FC7" w:rsidRPr="007A05AF" w:rsidRDefault="007A05AF" w:rsidP="007A05A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42DAD521" w:rsidR="00F14FC7" w:rsidRPr="007A05AF" w:rsidRDefault="007A05AF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26360527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602F28A1" w:rsidR="00F14FC7" w:rsidRPr="007A05AF" w:rsidRDefault="00F14FC7" w:rsidP="007A05A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7A05AF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7A05AF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7A28C842" w:rsidR="00F14FC7" w:rsidRDefault="00F14FC7" w:rsidP="00DB142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ED0BB" w14:textId="77777777" w:rsidR="00DB142C" w:rsidRDefault="00DB142C" w:rsidP="00DB142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Horažďovická nemocnice-Modernizace ICT pro zvýšení úrovně kybernetické bezpečnosti</w:t>
            </w:r>
          </w:p>
          <w:p w14:paraId="057D92A5" w14:textId="77FEC00B" w:rsidR="00DB142C" w:rsidRPr="00DB142C" w:rsidRDefault="00DB142C" w:rsidP="00DB142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</w:t>
            </w:r>
            <w:proofErr w:type="spellEnd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č.</w:t>
            </w:r>
            <w:proofErr w:type="gramEnd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CZ.06.01.01/00/22_004/0000085</w:t>
            </w:r>
          </w:p>
          <w:p w14:paraId="683FCAC1" w14:textId="77777777" w:rsidR="00DB142C" w:rsidRDefault="00DB142C" w:rsidP="00DB142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Nemocnice Svatá Anna-Modernizace ICT pro zvýšení ú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rovně kybernetické bezpečnosti</w:t>
            </w:r>
          </w:p>
          <w:p w14:paraId="443E954E" w14:textId="72523882" w:rsidR="00F14FC7" w:rsidRDefault="00DB142C" w:rsidP="00DB142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</w:t>
            </w:r>
            <w:proofErr w:type="spellEnd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č.</w:t>
            </w:r>
            <w:proofErr w:type="gramEnd"/>
            <w:r w:rsidRPr="00DB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CZ.06.01.01/00/22_004/0000086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07768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07768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B142C">
      <w:pPr>
        <w:spacing w:before="120" w:after="120" w:line="240" w:lineRule="auto"/>
        <w:jc w:val="both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48F57910" w14:textId="77777777" w:rsidR="00DB142C" w:rsidRPr="00DB142C" w:rsidRDefault="00DB142C" w:rsidP="00DB142C">
      <w:pPr>
        <w:pStyle w:val="Nadpis4"/>
        <w:jc w:val="both"/>
        <w:rPr>
          <w:rFonts w:eastAsia="Times New Roman"/>
          <w:lang w:eastAsia="cs-CZ"/>
        </w:rPr>
      </w:pPr>
      <w:r w:rsidRPr="00DB142C">
        <w:rPr>
          <w:rFonts w:eastAsia="Times New Roman"/>
          <w:lang w:eastAsia="cs-CZ"/>
        </w:rPr>
        <w:t>Realizační tým:</w:t>
      </w:r>
    </w:p>
    <w:p w14:paraId="0C323900" w14:textId="77777777" w:rsidR="00DB142C" w:rsidRPr="00DB142C" w:rsidRDefault="00DB142C" w:rsidP="00DB142C">
      <w:pPr>
        <w:spacing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Minimálně 1 osoba na pozici </w:t>
      </w:r>
      <w:r w:rsidRPr="00DB142C">
        <w:rPr>
          <w:rFonts w:eastAsia="Times New Roman" w:cstheme="minorHAnsi"/>
          <w:b/>
          <w:color w:val="000000"/>
          <w:szCs w:val="20"/>
          <w:lang w:eastAsia="cs-CZ"/>
        </w:rPr>
        <w:t>Bezpečnostní architekt</w:t>
      </w: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alespoň vysokoškolské vzdělání magisterského stupně v oboru informačních nebo komunikačních technologií,</w:t>
      </w:r>
    </w:p>
    <w:p w14:paraId="7DC174D6" w14:textId="77777777" w:rsidR="00DB142C" w:rsidRPr="00DB142C" w:rsidRDefault="00DB142C" w:rsidP="00DB142C">
      <w:pPr>
        <w:numPr>
          <w:ilvl w:val="0"/>
          <w:numId w:val="21"/>
        </w:numPr>
        <w:spacing w:before="120" w:after="100" w:afterAutospacing="1"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je držitelem platné certifikace v oblasti řízení bezpečnosti informací na úrovni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CompTIA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Security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>+ nebo CISSP (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Certified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Information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Systems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Security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Professional), případně obdobné certifikace, </w:t>
      </w:r>
    </w:p>
    <w:p w14:paraId="01AC2CA8" w14:textId="77777777" w:rsidR="00DB142C" w:rsidRPr="00DB142C" w:rsidRDefault="00DB142C" w:rsidP="00DB142C">
      <w:pPr>
        <w:numPr>
          <w:ilvl w:val="0"/>
          <w:numId w:val="21"/>
        </w:numPr>
        <w:spacing w:before="120" w:after="100" w:afterAutospacing="1"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>má alespoň 4 roky praxe za posledních 7 let před zahájením zadávacího řízení v oblasti kybernetické bezpečnosti (tato praxe musí vyplynout z profesního životopisu, kdy v každém příslušném roce dokládané praxe musela osoba vykázat alespoň jednu zkušenost v požadované oblasti; jedna zkušenost může být započítána i v rámci dvou (i více) let, a to za předpokladu, že v příslušném roce bylo plnění poskytováno alespoň po dobu 3 měsíců). </w:t>
      </w:r>
    </w:p>
    <w:p w14:paraId="0C750115" w14:textId="77777777" w:rsidR="00DB142C" w:rsidRPr="00DB142C" w:rsidRDefault="00DB142C" w:rsidP="00DB142C">
      <w:pPr>
        <w:spacing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Minimálně 1 osoba na </w:t>
      </w:r>
      <w:r w:rsidRPr="00DB142C">
        <w:rPr>
          <w:rFonts w:eastAsia="Times New Roman" w:cstheme="minorHAnsi"/>
          <w:b/>
          <w:color w:val="000000"/>
          <w:szCs w:val="20"/>
          <w:lang w:eastAsia="cs-CZ"/>
        </w:rPr>
        <w:t>pozici Specialista na systém pro ochranu infrastruktury</w:t>
      </w:r>
      <w:r w:rsidRPr="00DB142C">
        <w:rPr>
          <w:rFonts w:eastAsia="Times New Roman" w:cstheme="minorHAnsi"/>
          <w:color w:val="000000"/>
          <w:szCs w:val="20"/>
          <w:lang w:eastAsia="cs-CZ"/>
        </w:rPr>
        <w:t> </w:t>
      </w:r>
    </w:p>
    <w:p w14:paraId="7FB72E02" w14:textId="77777777" w:rsidR="00DB142C" w:rsidRPr="00DB142C" w:rsidRDefault="00DB142C" w:rsidP="00DB142C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Je držitelem expertní certifikace prokazující vysoce pokročilé znalosti v oblasti konfigurace, nasazování a řešení problémů na nabízenou technologii (např.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Fortinet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NSE 7 nebo 8,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Check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Point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Certified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Security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 Master či Master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Elite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>, případně ekvivalent daných certifikátů od jiného výrobce na dodávanou technologii, </w:t>
      </w:r>
    </w:p>
    <w:p w14:paraId="316D0973" w14:textId="77777777" w:rsidR="00DB142C" w:rsidRPr="00DB142C" w:rsidRDefault="00DB142C" w:rsidP="00DB142C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>v posledních 5 letech před zahájením zadávacího řízení realizoval (byl členem realizačního týmu) minimálně 2 významné zakázky, které naplňují požadavky dle odst. XYZ, vyjma požadavku na dobu realizace (nemusí se přitom jednat o identickou referenční zakázku, kterou dodavatel prokazuje splnění kvalifikace dle odst. 3.3 písm. a) část B bod 1 zadávací dokumentace), </w:t>
      </w:r>
    </w:p>
    <w:p w14:paraId="3F104B08" w14:textId="77777777" w:rsidR="00DB142C" w:rsidRPr="00DB142C" w:rsidRDefault="00DB142C" w:rsidP="00DB142C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>má alespoň 4 roky praxe za posledních 7 let před zahájením zadávacího řízení v oblasti kybernetické bezpečnosti (tato praxe musí vyplynout z profesního životopisu, kdy v každém příslušném roce dokládané praxe musela osoba vykázat alespoň jednu zkušenost v požadované oblasti; jedna zkušenost může být započítána i v rámci dvou (i více) let, a to za předpokladu, že v příslušném roce bylo plnění poskytováno alespoň po dobu 3 měsíců).</w:t>
      </w:r>
    </w:p>
    <w:p w14:paraId="053E4FAD" w14:textId="77777777" w:rsidR="00DB142C" w:rsidRPr="00DB142C" w:rsidRDefault="00DB142C" w:rsidP="00DB142C">
      <w:pPr>
        <w:spacing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Minimálně 1 osoba na pozici </w:t>
      </w:r>
      <w:r w:rsidRPr="00DB142C">
        <w:rPr>
          <w:rFonts w:eastAsia="Times New Roman" w:cstheme="minorHAnsi"/>
          <w:b/>
          <w:color w:val="000000"/>
          <w:szCs w:val="20"/>
          <w:lang w:eastAsia="cs-CZ"/>
        </w:rPr>
        <w:t>Síťový specialista</w:t>
      </w:r>
    </w:p>
    <w:p w14:paraId="42834696" w14:textId="77777777" w:rsidR="00DB142C" w:rsidRPr="00DB142C" w:rsidRDefault="00DB142C" w:rsidP="00DB142C">
      <w:pPr>
        <w:numPr>
          <w:ilvl w:val="0"/>
          <w:numId w:val="23"/>
        </w:numPr>
        <w:spacing w:before="120" w:after="100" w:afterAutospacing="1" w:line="240" w:lineRule="auto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DB142C">
        <w:rPr>
          <w:rFonts w:eastAsia="Times New Roman" w:cstheme="minorHAnsi"/>
          <w:color w:val="000000"/>
          <w:szCs w:val="20"/>
          <w:lang w:eastAsia="cs-CZ"/>
        </w:rPr>
        <w:t xml:space="preserve">je držitelem expertní certifikace prokazující vysoce pokročilé znalosti v oblasti návrhu, nasazování a optimalizace v oblasti síťové bezpečnosti (např. CCIE </w:t>
      </w:r>
      <w:proofErr w:type="spellStart"/>
      <w:r w:rsidRPr="00DB142C">
        <w:rPr>
          <w:rFonts w:eastAsia="Times New Roman" w:cstheme="minorHAnsi"/>
          <w:color w:val="000000"/>
          <w:szCs w:val="20"/>
          <w:lang w:eastAsia="cs-CZ"/>
        </w:rPr>
        <w:t>Security</w:t>
      </w:r>
      <w:proofErr w:type="spellEnd"/>
      <w:r w:rsidRPr="00DB142C">
        <w:rPr>
          <w:rFonts w:eastAsia="Times New Roman" w:cstheme="minorHAnsi"/>
          <w:color w:val="000000"/>
          <w:szCs w:val="20"/>
          <w:lang w:eastAsia="cs-CZ"/>
        </w:rPr>
        <w:t>, případně ekvivalent daného certifikátů od jiného výrobce),</w:t>
      </w:r>
    </w:p>
    <w:p w14:paraId="7C34EB02" w14:textId="4137BECF" w:rsidR="00DB142C" w:rsidRPr="00DB142C" w:rsidRDefault="00DB142C" w:rsidP="00DB142C">
      <w:pPr>
        <w:pStyle w:val="Nadpis4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  <w:sz w:val="28"/>
          <w:lang w:eastAsia="cs-CZ"/>
        </w:rPr>
      </w:pPr>
      <w:r w:rsidRPr="00DB142C">
        <w:rPr>
          <w:rFonts w:eastAsia="Times New Roman" w:cstheme="minorHAnsi"/>
          <w:b w:val="0"/>
          <w:iCs w:val="0"/>
          <w:color w:val="000000"/>
          <w:sz w:val="22"/>
          <w:szCs w:val="20"/>
          <w:u w:val="none"/>
          <w:lang w:eastAsia="cs-CZ"/>
        </w:rPr>
        <w:t>má alespoň 4 roky praxe za posledních 7 let před zahájením zadávacího řízení v oblasti síťové infrastruktury (tato praxe musí vyplynout z profesního životopisu, kdy v každém příslušném roce dokládané praxe musela osoba vykázat alespoň jednu zkušenost v požadované oblasti; jedna zkušenost může být započítána i v rámci dvou (i více) let, a to za předpokladu, že v příslušném roce bylo plnění poskytováno alespoň po dobu 3 měsíců).</w:t>
      </w:r>
    </w:p>
    <w:p w14:paraId="20F4671C" w14:textId="77777777" w:rsidR="00DB142C" w:rsidRDefault="00DB142C">
      <w:pPr>
        <w:spacing w:after="160"/>
        <w:rPr>
          <w:rFonts w:eastAsiaTheme="majorEastAsia" w:cstheme="majorBidi"/>
          <w:b/>
          <w:iCs/>
          <w:sz w:val="24"/>
          <w:u w:val="single"/>
          <w:lang w:eastAsia="cs-CZ"/>
        </w:rPr>
      </w:pPr>
      <w:r>
        <w:rPr>
          <w:lang w:eastAsia="cs-CZ"/>
        </w:rPr>
        <w:br w:type="page"/>
      </w:r>
    </w:p>
    <w:p w14:paraId="1DA31FF6" w14:textId="1433C40A" w:rsidR="0007558B" w:rsidRPr="002C6B73" w:rsidRDefault="00485343" w:rsidP="00DB142C">
      <w:pPr>
        <w:pStyle w:val="Nadpis4"/>
        <w:spacing w:before="120" w:after="120" w:line="240" w:lineRule="auto"/>
        <w:jc w:val="both"/>
      </w:pPr>
      <w:r w:rsidRPr="002C6B73">
        <w:rPr>
          <w:lang w:eastAsia="cs-CZ"/>
        </w:rPr>
        <w:t>Referenční zakázky</w:t>
      </w:r>
    </w:p>
    <w:p w14:paraId="21424045" w14:textId="27976490" w:rsidR="00485343" w:rsidRPr="00DB142C" w:rsidRDefault="00197ABE" w:rsidP="00DB142C">
      <w:pPr>
        <w:pStyle w:val="Odstavecseseznamem"/>
        <w:numPr>
          <w:ilvl w:val="0"/>
          <w:numId w:val="18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DB142C">
        <w:rPr>
          <w:rFonts w:asciiTheme="minorHAnsi" w:hAnsiTheme="minorHAnsi" w:cstheme="minorHAnsi"/>
          <w:lang w:eastAsia="cs-CZ"/>
        </w:rPr>
        <w:t>r</w:t>
      </w:r>
      <w:r w:rsidR="0007558B" w:rsidRPr="00DB142C">
        <w:rPr>
          <w:rFonts w:asciiTheme="minorHAnsi" w:hAnsiTheme="minorHAnsi" w:cstheme="minorHAnsi"/>
          <w:lang w:eastAsia="cs-CZ"/>
        </w:rPr>
        <w:t xml:space="preserve">eferenční zakázkou jsou </w:t>
      </w:r>
      <w:r w:rsidR="00A2365B" w:rsidRPr="00DB142C">
        <w:rPr>
          <w:rFonts w:asciiTheme="minorHAnsi" w:hAnsiTheme="minorHAnsi" w:cstheme="minorHAnsi"/>
          <w:lang w:eastAsia="cs-CZ"/>
        </w:rPr>
        <w:t xml:space="preserve">významné </w:t>
      </w:r>
      <w:r w:rsidR="00485343" w:rsidRPr="00DB142C">
        <w:rPr>
          <w:rFonts w:asciiTheme="minorHAnsi" w:hAnsiTheme="minorHAnsi" w:cstheme="minorHAnsi"/>
          <w:lang w:eastAsia="cs-CZ"/>
        </w:rPr>
        <w:t>dodávky poskytnuté za poslední 3 roky</w:t>
      </w:r>
      <w:r w:rsidR="0007558B" w:rsidRPr="00DB142C">
        <w:rPr>
          <w:rFonts w:asciiTheme="minorHAnsi" w:hAnsiTheme="minorHAnsi" w:cstheme="minorHAnsi"/>
          <w:lang w:eastAsia="cs-CZ"/>
        </w:rPr>
        <w:t xml:space="preserve"> p</w:t>
      </w:r>
      <w:r w:rsidR="00A2365B" w:rsidRPr="00DB142C">
        <w:rPr>
          <w:rFonts w:asciiTheme="minorHAnsi" w:hAnsiTheme="minorHAnsi" w:cstheme="minorHAnsi"/>
          <w:lang w:eastAsia="cs-CZ"/>
        </w:rPr>
        <w:t xml:space="preserve">řed zahájením </w:t>
      </w:r>
      <w:r w:rsidR="00DB142C" w:rsidRPr="00DB142C">
        <w:rPr>
          <w:rFonts w:asciiTheme="minorHAnsi" w:hAnsiTheme="minorHAnsi" w:cstheme="minorHAnsi"/>
          <w:lang w:eastAsia="cs-CZ"/>
        </w:rPr>
        <w:t>poptávkového</w:t>
      </w:r>
      <w:r w:rsidR="00A2365B" w:rsidRPr="00DB142C">
        <w:rPr>
          <w:rFonts w:asciiTheme="minorHAnsi" w:hAnsiTheme="minorHAnsi" w:cstheme="minorHAnsi"/>
          <w:lang w:eastAsia="cs-CZ"/>
        </w:rPr>
        <w:t xml:space="preserve"> řízení;</w:t>
      </w:r>
    </w:p>
    <w:p w14:paraId="06C15093" w14:textId="7AF24B9A" w:rsidR="00A2365B" w:rsidRPr="00DB142C" w:rsidRDefault="00197ABE" w:rsidP="00DB142C">
      <w:pPr>
        <w:pStyle w:val="Odstavecseseznamem"/>
        <w:numPr>
          <w:ilvl w:val="0"/>
          <w:numId w:val="18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DB142C">
        <w:rPr>
          <w:rFonts w:asciiTheme="minorHAnsi" w:hAnsiTheme="minorHAnsi" w:cstheme="minorHAnsi"/>
          <w:lang w:eastAsia="cs-CZ"/>
        </w:rPr>
        <w:t>p</w:t>
      </w:r>
      <w:r w:rsidR="00A2365B" w:rsidRPr="00DB142C">
        <w:rPr>
          <w:rFonts w:asciiTheme="minorHAnsi" w:hAnsiTheme="minorHAnsi" w:cstheme="minorHAnsi"/>
          <w:lang w:eastAsia="cs-CZ"/>
        </w:rPr>
        <w:t>ředmětem</w:t>
      </w:r>
      <w:r w:rsidR="00DB142C" w:rsidRPr="00DB142C">
        <w:rPr>
          <w:rFonts w:asciiTheme="minorHAnsi" w:hAnsiTheme="minorHAnsi" w:cstheme="minorHAnsi"/>
          <w:lang w:eastAsia="cs-CZ"/>
        </w:rPr>
        <w:t xml:space="preserve"> je</w:t>
      </w:r>
      <w:r w:rsidR="00A2365B" w:rsidRPr="00DB142C">
        <w:rPr>
          <w:rFonts w:asciiTheme="minorHAnsi" w:hAnsiTheme="minorHAnsi" w:cstheme="minorHAnsi"/>
          <w:lang w:eastAsia="cs-CZ"/>
        </w:rPr>
        <w:t xml:space="preserve"> </w:t>
      </w:r>
      <w:r w:rsidR="00DB142C" w:rsidRPr="00DB142C">
        <w:rPr>
          <w:rFonts w:asciiTheme="minorHAnsi" w:eastAsia="Times New Roman" w:hAnsiTheme="minorHAnsi" w:cstheme="minorHAnsi"/>
          <w:color w:val="000000"/>
        </w:rPr>
        <w:t xml:space="preserve">dodávka/implementace alespoň jednoho </w:t>
      </w:r>
      <w:proofErr w:type="spellStart"/>
      <w:r w:rsidR="00DB142C" w:rsidRPr="00DB142C">
        <w:rPr>
          <w:rFonts w:asciiTheme="minorHAnsi" w:eastAsia="Times New Roman" w:hAnsiTheme="minorHAnsi" w:cstheme="minorHAnsi"/>
          <w:color w:val="000000"/>
        </w:rPr>
        <w:t>perimetrového</w:t>
      </w:r>
      <w:proofErr w:type="spellEnd"/>
      <w:r w:rsidR="00DB142C" w:rsidRPr="00DB142C">
        <w:rPr>
          <w:rFonts w:asciiTheme="minorHAnsi" w:eastAsia="Times New Roman" w:hAnsiTheme="minorHAnsi" w:cstheme="minorHAnsi"/>
          <w:color w:val="000000"/>
        </w:rPr>
        <w:t xml:space="preserve"> nebo alespoň</w:t>
      </w:r>
      <w:r w:rsidR="00DB142C" w:rsidRPr="00DB142C">
        <w:rPr>
          <w:rFonts w:asciiTheme="minorHAnsi" w:eastAsia="Times New Roman" w:hAnsiTheme="minorHAnsi" w:cstheme="minorHAnsi"/>
          <w:color w:val="000000"/>
        </w:rPr>
        <w:t xml:space="preserve"> jednoho centrálního firewallu.</w:t>
      </w:r>
    </w:p>
    <w:p w14:paraId="7AC11F6C" w14:textId="319118F0" w:rsidR="00A2365B" w:rsidRPr="00DB142C" w:rsidRDefault="00197ABE" w:rsidP="00DB142C">
      <w:pPr>
        <w:pStyle w:val="Odstavecseseznamem"/>
        <w:numPr>
          <w:ilvl w:val="0"/>
          <w:numId w:val="18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DB142C">
        <w:rPr>
          <w:rFonts w:asciiTheme="minorHAnsi" w:hAnsiTheme="minorHAnsi" w:cstheme="minorHAnsi"/>
          <w:lang w:eastAsia="cs-CZ"/>
        </w:rPr>
        <w:t>v</w:t>
      </w:r>
      <w:r w:rsidR="00A2365B" w:rsidRPr="00DB142C">
        <w:rPr>
          <w:rFonts w:asciiTheme="minorHAnsi" w:hAnsiTheme="minorHAnsi" w:cstheme="minorHAnsi"/>
          <w:lang w:eastAsia="cs-CZ"/>
        </w:rPr>
        <w:t xml:space="preserve">ýznamnou dodávkou se rozumí </w:t>
      </w:r>
      <w:r w:rsidR="002C6B73" w:rsidRPr="00DB142C">
        <w:rPr>
          <w:rFonts w:asciiTheme="minorHAnsi" w:hAnsiTheme="minorHAnsi" w:cstheme="minorHAnsi"/>
          <w:lang w:eastAsia="cs-CZ"/>
        </w:rPr>
        <w:t>dodávka dle předmětu VZ v celkové výši min 1 </w:t>
      </w:r>
      <w:r w:rsidR="00DB142C" w:rsidRPr="00DB142C">
        <w:rPr>
          <w:rFonts w:asciiTheme="minorHAnsi" w:hAnsiTheme="minorHAnsi" w:cstheme="minorHAnsi"/>
          <w:lang w:eastAsia="cs-CZ"/>
        </w:rPr>
        <w:t>3</w:t>
      </w:r>
      <w:r w:rsidR="002C6B73" w:rsidRPr="00DB142C">
        <w:rPr>
          <w:rFonts w:asciiTheme="minorHAnsi" w:hAnsiTheme="minorHAnsi" w:cstheme="minorHAnsi"/>
          <w:lang w:eastAsia="cs-CZ"/>
        </w:rPr>
        <w:t>00 000,- Kč bez DPH</w:t>
      </w:r>
      <w:r w:rsidR="00F77C95" w:rsidRPr="00DB142C">
        <w:rPr>
          <w:rFonts w:asciiTheme="minorHAnsi" w:hAnsiTheme="minorHAnsi" w:cstheme="minorHAnsi"/>
          <w:lang w:eastAsia="cs-CZ"/>
        </w:rPr>
        <w:t>;</w:t>
      </w:r>
    </w:p>
    <w:p w14:paraId="66E6A453" w14:textId="10230421" w:rsidR="00F01085" w:rsidRPr="00DB142C" w:rsidRDefault="00F01085" w:rsidP="00DB142C">
      <w:pPr>
        <w:pStyle w:val="Odstavecseseznamem"/>
        <w:numPr>
          <w:ilvl w:val="0"/>
          <w:numId w:val="18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DB142C">
        <w:rPr>
          <w:rFonts w:asciiTheme="minorHAnsi" w:hAnsiTheme="minorHAnsi" w:cstheme="minorHAnsi"/>
          <w:lang w:eastAsia="cs-CZ"/>
        </w:rPr>
        <w:t xml:space="preserve">rozsah – alespoň </w:t>
      </w:r>
      <w:r w:rsidR="00DB142C" w:rsidRPr="00DB142C">
        <w:rPr>
          <w:rFonts w:asciiTheme="minorHAnsi" w:hAnsiTheme="minorHAnsi" w:cstheme="minorHAnsi"/>
          <w:lang w:eastAsia="cs-CZ"/>
        </w:rPr>
        <w:t>2</w:t>
      </w:r>
      <w:r w:rsidRPr="00DB142C">
        <w:rPr>
          <w:rFonts w:asciiTheme="minorHAnsi" w:hAnsiTheme="minorHAnsi" w:cstheme="minorHAnsi"/>
          <w:lang w:eastAsia="cs-CZ"/>
        </w:rPr>
        <w:t xml:space="preserve"> významn</w:t>
      </w:r>
      <w:r w:rsidR="00DB142C" w:rsidRPr="00DB142C">
        <w:rPr>
          <w:rFonts w:asciiTheme="minorHAnsi" w:hAnsiTheme="minorHAnsi" w:cstheme="minorHAnsi"/>
          <w:lang w:eastAsia="cs-CZ"/>
        </w:rPr>
        <w:t>é</w:t>
      </w:r>
      <w:r w:rsidRPr="00DB142C">
        <w:rPr>
          <w:rFonts w:asciiTheme="minorHAnsi" w:hAnsiTheme="minorHAnsi" w:cstheme="minorHAnsi"/>
          <w:lang w:eastAsia="cs-CZ"/>
        </w:rPr>
        <w:t xml:space="preserve"> dodávk</w:t>
      </w:r>
      <w:r w:rsidR="00DB142C" w:rsidRPr="00DB142C">
        <w:rPr>
          <w:rFonts w:asciiTheme="minorHAnsi" w:hAnsiTheme="minorHAnsi" w:cstheme="minorHAnsi"/>
          <w:lang w:eastAsia="cs-CZ"/>
        </w:rPr>
        <w:t>y (min. 1 z prostředí zdravotnického zařízení, v jehož prostředí se nachází zdravotnická zařízení připojená do datové sítě)</w:t>
      </w:r>
    </w:p>
    <w:p w14:paraId="61C782DC" w14:textId="2D0C2357" w:rsidR="00A2365B" w:rsidRPr="00DB142C" w:rsidRDefault="00197ABE" w:rsidP="00DB142C">
      <w:pPr>
        <w:pStyle w:val="Odstavecseseznamem"/>
        <w:numPr>
          <w:ilvl w:val="0"/>
          <w:numId w:val="18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DB142C">
        <w:rPr>
          <w:rFonts w:asciiTheme="minorHAnsi" w:hAnsiTheme="minorHAnsi" w:cstheme="minorHAnsi"/>
          <w:lang w:eastAsia="cs-CZ"/>
        </w:rPr>
        <w:t>z</w:t>
      </w:r>
      <w:r w:rsidR="00A2365B" w:rsidRPr="00DB142C">
        <w:rPr>
          <w:rFonts w:asciiTheme="minorHAnsi" w:hAnsiTheme="minorHAnsi" w:cstheme="minorHAnsi"/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1FC86FF2" w:rsidR="00936317" w:rsidRPr="0027739A" w:rsidRDefault="00C3521A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Datum dodání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677B6271" w:rsidR="00936317" w:rsidRPr="0027739A" w:rsidRDefault="00936317" w:rsidP="00C3521A">
            <w:pPr>
              <w:pStyle w:val="Bezmezer"/>
              <w:jc w:val="cent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>Hodnota</w:t>
            </w:r>
          </w:p>
          <w:p w14:paraId="38A4454F" w14:textId="77777777" w:rsidR="00936317" w:rsidRPr="0027739A" w:rsidRDefault="00936317" w:rsidP="00C3521A">
            <w:pPr>
              <w:pStyle w:val="Bezmezer"/>
              <w:jc w:val="cent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7A05AF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7A05AF">
        <w:rPr>
          <w:rFonts w:cs="Calibri"/>
        </w:rPr>
        <w:t>Jako uchazeč o veřejnou zakázku čestně prohlašuji, že</w:t>
      </w:r>
      <w:r w:rsidR="001F3D8B" w:rsidRPr="007A05AF">
        <w:rPr>
          <w:rFonts w:cs="Calibri"/>
        </w:rPr>
        <w:t>:</w:t>
      </w:r>
    </w:p>
    <w:p w14:paraId="2A5123F0" w14:textId="0FED1268" w:rsidR="004275D5" w:rsidRPr="007A05AF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7A05AF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7A05AF">
        <w:rPr>
          <w:lang w:eastAsia="cs-CZ"/>
        </w:rPr>
        <w:t>tovatelem či jeho poddodavateli;</w:t>
      </w:r>
    </w:p>
    <w:p w14:paraId="05DC7706" w14:textId="77777777" w:rsidR="004275D5" w:rsidRPr="007A05AF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7A05AF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1FBD2DDC" w14:textId="77777777" w:rsidR="00DB142C" w:rsidRDefault="00DB142C">
      <w:pPr>
        <w:spacing w:after="160"/>
        <w:rPr>
          <w:rFonts w:ascii="Calibri" w:eastAsiaTheme="majorEastAsia" w:hAnsi="Calibri" w:cstheme="majorBidi"/>
          <w:b/>
          <w:sz w:val="28"/>
          <w:szCs w:val="24"/>
          <w:lang w:eastAsia="cs-CZ"/>
        </w:rPr>
      </w:pPr>
      <w:r>
        <w:rPr>
          <w:lang w:eastAsia="cs-CZ"/>
        </w:rPr>
        <w:br w:type="page"/>
      </w:r>
    </w:p>
    <w:p w14:paraId="240C8782" w14:textId="5B246ED8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747C10EE" w14:textId="77777777" w:rsidR="00077683" w:rsidRDefault="00077683" w:rsidP="00077683">
      <w:pPr>
        <w:spacing w:before="48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167A56CE" w:rsidR="004275D5" w:rsidRPr="005931BD" w:rsidRDefault="005E7693" w:rsidP="00DB142C">
      <w:pPr>
        <w:spacing w:before="240"/>
        <w:rPr>
          <w:rFonts w:cs="Calibri"/>
        </w:rPr>
      </w:pPr>
      <w:r w:rsidRPr="005931BD">
        <w:rPr>
          <w:rFonts w:cs="Calibri"/>
        </w:rPr>
        <w:t>Datum:</w:t>
      </w:r>
      <w:bookmarkStart w:id="0" w:name="_GoBack"/>
      <w:bookmarkEnd w:id="0"/>
      <w:r w:rsidRPr="005931BD">
        <w:rPr>
          <w:rFonts w:cs="Calibri"/>
        </w:rPr>
        <w:t xml:space="preserve">                                                                              </w:t>
      </w:r>
    </w:p>
    <w:p w14:paraId="2BF24865" w14:textId="77777777" w:rsidR="004275D5" w:rsidRDefault="005E7693" w:rsidP="00C3521A">
      <w:pPr>
        <w:spacing w:before="1200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p w14:paraId="33794FCC" w14:textId="552C104E" w:rsidR="00077683" w:rsidRDefault="00077683" w:rsidP="00077683">
      <w:pPr>
        <w:rPr>
          <w:rFonts w:cs="Calibri"/>
          <w:szCs w:val="20"/>
        </w:rPr>
      </w:pPr>
      <w:r>
        <w:rPr>
          <w:rFonts w:cs="Calibri"/>
          <w:szCs w:val="20"/>
        </w:rPr>
        <w:t xml:space="preserve">Osoba </w:t>
      </w:r>
      <w:r>
        <w:rPr>
          <w:rFonts w:cs="Calibri"/>
          <w:szCs w:val="20"/>
        </w:rPr>
        <w:t>oprávněná zastupovat dodavatele</w:t>
      </w:r>
    </w:p>
    <w:p w14:paraId="07898AEE" w14:textId="77777777" w:rsidR="00DB142C" w:rsidRDefault="00DB142C">
      <w:pPr>
        <w:rPr>
          <w:rFonts w:cs="Calibri"/>
          <w:szCs w:val="20"/>
        </w:rPr>
      </w:pPr>
    </w:p>
    <w:sectPr w:rsidR="00DB142C" w:rsidSect="007A05AF">
      <w:footerReference w:type="default" r:id="rId9"/>
      <w:headerReference w:type="first" r:id="rId10"/>
      <w:pgSz w:w="11906" w:h="16838"/>
      <w:pgMar w:top="1560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683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0D6299A6" w:rsidR="006E0D1C" w:rsidRDefault="006E0D1C" w:rsidP="007A05AF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>Příloha č. 4 Výzvy k podání nabídky</w:t>
    </w:r>
  </w:p>
  <w:p w14:paraId="3F614847" w14:textId="7EAF2196" w:rsidR="006E0D1C" w:rsidRDefault="006E0D1C" w:rsidP="007A05AF">
    <w:pPr>
      <w:pStyle w:val="Zhlav"/>
      <w:jc w:val="right"/>
    </w:pPr>
    <w:r>
      <w:t>ČESTNÉ PROHLÁŠENÍ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4138D"/>
    <w:multiLevelType w:val="multilevel"/>
    <w:tmpl w:val="941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B75AB"/>
    <w:multiLevelType w:val="multilevel"/>
    <w:tmpl w:val="ECA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7560E"/>
    <w:multiLevelType w:val="multilevel"/>
    <w:tmpl w:val="405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18"/>
  </w:num>
  <w:num w:numId="20">
    <w:abstractNumId w:val="13"/>
  </w:num>
  <w:num w:numId="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77683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C6B73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165E2"/>
    <w:rsid w:val="00532648"/>
    <w:rsid w:val="00537FB3"/>
    <w:rsid w:val="00563B58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A05AF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112AD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3521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B142C"/>
    <w:rsid w:val="00DE2379"/>
    <w:rsid w:val="00DF6B03"/>
    <w:rsid w:val="00E06D84"/>
    <w:rsid w:val="00E15C14"/>
    <w:rsid w:val="00E166EE"/>
    <w:rsid w:val="00E40EC1"/>
    <w:rsid w:val="00EB21B8"/>
    <w:rsid w:val="00ED5FFB"/>
    <w:rsid w:val="00F01085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2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07D0-CBD0-4D1E-BA44-8D70A811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1343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8</cp:revision>
  <dcterms:created xsi:type="dcterms:W3CDTF">2024-01-26T13:47:00Z</dcterms:created>
  <dcterms:modified xsi:type="dcterms:W3CDTF">2025-10-31T08:33:00Z</dcterms:modified>
</cp:coreProperties>
</file>