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696"/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1276"/>
        <w:gridCol w:w="849"/>
        <w:gridCol w:w="1274"/>
        <w:gridCol w:w="1995"/>
        <w:gridCol w:w="563"/>
        <w:gridCol w:w="711"/>
        <w:gridCol w:w="2075"/>
      </w:tblGrid>
      <w:tr w:rsidR="003930AF" w:rsidRPr="006D5439" w14:paraId="4F46CCD2" w14:textId="77777777" w:rsidTr="003930AF">
        <w:trPr>
          <w:trHeight w:val="740"/>
        </w:trPr>
        <w:tc>
          <w:tcPr>
            <w:tcW w:w="1009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488CDAA" w14:textId="31C8251B" w:rsidR="003930AF" w:rsidRPr="006D5439" w:rsidRDefault="00961A99" w:rsidP="00961A99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SEZNAM DORUČENÝCH ELEKTRONICKÝCH NABÍDEK</w:t>
            </w:r>
          </w:p>
        </w:tc>
      </w:tr>
      <w:tr w:rsidR="003930AF" w:rsidRPr="006D5439" w14:paraId="477263AD" w14:textId="77777777" w:rsidTr="003930AF">
        <w:trPr>
          <w:trHeight w:val="397"/>
        </w:trPr>
        <w:tc>
          <w:tcPr>
            <w:tcW w:w="10091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2C7ADD" w14:textId="77777777" w:rsidR="003930AF" w:rsidRPr="006D5439" w:rsidRDefault="003930AF" w:rsidP="003930AF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3930AF" w:rsidRPr="006D5439" w14:paraId="20F56CB8" w14:textId="77777777" w:rsidTr="003930AF">
        <w:trPr>
          <w:trHeight w:val="284"/>
        </w:trPr>
        <w:tc>
          <w:tcPr>
            <w:tcW w:w="10091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6B333" w14:textId="77777777" w:rsidR="003930AF" w:rsidRPr="006D5439" w:rsidRDefault="003930AF" w:rsidP="003930AF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RTG přístroj skiaskopicko-skiagrafického kompletu – II. vyhlášení</w:t>
            </w:r>
          </w:p>
        </w:tc>
      </w:tr>
      <w:tr w:rsidR="003930AF" w:rsidRPr="00181E2A" w14:paraId="0C9B12AB" w14:textId="77777777" w:rsidTr="003930AF">
        <w:trPr>
          <w:trHeight w:val="284"/>
        </w:trPr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258835F" w14:textId="77777777" w:rsidR="003930AF" w:rsidRPr="00181E2A" w:rsidRDefault="003930AF" w:rsidP="003930AF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493A7" w14:textId="77777777" w:rsidR="003930AF" w:rsidRPr="00181E2A" w:rsidRDefault="003930AF" w:rsidP="003930A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CN/157/CN/25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29133BA" w14:textId="77777777" w:rsidR="003930AF" w:rsidRPr="00181E2A" w:rsidRDefault="003930AF" w:rsidP="003930AF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7A510A" w14:textId="348DE90D" w:rsidR="003930AF" w:rsidRPr="00181E2A" w:rsidRDefault="00961A99" w:rsidP="003930A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4348</w:t>
            </w:r>
            <w:r w:rsidR="003930AF">
              <w:rPr>
                <w:rFonts w:eastAsia="Times New Roman" w:cs="Calibri"/>
                <w:lang w:eastAsia="cs-CZ"/>
              </w:rPr>
              <w:t>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A83F11C" w14:textId="77777777" w:rsidR="003930AF" w:rsidRPr="00181E2A" w:rsidRDefault="003930AF" w:rsidP="003930AF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C5780B" w14:textId="77777777" w:rsidR="003930AF" w:rsidRPr="00181E2A" w:rsidRDefault="003930AF" w:rsidP="003930A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9B1A10">
              <w:rPr>
                <w:rFonts w:eastAsia="Times New Roman" w:cs="Calibri"/>
                <w:lang w:eastAsia="cs-CZ"/>
              </w:rPr>
              <w:t>P25V00000434</w:t>
            </w:r>
          </w:p>
        </w:tc>
      </w:tr>
      <w:tr w:rsidR="003930AF" w:rsidRPr="00181E2A" w14:paraId="09A444CB" w14:textId="77777777" w:rsidTr="003930AF">
        <w:trPr>
          <w:trHeight w:val="284"/>
        </w:trPr>
        <w:tc>
          <w:tcPr>
            <w:tcW w:w="262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27E757" w14:textId="77777777" w:rsidR="003930AF" w:rsidRPr="00181E2A" w:rsidRDefault="003930AF" w:rsidP="003930AF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2B770" w14:textId="77777777" w:rsidR="003930AF" w:rsidRPr="00181E2A" w:rsidRDefault="007D6B66" w:rsidP="003930AF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3930AF" w:rsidRPr="00A44586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https://ezak.cnpk.cz/contract_display_12145.html</w:t>
              </w:r>
            </w:hyperlink>
            <w:r w:rsidR="003930AF">
              <w:rPr>
                <w:rFonts w:eastAsia="Times New Roman" w:cs="Calibri"/>
                <w:sz w:val="20"/>
                <w:lang w:eastAsia="cs-CZ"/>
              </w:rPr>
              <w:t xml:space="preserve"> </w:t>
            </w:r>
          </w:p>
        </w:tc>
      </w:tr>
      <w:tr w:rsidR="003930AF" w:rsidRPr="00181E2A" w14:paraId="1632DB88" w14:textId="77777777" w:rsidTr="003930AF">
        <w:trPr>
          <w:trHeight w:val="58"/>
        </w:trPr>
        <w:tc>
          <w:tcPr>
            <w:tcW w:w="262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EFD205" w14:textId="77777777" w:rsidR="003930AF" w:rsidRPr="00181E2A" w:rsidRDefault="003930AF" w:rsidP="003930AF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90572" w14:textId="77777777" w:rsidR="003930AF" w:rsidRPr="009B1A10" w:rsidRDefault="007D6B66" w:rsidP="003930AF">
            <w:pPr>
              <w:spacing w:after="0"/>
              <w:rPr>
                <w:rFonts w:eastAsia="Times New Roman" w:cs="Times New Roman"/>
                <w:sz w:val="20"/>
                <w:szCs w:val="16"/>
                <w:highlight w:val="red"/>
                <w:lang w:eastAsia="cs-CZ"/>
              </w:rPr>
            </w:pPr>
            <w:hyperlink r:id="rId9" w:history="1">
              <w:r w:rsidR="003930AF" w:rsidRPr="009B1A10">
                <w:rPr>
                  <w:rStyle w:val="Hypertextovodkaz"/>
                  <w:rFonts w:eastAsia="Times New Roman" w:cs="Times New Roman"/>
                  <w:sz w:val="20"/>
                  <w:szCs w:val="16"/>
                  <w:lang w:eastAsia="cs-CZ"/>
                </w:rPr>
                <w:t>https://vvz.nipez.cz/vyhledat-formular/6f55ae54-499f-4526-8701-5fa2273db8fd</w:t>
              </w:r>
            </w:hyperlink>
            <w:r w:rsidR="003930AF" w:rsidRPr="009B1A10">
              <w:rPr>
                <w:rFonts w:eastAsia="Times New Roman" w:cs="Times New Roman"/>
                <w:sz w:val="20"/>
                <w:szCs w:val="16"/>
                <w:lang w:eastAsia="cs-CZ"/>
              </w:rPr>
              <w:t xml:space="preserve"> </w:t>
            </w:r>
          </w:p>
        </w:tc>
      </w:tr>
      <w:tr w:rsidR="003930AF" w:rsidRPr="00181E2A" w14:paraId="0BB93892" w14:textId="77777777" w:rsidTr="003930AF">
        <w:trPr>
          <w:trHeight w:val="58"/>
        </w:trPr>
        <w:tc>
          <w:tcPr>
            <w:tcW w:w="262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1CA049" w14:textId="77777777" w:rsidR="003930AF" w:rsidRPr="00181E2A" w:rsidRDefault="003930AF" w:rsidP="003930AF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3DECFB" w14:textId="77777777" w:rsidR="003930AF" w:rsidRPr="009B1A10" w:rsidRDefault="007D6B66" w:rsidP="003930AF">
            <w:pPr>
              <w:spacing w:after="0"/>
              <w:rPr>
                <w:rFonts w:eastAsia="Times New Roman" w:cs="Times New Roman"/>
                <w:sz w:val="20"/>
                <w:szCs w:val="16"/>
                <w:highlight w:val="red"/>
                <w:lang w:eastAsia="cs-CZ"/>
              </w:rPr>
            </w:pPr>
            <w:hyperlink r:id="rId10" w:history="1">
              <w:r w:rsidR="003930AF" w:rsidRPr="009B1A10">
                <w:rPr>
                  <w:rStyle w:val="Hypertextovodkaz"/>
                  <w:rFonts w:eastAsia="Times New Roman" w:cs="Times New Roman"/>
                  <w:sz w:val="20"/>
                  <w:szCs w:val="16"/>
                  <w:lang w:eastAsia="cs-CZ"/>
                </w:rPr>
                <w:t>https://ted.europa.eu/cs/notice/-/detail/629196-2025</w:t>
              </w:r>
            </w:hyperlink>
            <w:r w:rsidR="003930AF" w:rsidRPr="009B1A10">
              <w:rPr>
                <w:rFonts w:eastAsia="Times New Roman" w:cs="Times New Roman"/>
                <w:sz w:val="20"/>
                <w:szCs w:val="16"/>
                <w:lang w:eastAsia="cs-CZ"/>
              </w:rPr>
              <w:t xml:space="preserve"> </w:t>
            </w:r>
          </w:p>
        </w:tc>
      </w:tr>
      <w:tr w:rsidR="003930AF" w:rsidRPr="00181E2A" w14:paraId="0AA919BA" w14:textId="77777777" w:rsidTr="003930AF">
        <w:trPr>
          <w:trHeight w:val="284"/>
        </w:trPr>
        <w:tc>
          <w:tcPr>
            <w:tcW w:w="262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BBBF548" w14:textId="77777777" w:rsidR="003930AF" w:rsidRPr="00181E2A" w:rsidRDefault="003930AF" w:rsidP="003930AF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BDA67E" w14:textId="77777777" w:rsidR="003930AF" w:rsidRPr="00181E2A" w:rsidRDefault="003930AF" w:rsidP="003930AF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0" w:name="polZadNazev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Klatovská nemocnice, a.s.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0"/>
          </w:p>
        </w:tc>
      </w:tr>
      <w:tr w:rsidR="003930AF" w:rsidRPr="00181E2A" w14:paraId="1281583D" w14:textId="77777777" w:rsidTr="003930AF">
        <w:trPr>
          <w:trHeight w:val="284"/>
        </w:trPr>
        <w:tc>
          <w:tcPr>
            <w:tcW w:w="262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44CA1E8" w14:textId="77777777" w:rsidR="003930AF" w:rsidRPr="00181E2A" w:rsidRDefault="003930AF" w:rsidP="003930AF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EBF0A2" w14:textId="77777777" w:rsidR="003930AF" w:rsidRPr="00181E2A" w:rsidRDefault="003930AF" w:rsidP="003930AF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1" w:name="polZadSidlo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Plzeňská 929, Klatovy, 339 01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87B6F43" w14:textId="77777777" w:rsidR="003930AF" w:rsidRPr="00181E2A" w:rsidRDefault="003930AF" w:rsidP="003930AF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683336" w14:textId="77777777" w:rsidR="003930AF" w:rsidRPr="00181E2A" w:rsidRDefault="003930AF" w:rsidP="003930AF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2" w:name="polZadIc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26360527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2"/>
          </w:p>
        </w:tc>
      </w:tr>
      <w:tr w:rsidR="003930AF" w:rsidRPr="00181E2A" w14:paraId="7274F88C" w14:textId="77777777" w:rsidTr="003930AF">
        <w:trPr>
          <w:trHeight w:val="284"/>
        </w:trPr>
        <w:tc>
          <w:tcPr>
            <w:tcW w:w="262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722E9CA" w14:textId="77777777" w:rsidR="003930AF" w:rsidRPr="00181E2A" w:rsidRDefault="003930AF" w:rsidP="003930AF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6FA4C0" w14:textId="77777777" w:rsidR="003930AF" w:rsidRPr="00DA6B0D" w:rsidRDefault="003930AF" w:rsidP="003930A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lang w:eastAsia="cs-CZ"/>
              </w:rPr>
            </w:pPr>
            <w:r w:rsidRPr="00DA6B0D">
              <w:rPr>
                <w:rFonts w:eastAsia="Calibri" w:cs="Calibri"/>
                <w:lang w:eastAsia="cs-CZ"/>
              </w:rPr>
              <w:t xml:space="preserve">Ing. Zdeněk Švanda - předseda představenstva </w:t>
            </w:r>
          </w:p>
          <w:p w14:paraId="131046B3" w14:textId="77777777" w:rsidR="003930AF" w:rsidRPr="00181E2A" w:rsidRDefault="003930AF" w:rsidP="003930A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 w:rsidRPr="00DA6B0D">
              <w:rPr>
                <w:rFonts w:eastAsia="Calibri" w:cs="Calibri"/>
                <w:lang w:eastAsia="cs-CZ"/>
              </w:rPr>
              <w:t>Ing. Ondřej Provalil, MBA - člen představenstva</w:t>
            </w:r>
          </w:p>
        </w:tc>
      </w:tr>
      <w:tr w:rsidR="003930AF" w:rsidRPr="00181E2A" w14:paraId="35E6B512" w14:textId="77777777" w:rsidTr="003930AF">
        <w:trPr>
          <w:trHeight w:val="284"/>
        </w:trPr>
        <w:tc>
          <w:tcPr>
            <w:tcW w:w="262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C70038E" w14:textId="77777777" w:rsidR="003930AF" w:rsidRPr="00181E2A" w:rsidRDefault="003930AF" w:rsidP="003930AF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451941" w14:textId="77777777" w:rsidR="003930AF" w:rsidRPr="00181E2A" w:rsidRDefault="003930AF" w:rsidP="003930A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3" w:name="polZadZast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Haladová Romana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3"/>
          </w:p>
        </w:tc>
      </w:tr>
      <w:tr w:rsidR="003930AF" w:rsidRPr="00181E2A" w14:paraId="294D4130" w14:textId="77777777" w:rsidTr="003930AF">
        <w:trPr>
          <w:trHeight w:val="284"/>
        </w:trPr>
        <w:tc>
          <w:tcPr>
            <w:tcW w:w="262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EBD40F0" w14:textId="77777777" w:rsidR="003930AF" w:rsidRPr="00181E2A" w:rsidRDefault="003930AF" w:rsidP="003930AF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712960" w14:textId="77777777" w:rsidR="003930AF" w:rsidRPr="00181E2A" w:rsidRDefault="003930AF" w:rsidP="003930A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3930AF" w:rsidRPr="005E6D54" w14:paraId="6E4F2B7F" w14:textId="77777777" w:rsidTr="003930AF">
        <w:trPr>
          <w:trHeight w:val="284"/>
        </w:trPr>
        <w:tc>
          <w:tcPr>
            <w:tcW w:w="262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3CA84EA" w14:textId="77777777" w:rsidR="003930AF" w:rsidRPr="00181E2A" w:rsidRDefault="003930AF" w:rsidP="003930AF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59BA81" w14:textId="77777777" w:rsidR="003930AF" w:rsidRPr="005E6D54" w:rsidRDefault="003930AF" w:rsidP="003930A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54DB3B" w14:textId="77777777" w:rsidR="003930AF" w:rsidRPr="00181E2A" w:rsidRDefault="003930AF" w:rsidP="003930A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6B1D47" w14:textId="77777777" w:rsidR="003930AF" w:rsidRPr="005E6D54" w:rsidRDefault="003930AF" w:rsidP="003930A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3930AF" w:rsidRPr="005E6D54" w14:paraId="0F605A5D" w14:textId="77777777" w:rsidTr="003930AF">
        <w:trPr>
          <w:trHeight w:val="284"/>
        </w:trPr>
        <w:tc>
          <w:tcPr>
            <w:tcW w:w="262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E4486F8" w14:textId="77777777" w:rsidR="003930AF" w:rsidRPr="00181E2A" w:rsidRDefault="003930AF" w:rsidP="003930AF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FABE38" w14:textId="77777777" w:rsidR="003930AF" w:rsidRPr="005E6D54" w:rsidRDefault="003930AF" w:rsidP="003930A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3930AF" w:rsidRPr="00181E2A" w14:paraId="0F4D049D" w14:textId="77777777" w:rsidTr="003930AF">
        <w:trPr>
          <w:trHeight w:val="284"/>
        </w:trPr>
        <w:tc>
          <w:tcPr>
            <w:tcW w:w="262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E776A76" w14:textId="77777777" w:rsidR="003930AF" w:rsidRPr="00181E2A" w:rsidRDefault="003930AF" w:rsidP="003930AF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3C386A" w14:textId="77777777" w:rsidR="003930AF" w:rsidRPr="00181E2A" w:rsidRDefault="003930AF" w:rsidP="003930A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Mgr. Richard Volín</w:t>
            </w:r>
          </w:p>
        </w:tc>
      </w:tr>
      <w:tr w:rsidR="003930AF" w:rsidRPr="004D5B05" w14:paraId="17555EC3" w14:textId="77777777" w:rsidTr="003930AF">
        <w:trPr>
          <w:trHeight w:val="284"/>
        </w:trPr>
        <w:tc>
          <w:tcPr>
            <w:tcW w:w="262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8B6C72A" w14:textId="77777777" w:rsidR="003930AF" w:rsidRPr="00931477" w:rsidRDefault="003930AF" w:rsidP="003930AF">
            <w:pPr>
              <w:spacing w:after="0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5E6D54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035EB7" w14:textId="77777777" w:rsidR="003930AF" w:rsidRPr="004D5B05" w:rsidRDefault="003930AF" w:rsidP="003930A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richard.volin@cnpk.cz</w:t>
            </w:r>
          </w:p>
        </w:tc>
      </w:tr>
      <w:tr w:rsidR="003930AF" w:rsidRPr="00181E2A" w14:paraId="594A1B0D" w14:textId="77777777" w:rsidTr="003930AF">
        <w:trPr>
          <w:trHeight w:val="284"/>
        </w:trPr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1210EDE" w14:textId="77777777" w:rsidR="003930AF" w:rsidRPr="00181E2A" w:rsidRDefault="003930AF" w:rsidP="003930AF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44450C" w14:textId="77777777" w:rsidR="003930AF" w:rsidRPr="00181E2A" w:rsidRDefault="003930AF" w:rsidP="003930A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4" w:name="polDruh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Dodávky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4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219B480" w14:textId="77777777" w:rsidR="003930AF" w:rsidRPr="00181E2A" w:rsidRDefault="003930AF" w:rsidP="003930AF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E75DB" w14:textId="77777777" w:rsidR="003930AF" w:rsidRPr="00181E2A" w:rsidRDefault="003930AF" w:rsidP="003930A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5" w:name="polRezim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Nadlimitní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5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46C26DA" w14:textId="77777777" w:rsidR="003930AF" w:rsidRPr="00181E2A" w:rsidRDefault="003930AF" w:rsidP="003930AF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B604B" w14:textId="77777777" w:rsidR="003930AF" w:rsidRPr="00181E2A" w:rsidRDefault="003930AF" w:rsidP="003930A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6" w:name="polDruhZR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Otevřené řízení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6"/>
          </w:p>
        </w:tc>
      </w:tr>
      <w:tr w:rsidR="003930AF" w:rsidRPr="00181E2A" w14:paraId="2A270A40" w14:textId="77777777" w:rsidTr="003930AF">
        <w:trPr>
          <w:trHeight w:val="284"/>
        </w:trPr>
        <w:tc>
          <w:tcPr>
            <w:tcW w:w="262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AFC9AAB" w14:textId="77777777" w:rsidR="003930AF" w:rsidRPr="00181E2A" w:rsidRDefault="003930AF" w:rsidP="003930AF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6368A" w14:textId="77777777" w:rsidR="003930AF" w:rsidRPr="00181E2A" w:rsidRDefault="003930AF" w:rsidP="003930AF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------</w:t>
            </w:r>
          </w:p>
        </w:tc>
      </w:tr>
    </w:tbl>
    <w:p w14:paraId="38EDF40B" w14:textId="77777777" w:rsidR="00205E2F" w:rsidRDefault="00205E2F" w:rsidP="00205E2F">
      <w:pPr>
        <w:spacing w:before="240" w:after="0" w:line="276" w:lineRule="auto"/>
        <w:rPr>
          <w:rFonts w:eastAsia="Times New Roman" w:cs="Calibri"/>
          <w:lang w:eastAsia="cs-CZ"/>
        </w:rPr>
      </w:pPr>
    </w:p>
    <w:p w14:paraId="5C6714B8" w14:textId="2CF0B996" w:rsidR="00770EE5" w:rsidRPr="00536E91" w:rsidRDefault="00961A99" w:rsidP="00536E91">
      <w:pPr>
        <w:spacing w:before="360" w:line="276" w:lineRule="auto"/>
        <w:rPr>
          <w:rFonts w:eastAsia="Times New Roman" w:cs="Calibri"/>
          <w:b/>
          <w:sz w:val="24"/>
          <w:szCs w:val="48"/>
          <w:lang w:eastAsia="cs-CZ"/>
        </w:rPr>
      </w:pPr>
      <w:r>
        <w:rPr>
          <w:rFonts w:eastAsia="Times New Roman" w:cs="Calibri"/>
          <w:b/>
          <w:sz w:val="24"/>
          <w:szCs w:val="48"/>
          <w:lang w:eastAsia="cs-CZ"/>
        </w:rPr>
        <w:t xml:space="preserve">LHŮTA PRO PODÁNÍ NABÍDEK: </w:t>
      </w:r>
      <w:r>
        <w:rPr>
          <w:rFonts w:eastAsia="Times New Roman" w:cs="Calibri"/>
          <w:b/>
          <w:sz w:val="24"/>
          <w:u w:val="single"/>
          <w:lang w:eastAsia="cs-CZ"/>
        </w:rPr>
        <w:t>30. 10. 2025 do 10:00 hodin</w:t>
      </w:r>
      <w:bookmarkStart w:id="7" w:name="_GoBack"/>
      <w:bookmarkEnd w:id="7"/>
    </w:p>
    <w:p w14:paraId="61DEE15A" w14:textId="58CF67B3" w:rsidR="00961A99" w:rsidRDefault="00961A99" w:rsidP="00961A99">
      <w:pPr>
        <w:spacing w:before="480" w:line="254" w:lineRule="auto"/>
        <w:rPr>
          <w:rFonts w:eastAsia="Cambria" w:cs="Calibri"/>
          <w:b/>
          <w:sz w:val="24"/>
          <w:lang w:eastAsia="cs-CZ"/>
        </w:rPr>
      </w:pPr>
      <w:r>
        <w:rPr>
          <w:rFonts w:eastAsia="Cambria" w:cs="Calibri"/>
          <w:b/>
          <w:sz w:val="24"/>
          <w:lang w:eastAsia="cs-CZ"/>
        </w:rPr>
        <w:t>DORUČEN</w:t>
      </w:r>
      <w:r w:rsidR="005931DF">
        <w:rPr>
          <w:rFonts w:eastAsia="Cambria" w:cs="Calibri"/>
          <w:b/>
          <w:sz w:val="24"/>
          <w:lang w:eastAsia="cs-CZ"/>
        </w:rPr>
        <w:t>É</w:t>
      </w:r>
      <w:r>
        <w:rPr>
          <w:rFonts w:eastAsia="Cambria" w:cs="Calibri"/>
          <w:b/>
          <w:sz w:val="24"/>
          <w:lang w:eastAsia="cs-CZ"/>
        </w:rPr>
        <w:t xml:space="preserve"> ELEKTRONICK</w:t>
      </w:r>
      <w:r w:rsidR="005931DF">
        <w:rPr>
          <w:rFonts w:eastAsia="Cambria" w:cs="Calibri"/>
          <w:b/>
          <w:sz w:val="24"/>
          <w:lang w:eastAsia="cs-CZ"/>
        </w:rPr>
        <w:t>É</w:t>
      </w:r>
      <w:r>
        <w:rPr>
          <w:rFonts w:eastAsia="Cambria" w:cs="Calibri"/>
          <w:b/>
          <w:sz w:val="24"/>
          <w:lang w:eastAsia="cs-CZ"/>
        </w:rPr>
        <w:t xml:space="preserve"> NABÍDK</w:t>
      </w:r>
      <w:r w:rsidR="005931DF">
        <w:rPr>
          <w:rFonts w:eastAsia="Cambria" w:cs="Calibri"/>
          <w:b/>
          <w:sz w:val="24"/>
          <w:lang w:eastAsia="cs-CZ"/>
        </w:rPr>
        <w:t>Y</w:t>
      </w:r>
      <w:r>
        <w:rPr>
          <w:rFonts w:eastAsia="Cambria" w:cs="Calibri"/>
          <w:b/>
          <w:sz w:val="24"/>
          <w:lang w:eastAsia="cs-CZ"/>
        </w:rPr>
        <w:t>:</w:t>
      </w:r>
    </w:p>
    <w:tbl>
      <w:tblPr>
        <w:tblStyle w:val="Mkatabulky1"/>
        <w:tblW w:w="9639" w:type="dxa"/>
        <w:tblInd w:w="-5" w:type="dxa"/>
        <w:tblLook w:val="04A0" w:firstRow="1" w:lastRow="0" w:firstColumn="1" w:lastColumn="0" w:noHBand="0" w:noVBand="1"/>
      </w:tblPr>
      <w:tblGrid>
        <w:gridCol w:w="852"/>
        <w:gridCol w:w="2267"/>
        <w:gridCol w:w="6520"/>
      </w:tblGrid>
      <w:tr w:rsidR="00770EE5" w14:paraId="2944AC21" w14:textId="77777777" w:rsidTr="00770EE5">
        <w:trPr>
          <w:trHeight w:hRule="exact" w:val="61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782F8F" w14:textId="77777777" w:rsidR="00770EE5" w:rsidRDefault="00770EE5" w:rsidP="00ED3440">
            <w:pPr>
              <w:spacing w:after="0"/>
              <w:rPr>
                <w:rFonts w:eastAsia="Calibri" w:cs="Times New Roman"/>
                <w:b/>
                <w:sz w:val="18"/>
                <w:szCs w:val="18"/>
                <w:lang w:eastAsia="cs-CZ"/>
              </w:rPr>
            </w:pPr>
            <w:r>
              <w:rPr>
                <w:rFonts w:eastAsia="Calibri"/>
                <w:b/>
                <w:sz w:val="18"/>
                <w:szCs w:val="18"/>
                <w:lang w:eastAsia="cs-CZ"/>
              </w:rPr>
              <w:t>Nabídka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C56714" w14:textId="77777777" w:rsidR="00770EE5" w:rsidRDefault="00770EE5" w:rsidP="00ED3440">
            <w:pPr>
              <w:spacing w:after="0"/>
              <w:jc w:val="center"/>
              <w:rPr>
                <w:rFonts w:eastAsia="Calibri"/>
                <w:b/>
                <w:szCs w:val="18"/>
                <w:lang w:eastAsia="cs-CZ"/>
              </w:rPr>
            </w:pPr>
            <w:r>
              <w:rPr>
                <w:rFonts w:eastAsia="Calibri"/>
                <w:b/>
                <w:szCs w:val="18"/>
                <w:lang w:eastAsia="cs-CZ"/>
              </w:rPr>
              <w:t>Dodavatel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5732CD" w14:textId="77777777" w:rsidR="00770EE5" w:rsidRDefault="00770EE5" w:rsidP="00ED3440">
            <w:pPr>
              <w:spacing w:after="0"/>
              <w:jc w:val="center"/>
              <w:rPr>
                <w:rFonts w:eastAsia="Calibri"/>
                <w:b/>
                <w:sz w:val="18"/>
                <w:szCs w:val="18"/>
                <w:lang w:eastAsia="cs-CZ"/>
              </w:rPr>
            </w:pPr>
            <w:r>
              <w:rPr>
                <w:rFonts w:eastAsia="Calibri"/>
                <w:b/>
                <w:szCs w:val="18"/>
                <w:lang w:eastAsia="cs-CZ"/>
              </w:rPr>
              <w:t>Poznámka</w:t>
            </w:r>
          </w:p>
        </w:tc>
      </w:tr>
      <w:tr w:rsidR="00770EE5" w14:paraId="1A88BC08" w14:textId="77777777" w:rsidTr="00536E91">
        <w:trPr>
          <w:trHeight w:hRule="exact" w:val="332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36AB" w14:textId="77777777" w:rsidR="00770EE5" w:rsidRDefault="00770EE5" w:rsidP="00ED3440">
            <w:pPr>
              <w:spacing w:after="0" w:line="384" w:lineRule="auto"/>
              <w:jc w:val="center"/>
              <w:rPr>
                <w:rFonts w:eastAsia="Times New Roman" w:cs="Calibri"/>
                <w:b/>
                <w:szCs w:val="19"/>
                <w:lang w:eastAsia="cs-CZ"/>
              </w:rPr>
            </w:pPr>
            <w:r>
              <w:rPr>
                <w:rFonts w:eastAsia="Times New Roman" w:cs="Calibri"/>
                <w:b/>
                <w:szCs w:val="19"/>
                <w:lang w:eastAsia="cs-CZ"/>
              </w:rPr>
              <w:t>E1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1F4F" w14:textId="1E38887E" w:rsidR="00770EE5" w:rsidRDefault="00536E91" w:rsidP="00ED3440">
            <w:pPr>
              <w:spacing w:after="0" w:line="384" w:lineRule="auto"/>
              <w:rPr>
                <w:rFonts w:eastAsia="Times New Roman" w:cs="Calibri"/>
                <w:b/>
                <w:szCs w:val="19"/>
                <w:lang w:eastAsia="cs-CZ"/>
              </w:rPr>
            </w:pPr>
            <w:r>
              <w:rPr>
                <w:rFonts w:eastAsia="Times New Roman" w:cs="Calibri"/>
                <w:b/>
                <w:sz w:val="24"/>
                <w:szCs w:val="19"/>
                <w:lang w:eastAsia="cs-CZ"/>
              </w:rPr>
              <w:t>DODAVATEL E1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71B4" w14:textId="030BE2EA" w:rsidR="00770EE5" w:rsidRPr="00507224" w:rsidRDefault="00770EE5" w:rsidP="00ED3440">
            <w:pPr>
              <w:pStyle w:val="Bezmezer"/>
              <w:rPr>
                <w:rFonts w:cstheme="minorHAnsi"/>
                <w:sz w:val="20"/>
                <w:lang w:eastAsia="cs-CZ"/>
              </w:rPr>
            </w:pPr>
            <w:r w:rsidRPr="00507224">
              <w:rPr>
                <w:rFonts w:cstheme="minorHAnsi"/>
                <w:sz w:val="20"/>
                <w:lang w:eastAsia="cs-CZ"/>
              </w:rPr>
              <w:t xml:space="preserve">Cena za RTG: </w:t>
            </w:r>
            <w:r>
              <w:rPr>
                <w:rFonts w:cstheme="minorHAnsi"/>
                <w:sz w:val="20"/>
                <w:lang w:eastAsia="cs-CZ"/>
              </w:rPr>
              <w:t>7 745 000,-</w:t>
            </w:r>
            <w:r w:rsidRPr="00507224">
              <w:rPr>
                <w:rFonts w:cstheme="minorHAnsi"/>
                <w:sz w:val="20"/>
                <w:lang w:eastAsia="cs-CZ"/>
              </w:rPr>
              <w:t xml:space="preserve"> Kč bez DPH</w:t>
            </w:r>
          </w:p>
          <w:p w14:paraId="344ECFBF" w14:textId="5D3720F6" w:rsidR="00770EE5" w:rsidRPr="00507224" w:rsidRDefault="00770EE5" w:rsidP="00ED3440">
            <w:pPr>
              <w:pStyle w:val="Bezmezer"/>
              <w:rPr>
                <w:rFonts w:cstheme="minorHAnsi"/>
                <w:sz w:val="20"/>
                <w:lang w:eastAsia="cs-CZ"/>
              </w:rPr>
            </w:pPr>
            <w:r w:rsidRPr="00507224">
              <w:rPr>
                <w:rFonts w:cstheme="minorHAnsi"/>
                <w:sz w:val="20"/>
                <w:lang w:eastAsia="cs-CZ"/>
              </w:rPr>
              <w:t xml:space="preserve">Cena </w:t>
            </w:r>
            <w:r>
              <w:rPr>
                <w:rFonts w:cstheme="minorHAnsi"/>
                <w:sz w:val="20"/>
                <w:lang w:eastAsia="cs-CZ"/>
              </w:rPr>
              <w:t>za stavební úpravy: 1 299 125,60</w:t>
            </w:r>
            <w:r w:rsidRPr="00507224">
              <w:rPr>
                <w:rFonts w:cstheme="minorHAnsi"/>
                <w:sz w:val="20"/>
                <w:lang w:eastAsia="cs-CZ"/>
              </w:rPr>
              <w:t xml:space="preserve"> Kč bez DPH</w:t>
            </w:r>
          </w:p>
          <w:p w14:paraId="51D02A40" w14:textId="24D5F883" w:rsidR="00770EE5" w:rsidRPr="00507224" w:rsidRDefault="00770EE5" w:rsidP="00ED3440">
            <w:pPr>
              <w:pStyle w:val="Bezmezer"/>
              <w:rPr>
                <w:rFonts w:cstheme="minorHAnsi"/>
                <w:sz w:val="20"/>
                <w:lang w:eastAsia="cs-CZ"/>
              </w:rPr>
            </w:pPr>
            <w:r w:rsidRPr="00507224">
              <w:rPr>
                <w:rFonts w:cstheme="minorHAnsi"/>
                <w:sz w:val="20"/>
                <w:lang w:eastAsia="cs-CZ"/>
              </w:rPr>
              <w:t xml:space="preserve">Cena celkem: </w:t>
            </w:r>
            <w:r w:rsidRPr="00536E91">
              <w:rPr>
                <w:rFonts w:cstheme="minorHAnsi"/>
                <w:sz w:val="20"/>
                <w:highlight w:val="yellow"/>
                <w:lang w:eastAsia="cs-CZ"/>
              </w:rPr>
              <w:t>9 044 125,60 Kč bez DPH</w:t>
            </w:r>
          </w:p>
          <w:p w14:paraId="2ACC39EA" w14:textId="77777777" w:rsidR="00770EE5" w:rsidRDefault="00770EE5" w:rsidP="00ED3440">
            <w:pPr>
              <w:pStyle w:val="Bezmezer"/>
              <w:rPr>
                <w:rFonts w:cstheme="minorHAnsi"/>
                <w:sz w:val="20"/>
                <w:lang w:eastAsia="cs-CZ"/>
              </w:rPr>
            </w:pPr>
          </w:p>
          <w:p w14:paraId="2FD577D5" w14:textId="77777777" w:rsidR="00770EE5" w:rsidRDefault="00770EE5" w:rsidP="00770EE5">
            <w:pPr>
              <w:pStyle w:val="Bezmezer"/>
              <w:jc w:val="both"/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Sklopný stůl s rentgenkou a detektorem</w:t>
            </w:r>
          </w:p>
          <w:p w14:paraId="2B62E4DF" w14:textId="77777777" w:rsidR="00770EE5" w:rsidRDefault="00770EE5" w:rsidP="00770EE5">
            <w:pPr>
              <w:pStyle w:val="Bezmezer"/>
              <w:numPr>
                <w:ilvl w:val="0"/>
                <w:numId w:val="44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Parametr „nejnižší nastavitelná výška stolu“: </w:t>
            </w:r>
            <w:r>
              <w:rPr>
                <w:color w:val="00B050"/>
                <w:sz w:val="18"/>
                <w:szCs w:val="18"/>
                <w:highlight w:val="yellow"/>
              </w:rPr>
              <w:t>≤ 50 cm = 10 bodů</w:t>
            </w:r>
          </w:p>
          <w:p w14:paraId="0BF30539" w14:textId="77777777" w:rsidR="00770EE5" w:rsidRDefault="00770EE5" w:rsidP="00770EE5">
            <w:pPr>
              <w:pStyle w:val="Bezmezer"/>
              <w:numPr>
                <w:ilvl w:val="0"/>
                <w:numId w:val="44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Parametr „možnost podélného posunu stolu nebo detektoru“: ≥ 150 cm = 0 bodů; „možnost podélného posunu stolu i detektoru“: </w:t>
            </w:r>
            <w:r>
              <w:rPr>
                <w:color w:val="00B050"/>
                <w:sz w:val="18"/>
                <w:szCs w:val="18"/>
                <w:highlight w:val="yellow"/>
              </w:rPr>
              <w:t>≥ 150 cm = 10 bodů</w:t>
            </w:r>
          </w:p>
          <w:p w14:paraId="051C16C1" w14:textId="77777777" w:rsidR="00770EE5" w:rsidRDefault="00770EE5" w:rsidP="00770EE5">
            <w:pPr>
              <w:pStyle w:val="Bezmezer"/>
              <w:numPr>
                <w:ilvl w:val="0"/>
                <w:numId w:val="44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Parametr „zatížitelnost stolu při zvedání a naklápění“: </w:t>
            </w:r>
            <w:r>
              <w:rPr>
                <w:color w:val="00B050"/>
                <w:sz w:val="18"/>
                <w:szCs w:val="18"/>
                <w:highlight w:val="yellow"/>
              </w:rPr>
              <w:t>≥ 300kg = 10 bodů</w:t>
            </w:r>
          </w:p>
          <w:p w14:paraId="21A1A2B0" w14:textId="77777777" w:rsidR="00770EE5" w:rsidRDefault="00770EE5" w:rsidP="00770EE5">
            <w:pPr>
              <w:pStyle w:val="Bezmezer"/>
              <w:numPr>
                <w:ilvl w:val="0"/>
                <w:numId w:val="44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Parametr „motorizované nastavení ohniskové vzdálenosti v rozsahu“: </w:t>
            </w:r>
            <w:r>
              <w:rPr>
                <w:color w:val="00B050"/>
                <w:sz w:val="18"/>
                <w:szCs w:val="18"/>
                <w:highlight w:val="yellow"/>
              </w:rPr>
              <w:t>min. 115 – 150 cm = 0 bodů</w:t>
            </w:r>
          </w:p>
          <w:p w14:paraId="50EAF2BC" w14:textId="77777777" w:rsidR="00770EE5" w:rsidRDefault="00770EE5" w:rsidP="00770EE5">
            <w:pPr>
              <w:pStyle w:val="Bezmezer"/>
              <w:jc w:val="both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Rentgenka na stropním teleskopickém závěsu</w:t>
            </w:r>
          </w:p>
          <w:p w14:paraId="62456035" w14:textId="487F7837" w:rsidR="00770EE5" w:rsidRPr="00536E91" w:rsidRDefault="00770EE5" w:rsidP="00ED3440">
            <w:pPr>
              <w:pStyle w:val="Bezmezer"/>
              <w:numPr>
                <w:ilvl w:val="0"/>
                <w:numId w:val="44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Parametr „tepelná kapacita anody“: </w:t>
            </w:r>
            <w:r>
              <w:rPr>
                <w:color w:val="00B050"/>
                <w:sz w:val="18"/>
                <w:szCs w:val="18"/>
                <w:highlight w:val="yellow"/>
              </w:rPr>
              <w:t xml:space="preserve">≥ 801 </w:t>
            </w:r>
            <w:proofErr w:type="spellStart"/>
            <w:r>
              <w:rPr>
                <w:color w:val="00B050"/>
                <w:sz w:val="18"/>
                <w:szCs w:val="18"/>
                <w:highlight w:val="yellow"/>
              </w:rPr>
              <w:t>kHU</w:t>
            </w:r>
            <w:proofErr w:type="spellEnd"/>
            <w:r>
              <w:rPr>
                <w:color w:val="00B050"/>
                <w:sz w:val="18"/>
                <w:szCs w:val="18"/>
                <w:highlight w:val="yellow"/>
              </w:rPr>
              <w:t xml:space="preserve"> = 10 bodů</w:t>
            </w:r>
          </w:p>
        </w:tc>
      </w:tr>
      <w:tr w:rsidR="00770EE5" w14:paraId="62EA87BD" w14:textId="77777777" w:rsidTr="00536E91">
        <w:trPr>
          <w:trHeight w:hRule="exact" w:val="32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EB25" w14:textId="4B0D5F9C" w:rsidR="00770EE5" w:rsidRDefault="00770EE5" w:rsidP="00961A99">
            <w:pPr>
              <w:spacing w:after="0" w:line="384" w:lineRule="auto"/>
              <w:jc w:val="center"/>
              <w:rPr>
                <w:rFonts w:eastAsia="Times New Roman" w:cs="Calibri"/>
                <w:b/>
                <w:szCs w:val="19"/>
                <w:lang w:eastAsia="cs-CZ"/>
              </w:rPr>
            </w:pPr>
            <w:r>
              <w:rPr>
                <w:rFonts w:eastAsia="Times New Roman" w:cs="Calibri"/>
                <w:b/>
                <w:szCs w:val="19"/>
                <w:lang w:eastAsia="cs-CZ"/>
              </w:rPr>
              <w:lastRenderedPageBreak/>
              <w:t>E2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A1D0" w14:textId="1086F79D" w:rsidR="00770EE5" w:rsidRDefault="00536E91" w:rsidP="00961A99">
            <w:pPr>
              <w:spacing w:after="0" w:line="384" w:lineRule="auto"/>
              <w:rPr>
                <w:rFonts w:eastAsia="Times New Roman" w:cs="Calibri"/>
                <w:b/>
                <w:sz w:val="24"/>
                <w:szCs w:val="19"/>
                <w:lang w:eastAsia="cs-CZ"/>
              </w:rPr>
            </w:pPr>
            <w:r>
              <w:rPr>
                <w:rFonts w:eastAsia="Times New Roman" w:cs="Calibri"/>
                <w:b/>
                <w:sz w:val="24"/>
                <w:szCs w:val="19"/>
                <w:lang w:eastAsia="cs-CZ"/>
              </w:rPr>
              <w:t>DODAVATEL E2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410F" w14:textId="7F0B7F53" w:rsidR="00770EE5" w:rsidRPr="00507224" w:rsidRDefault="00770EE5" w:rsidP="00961A99">
            <w:pPr>
              <w:pStyle w:val="Bezmezer"/>
              <w:rPr>
                <w:rFonts w:cstheme="minorHAnsi"/>
                <w:sz w:val="20"/>
                <w:lang w:eastAsia="cs-CZ"/>
              </w:rPr>
            </w:pPr>
            <w:r w:rsidRPr="00507224">
              <w:rPr>
                <w:rFonts w:cstheme="minorHAnsi"/>
                <w:sz w:val="20"/>
                <w:lang w:eastAsia="cs-CZ"/>
              </w:rPr>
              <w:t xml:space="preserve">Cena za RTG: </w:t>
            </w:r>
            <w:r>
              <w:rPr>
                <w:rFonts w:cstheme="minorHAnsi"/>
                <w:sz w:val="20"/>
                <w:lang w:eastAsia="cs-CZ"/>
              </w:rPr>
              <w:t>7 060 000,-</w:t>
            </w:r>
            <w:r w:rsidRPr="00507224">
              <w:rPr>
                <w:rFonts w:cstheme="minorHAnsi"/>
                <w:sz w:val="20"/>
                <w:lang w:eastAsia="cs-CZ"/>
              </w:rPr>
              <w:t xml:space="preserve"> Kč bez DPH</w:t>
            </w:r>
          </w:p>
          <w:p w14:paraId="1EE88C68" w14:textId="6A2376FE" w:rsidR="00770EE5" w:rsidRPr="00507224" w:rsidRDefault="00770EE5" w:rsidP="00961A99">
            <w:pPr>
              <w:pStyle w:val="Bezmezer"/>
              <w:rPr>
                <w:rFonts w:cstheme="minorHAnsi"/>
                <w:sz w:val="20"/>
                <w:lang w:eastAsia="cs-CZ"/>
              </w:rPr>
            </w:pPr>
            <w:r w:rsidRPr="00507224">
              <w:rPr>
                <w:rFonts w:cstheme="minorHAnsi"/>
                <w:sz w:val="20"/>
                <w:lang w:eastAsia="cs-CZ"/>
              </w:rPr>
              <w:t>Cena za stavební úpravy: 1</w:t>
            </w:r>
            <w:r>
              <w:rPr>
                <w:rFonts w:cstheme="minorHAnsi"/>
                <w:sz w:val="20"/>
                <w:lang w:eastAsia="cs-CZ"/>
              </w:rPr>
              <w:t> 195 122,42</w:t>
            </w:r>
            <w:r w:rsidRPr="00507224">
              <w:rPr>
                <w:rFonts w:cstheme="minorHAnsi"/>
                <w:sz w:val="20"/>
                <w:lang w:eastAsia="cs-CZ"/>
              </w:rPr>
              <w:t xml:space="preserve"> Kč bez DPH</w:t>
            </w:r>
          </w:p>
          <w:p w14:paraId="10951619" w14:textId="1EE98A4A" w:rsidR="00770EE5" w:rsidRPr="00507224" w:rsidRDefault="00770EE5" w:rsidP="00961A99">
            <w:pPr>
              <w:pStyle w:val="Bezmezer"/>
              <w:rPr>
                <w:rFonts w:cstheme="minorHAnsi"/>
                <w:sz w:val="20"/>
                <w:lang w:eastAsia="cs-CZ"/>
              </w:rPr>
            </w:pPr>
            <w:r w:rsidRPr="00507224">
              <w:rPr>
                <w:rFonts w:cstheme="minorHAnsi"/>
                <w:sz w:val="20"/>
                <w:lang w:eastAsia="cs-CZ"/>
              </w:rPr>
              <w:t xml:space="preserve">Cena celkem: </w:t>
            </w:r>
            <w:r w:rsidRPr="00536E91">
              <w:rPr>
                <w:rFonts w:cstheme="minorHAnsi"/>
                <w:sz w:val="20"/>
                <w:highlight w:val="yellow"/>
                <w:lang w:eastAsia="cs-CZ"/>
              </w:rPr>
              <w:t>8 255 122,42 Kč bez DPH</w:t>
            </w:r>
          </w:p>
          <w:p w14:paraId="192D9557" w14:textId="77777777" w:rsidR="00770EE5" w:rsidRDefault="00770EE5" w:rsidP="00961A99">
            <w:pPr>
              <w:pStyle w:val="Bezmezer"/>
              <w:rPr>
                <w:rFonts w:cstheme="minorHAnsi"/>
                <w:sz w:val="20"/>
                <w:lang w:eastAsia="cs-CZ"/>
              </w:rPr>
            </w:pPr>
          </w:p>
          <w:p w14:paraId="0DA850F0" w14:textId="77777777" w:rsidR="00770EE5" w:rsidRDefault="00770EE5" w:rsidP="00770EE5">
            <w:pPr>
              <w:pStyle w:val="Bezmezer"/>
              <w:jc w:val="both"/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Sklopný stůl s rentgenkou a detektorem</w:t>
            </w:r>
          </w:p>
          <w:p w14:paraId="0D35C41C" w14:textId="77777777" w:rsidR="00770EE5" w:rsidRDefault="00770EE5" w:rsidP="00770EE5">
            <w:pPr>
              <w:pStyle w:val="Bezmezer"/>
              <w:numPr>
                <w:ilvl w:val="0"/>
                <w:numId w:val="44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Parametr „nejnižší nastavitelná výška stolu“: </w:t>
            </w:r>
            <w:r>
              <w:rPr>
                <w:color w:val="00B050"/>
                <w:sz w:val="18"/>
                <w:szCs w:val="18"/>
                <w:highlight w:val="yellow"/>
              </w:rPr>
              <w:t>≤ 65 cm = 0 bodů</w:t>
            </w:r>
          </w:p>
          <w:p w14:paraId="62B10D22" w14:textId="77777777" w:rsidR="00770EE5" w:rsidRDefault="00770EE5" w:rsidP="00770EE5">
            <w:pPr>
              <w:pStyle w:val="Bezmezer"/>
              <w:numPr>
                <w:ilvl w:val="0"/>
                <w:numId w:val="44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Parametr „možnost podélného posunu stolu nebo detektoru“: </w:t>
            </w:r>
            <w:r>
              <w:rPr>
                <w:color w:val="00B050"/>
                <w:sz w:val="18"/>
                <w:szCs w:val="18"/>
                <w:highlight w:val="yellow"/>
              </w:rPr>
              <w:t>≥ 150 cm = 0 bodů</w:t>
            </w:r>
          </w:p>
          <w:p w14:paraId="3D51BC93" w14:textId="77777777" w:rsidR="00770EE5" w:rsidRDefault="00770EE5" w:rsidP="00770EE5">
            <w:pPr>
              <w:pStyle w:val="Bezmezer"/>
              <w:numPr>
                <w:ilvl w:val="0"/>
                <w:numId w:val="44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Parametr „zatížitelnost stolu při zvedání a naklápění“: </w:t>
            </w:r>
            <w:r>
              <w:rPr>
                <w:color w:val="00B050"/>
                <w:sz w:val="18"/>
                <w:szCs w:val="18"/>
                <w:highlight w:val="yellow"/>
              </w:rPr>
              <w:t>251 – 299 kg = 5 bodů</w:t>
            </w:r>
          </w:p>
          <w:p w14:paraId="03BC2A79" w14:textId="77777777" w:rsidR="00770EE5" w:rsidRDefault="00770EE5" w:rsidP="00770EE5">
            <w:pPr>
              <w:pStyle w:val="Bezmezer"/>
              <w:numPr>
                <w:ilvl w:val="0"/>
                <w:numId w:val="44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Parametr „motorizované nastavení ohniskové vzdálenosti v rozsahu“: </w:t>
            </w:r>
            <w:r>
              <w:rPr>
                <w:color w:val="00B050"/>
                <w:sz w:val="18"/>
                <w:szCs w:val="18"/>
                <w:highlight w:val="yellow"/>
              </w:rPr>
              <w:t>≥ 180 cm = 5 bodů</w:t>
            </w:r>
          </w:p>
          <w:p w14:paraId="64B619FA" w14:textId="77777777" w:rsidR="00770EE5" w:rsidRDefault="00770EE5" w:rsidP="00770EE5">
            <w:pPr>
              <w:pStyle w:val="Bezmezer"/>
              <w:jc w:val="both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Rentgenka na stropním teleskopickém závěsu</w:t>
            </w:r>
          </w:p>
          <w:p w14:paraId="390F8A9A" w14:textId="77777777" w:rsidR="00770EE5" w:rsidRDefault="00770EE5" w:rsidP="00770EE5">
            <w:pPr>
              <w:pStyle w:val="Bezmezer"/>
              <w:numPr>
                <w:ilvl w:val="0"/>
                <w:numId w:val="44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Parametr „tepelná kapacita anody“: </w:t>
            </w:r>
            <w:r>
              <w:rPr>
                <w:color w:val="00B050"/>
                <w:sz w:val="18"/>
                <w:szCs w:val="18"/>
                <w:highlight w:val="yellow"/>
              </w:rPr>
              <w:t xml:space="preserve">min. 300 – 600 </w:t>
            </w:r>
            <w:proofErr w:type="spellStart"/>
            <w:r>
              <w:rPr>
                <w:color w:val="00B050"/>
                <w:sz w:val="18"/>
                <w:szCs w:val="18"/>
                <w:highlight w:val="yellow"/>
              </w:rPr>
              <w:t>kHU</w:t>
            </w:r>
            <w:proofErr w:type="spellEnd"/>
            <w:r>
              <w:rPr>
                <w:color w:val="00B050"/>
                <w:sz w:val="18"/>
                <w:szCs w:val="18"/>
                <w:highlight w:val="yellow"/>
              </w:rPr>
              <w:t xml:space="preserve"> = 0 bodů</w:t>
            </w:r>
          </w:p>
          <w:p w14:paraId="04C6ED12" w14:textId="77777777" w:rsidR="00770EE5" w:rsidRPr="00507224" w:rsidRDefault="00770EE5" w:rsidP="00961A99">
            <w:pPr>
              <w:pStyle w:val="Bezmezer"/>
              <w:rPr>
                <w:rFonts w:cstheme="minorHAnsi"/>
                <w:sz w:val="20"/>
                <w:lang w:eastAsia="cs-CZ"/>
              </w:rPr>
            </w:pPr>
          </w:p>
          <w:p w14:paraId="64C133BB" w14:textId="77777777" w:rsidR="00770EE5" w:rsidRPr="00507224" w:rsidRDefault="00770EE5" w:rsidP="00961A99">
            <w:pPr>
              <w:pStyle w:val="Bezmezer"/>
              <w:rPr>
                <w:rFonts w:cstheme="minorHAnsi"/>
                <w:sz w:val="20"/>
                <w:lang w:eastAsia="cs-CZ"/>
              </w:rPr>
            </w:pPr>
          </w:p>
        </w:tc>
      </w:tr>
    </w:tbl>
    <w:p w14:paraId="0AA22C2B" w14:textId="77777777" w:rsidR="00961A99" w:rsidRDefault="00961A99" w:rsidP="00961A99">
      <w:pPr>
        <w:pStyle w:val="Bezmezer"/>
        <w:rPr>
          <w:lang w:eastAsia="cs-CZ"/>
        </w:rPr>
      </w:pPr>
    </w:p>
    <w:p w14:paraId="0A851603" w14:textId="77777777" w:rsidR="00961A99" w:rsidRDefault="00961A99" w:rsidP="00961A99">
      <w:pPr>
        <w:pStyle w:val="Bezmezer"/>
        <w:rPr>
          <w:lang w:eastAsia="cs-CZ"/>
        </w:rPr>
      </w:pPr>
    </w:p>
    <w:p w14:paraId="492215A0" w14:textId="3D59DAFD" w:rsidR="00536E91" w:rsidRDefault="00536E91" w:rsidP="00961A99">
      <w:pPr>
        <w:pStyle w:val="Bezmezer"/>
        <w:rPr>
          <w:lang w:eastAsia="cs-CZ"/>
        </w:rPr>
      </w:pPr>
      <w:r>
        <w:rPr>
          <w:lang w:eastAsia="cs-CZ"/>
        </w:rPr>
        <w:t>Údaje byly převzaty z Nabídkového listu obou dodavatelů. Zadavatel zatím neprovedl obsahovou kontrolu nabídek.</w:t>
      </w:r>
    </w:p>
    <w:p w14:paraId="3BA47484" w14:textId="77777777" w:rsidR="00536E91" w:rsidRDefault="00536E91" w:rsidP="00961A99">
      <w:pPr>
        <w:pStyle w:val="Bezmezer"/>
        <w:rPr>
          <w:lang w:eastAsia="cs-CZ"/>
        </w:rPr>
      </w:pPr>
    </w:p>
    <w:p w14:paraId="3B32F513" w14:textId="77777777" w:rsidR="00536E91" w:rsidRDefault="00536E91" w:rsidP="00961A99">
      <w:pPr>
        <w:pStyle w:val="Bezmezer"/>
        <w:rPr>
          <w:lang w:eastAsia="cs-CZ"/>
        </w:rPr>
      </w:pPr>
    </w:p>
    <w:p w14:paraId="2EAA20E5" w14:textId="44359AAB" w:rsidR="00961A99" w:rsidRDefault="00961A99" w:rsidP="00961A99">
      <w:pPr>
        <w:pStyle w:val="Bezmezer"/>
        <w:rPr>
          <w:lang w:eastAsia="cs-CZ"/>
        </w:rPr>
      </w:pPr>
      <w:r>
        <w:rPr>
          <w:lang w:eastAsia="cs-CZ"/>
        </w:rPr>
        <w:t>V Plzni dne 30. 10. 2025</w:t>
      </w:r>
    </w:p>
    <w:p w14:paraId="4FBCC6AF" w14:textId="77777777" w:rsidR="00961A99" w:rsidRDefault="00961A99" w:rsidP="00961A99">
      <w:pPr>
        <w:spacing w:before="1200" w:after="0"/>
        <w:rPr>
          <w:rFonts w:eastAsia="Calibri" w:cstheme="minorHAnsi"/>
          <w:b/>
          <w:sz w:val="24"/>
          <w:lang w:eastAsia="cs-CZ"/>
        </w:rPr>
      </w:pPr>
      <w:r>
        <w:rPr>
          <w:rFonts w:eastAsia="Calibri" w:cstheme="minorHAnsi"/>
          <w:b/>
          <w:sz w:val="24"/>
          <w:lang w:eastAsia="cs-CZ"/>
        </w:rPr>
        <w:t>Mgr. Richard Volín</w:t>
      </w:r>
    </w:p>
    <w:p w14:paraId="181F0B15" w14:textId="77777777" w:rsidR="00961A99" w:rsidRDefault="00961A99" w:rsidP="00961A99">
      <w:pPr>
        <w:spacing w:after="0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administrátor</w:t>
      </w:r>
    </w:p>
    <w:p w14:paraId="79F8E07E" w14:textId="77777777" w:rsidR="00961A99" w:rsidRDefault="00961A99" w:rsidP="00961A99">
      <w:pPr>
        <w:spacing w:after="0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 xml:space="preserve">Centrální nákup Plzeňského kraje, </w:t>
      </w:r>
    </w:p>
    <w:p w14:paraId="5BC946FF" w14:textId="77777777" w:rsidR="00961A99" w:rsidRPr="00FD292C" w:rsidRDefault="00961A99" w:rsidP="00961A99">
      <w:pPr>
        <w:spacing w:after="0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příspěvková organizace</w:t>
      </w:r>
    </w:p>
    <w:p w14:paraId="102F3E23" w14:textId="06DDB6FE" w:rsidR="00DC15D3" w:rsidRPr="003930AF" w:rsidRDefault="00DC15D3" w:rsidP="00961A99">
      <w:pPr>
        <w:pStyle w:val="Bezmezer"/>
        <w:jc w:val="both"/>
        <w:rPr>
          <w:rFonts w:eastAsia="Calibri" w:cstheme="minorHAnsi"/>
          <w:lang w:eastAsia="cs-CZ"/>
        </w:rPr>
      </w:pPr>
    </w:p>
    <w:sectPr w:rsidR="00DC15D3" w:rsidRPr="003930AF" w:rsidSect="00B210C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D58DB" w14:textId="77777777" w:rsidR="007D6B66" w:rsidRDefault="007D6B66" w:rsidP="00A37F4E">
      <w:pPr>
        <w:spacing w:after="0"/>
      </w:pPr>
      <w:r>
        <w:separator/>
      </w:r>
    </w:p>
  </w:endnote>
  <w:endnote w:type="continuationSeparator" w:id="0">
    <w:p w14:paraId="2EC63E04" w14:textId="77777777" w:rsidR="007D6B66" w:rsidRDefault="007D6B66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0742667"/>
      <w:docPartObj>
        <w:docPartGallery w:val="Page Numbers (Bottom of Page)"/>
        <w:docPartUnique/>
      </w:docPartObj>
    </w:sdtPr>
    <w:sdtEndPr/>
    <w:sdtContent>
      <w:p w14:paraId="67B843E7" w14:textId="02268140" w:rsidR="00961A99" w:rsidRDefault="00961A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E91">
          <w:rPr>
            <w:noProof/>
          </w:rPr>
          <w:t>2</w:t>
        </w:r>
        <w:r>
          <w:fldChar w:fldCharType="end"/>
        </w:r>
      </w:p>
    </w:sdtContent>
  </w:sdt>
  <w:p w14:paraId="7B6B468C" w14:textId="77777777" w:rsidR="00E77C6C" w:rsidRDefault="00E77C6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E66C7" w14:textId="4612BE14" w:rsidR="00B84228" w:rsidRDefault="00B84228">
    <w:pPr>
      <w:pStyle w:val="Zpat"/>
      <w:jc w:val="center"/>
    </w:pPr>
  </w:p>
  <w:p w14:paraId="730DE41A" w14:textId="77777777" w:rsidR="00B210C8" w:rsidRDefault="00B210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D3DFE" w14:textId="77777777" w:rsidR="007D6B66" w:rsidRDefault="007D6B66" w:rsidP="00A37F4E">
      <w:pPr>
        <w:spacing w:after="0"/>
      </w:pPr>
      <w:r>
        <w:separator/>
      </w:r>
    </w:p>
  </w:footnote>
  <w:footnote w:type="continuationSeparator" w:id="0">
    <w:p w14:paraId="4D06F559" w14:textId="77777777" w:rsidR="007D6B66" w:rsidRDefault="007D6B66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E77C6C" w:rsidRDefault="00E77C6C" w:rsidP="00A37F4E">
    <w:pPr>
      <w:pStyle w:val="Zhlav"/>
    </w:pPr>
  </w:p>
  <w:p w14:paraId="3624FFA4" w14:textId="77777777" w:rsidR="00E77C6C" w:rsidRDefault="00E77C6C" w:rsidP="00A37F4E">
    <w:pPr>
      <w:pStyle w:val="Zhlav"/>
    </w:pPr>
  </w:p>
  <w:p w14:paraId="447009F9" w14:textId="77777777" w:rsidR="00E77C6C" w:rsidRDefault="00E77C6C" w:rsidP="00A37F4E">
    <w:pPr>
      <w:pStyle w:val="Zhlav"/>
    </w:pPr>
  </w:p>
  <w:p w14:paraId="191DDD4B" w14:textId="76F4C170" w:rsidR="00E77C6C" w:rsidRPr="002212B9" w:rsidRDefault="00E77C6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B210C8" w:rsidRDefault="00B210C8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B210C8" w:rsidRDefault="00B210C8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7777777" w:rsidR="00B210C8" w:rsidRDefault="00B210C8" w:rsidP="00B210C8">
    <w:pPr>
      <w:pStyle w:val="Zhlav"/>
      <w:tabs>
        <w:tab w:val="clear" w:pos="4536"/>
        <w:tab w:val="clear" w:pos="9072"/>
        <w:tab w:val="left" w:pos="3555"/>
      </w:tabs>
    </w:pPr>
  </w:p>
  <w:p w14:paraId="688DCCAB" w14:textId="7448161D" w:rsidR="00B210C8" w:rsidRDefault="000230E7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6CA75B9"/>
    <w:multiLevelType w:val="hybridMultilevel"/>
    <w:tmpl w:val="F9F4A71C"/>
    <w:lvl w:ilvl="0" w:tplc="C17C4A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82CD6"/>
    <w:multiLevelType w:val="hybridMultilevel"/>
    <w:tmpl w:val="2FA42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73578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E296A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3"/>
  </w:num>
  <w:num w:numId="3">
    <w:abstractNumId w:val="17"/>
  </w:num>
  <w:num w:numId="4">
    <w:abstractNumId w:val="34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0"/>
  </w:num>
  <w:num w:numId="11">
    <w:abstractNumId w:val="31"/>
  </w:num>
  <w:num w:numId="12">
    <w:abstractNumId w:val="29"/>
  </w:num>
  <w:num w:numId="13">
    <w:abstractNumId w:val="15"/>
  </w:num>
  <w:num w:numId="14">
    <w:abstractNumId w:val="8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4"/>
  </w:num>
  <w:num w:numId="20">
    <w:abstractNumId w:val="5"/>
  </w:num>
  <w:num w:numId="21">
    <w:abstractNumId w:val="25"/>
  </w:num>
  <w:num w:numId="22">
    <w:abstractNumId w:val="17"/>
  </w:num>
  <w:num w:numId="23">
    <w:abstractNumId w:val="27"/>
  </w:num>
  <w:num w:numId="24">
    <w:abstractNumId w:val="7"/>
  </w:num>
  <w:num w:numId="25">
    <w:abstractNumId w:val="30"/>
  </w:num>
  <w:num w:numId="26">
    <w:abstractNumId w:val="11"/>
  </w:num>
  <w:num w:numId="27">
    <w:abstractNumId w:val="6"/>
  </w:num>
  <w:num w:numId="28">
    <w:abstractNumId w:val="24"/>
  </w:num>
  <w:num w:numId="29">
    <w:abstractNumId w:val="35"/>
  </w:num>
  <w:num w:numId="30">
    <w:abstractNumId w:val="19"/>
  </w:num>
  <w:num w:numId="31">
    <w:abstractNumId w:val="28"/>
  </w:num>
  <w:num w:numId="32">
    <w:abstractNumId w:val="12"/>
  </w:num>
  <w:num w:numId="33">
    <w:abstractNumId w:val="32"/>
  </w:num>
  <w:num w:numId="34">
    <w:abstractNumId w:val="17"/>
  </w:num>
  <w:num w:numId="35">
    <w:abstractNumId w:val="17"/>
  </w:num>
  <w:num w:numId="36">
    <w:abstractNumId w:val="1"/>
  </w:num>
  <w:num w:numId="37">
    <w:abstractNumId w:val="23"/>
  </w:num>
  <w:num w:numId="38">
    <w:abstractNumId w:val="13"/>
  </w:num>
  <w:num w:numId="39">
    <w:abstractNumId w:val="18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22"/>
  </w:num>
  <w:num w:numId="43">
    <w:abstractNumId w:val="21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230E7"/>
    <w:rsid w:val="00053A96"/>
    <w:rsid w:val="00063D53"/>
    <w:rsid w:val="00086F89"/>
    <w:rsid w:val="000B731F"/>
    <w:rsid w:val="000D6655"/>
    <w:rsid w:val="000E0F3F"/>
    <w:rsid w:val="000E3474"/>
    <w:rsid w:val="000E373F"/>
    <w:rsid w:val="000E59C8"/>
    <w:rsid w:val="001046E5"/>
    <w:rsid w:val="00107E73"/>
    <w:rsid w:val="00141C9E"/>
    <w:rsid w:val="001440DB"/>
    <w:rsid w:val="00155C44"/>
    <w:rsid w:val="001703C7"/>
    <w:rsid w:val="00174C27"/>
    <w:rsid w:val="00184BBC"/>
    <w:rsid w:val="0018663E"/>
    <w:rsid w:val="0019075F"/>
    <w:rsid w:val="001D30E3"/>
    <w:rsid w:val="00202CA7"/>
    <w:rsid w:val="00205E2F"/>
    <w:rsid w:val="002212B9"/>
    <w:rsid w:val="0029760B"/>
    <w:rsid w:val="002A3B9A"/>
    <w:rsid w:val="002C723A"/>
    <w:rsid w:val="002E783F"/>
    <w:rsid w:val="003114A2"/>
    <w:rsid w:val="003164C3"/>
    <w:rsid w:val="00346FEC"/>
    <w:rsid w:val="0037275F"/>
    <w:rsid w:val="003930AF"/>
    <w:rsid w:val="003A176D"/>
    <w:rsid w:val="003A3A31"/>
    <w:rsid w:val="003D51EB"/>
    <w:rsid w:val="003F1DD3"/>
    <w:rsid w:val="0042348B"/>
    <w:rsid w:val="004422D4"/>
    <w:rsid w:val="00442E0E"/>
    <w:rsid w:val="00451C75"/>
    <w:rsid w:val="00487330"/>
    <w:rsid w:val="0049064A"/>
    <w:rsid w:val="004B3C2B"/>
    <w:rsid w:val="004D0AC7"/>
    <w:rsid w:val="004D4E2F"/>
    <w:rsid w:val="00516E1D"/>
    <w:rsid w:val="00522BB2"/>
    <w:rsid w:val="00536E91"/>
    <w:rsid w:val="00541D0F"/>
    <w:rsid w:val="005566D5"/>
    <w:rsid w:val="005779B8"/>
    <w:rsid w:val="005851BE"/>
    <w:rsid w:val="005931DF"/>
    <w:rsid w:val="005968DA"/>
    <w:rsid w:val="005A5925"/>
    <w:rsid w:val="005F2D18"/>
    <w:rsid w:val="005F6310"/>
    <w:rsid w:val="00604C17"/>
    <w:rsid w:val="006209B1"/>
    <w:rsid w:val="0062503D"/>
    <w:rsid w:val="0065723F"/>
    <w:rsid w:val="006812E4"/>
    <w:rsid w:val="006A33DB"/>
    <w:rsid w:val="006C3015"/>
    <w:rsid w:val="006E1149"/>
    <w:rsid w:val="007055BA"/>
    <w:rsid w:val="00720698"/>
    <w:rsid w:val="007225A6"/>
    <w:rsid w:val="00734123"/>
    <w:rsid w:val="00770EE5"/>
    <w:rsid w:val="00773408"/>
    <w:rsid w:val="00791985"/>
    <w:rsid w:val="007B6DD8"/>
    <w:rsid w:val="007D59EA"/>
    <w:rsid w:val="007D6B66"/>
    <w:rsid w:val="008240E3"/>
    <w:rsid w:val="008348EA"/>
    <w:rsid w:val="00847B9B"/>
    <w:rsid w:val="00896251"/>
    <w:rsid w:val="008A6E9D"/>
    <w:rsid w:val="008F69C3"/>
    <w:rsid w:val="00920372"/>
    <w:rsid w:val="00961A99"/>
    <w:rsid w:val="009B0569"/>
    <w:rsid w:val="009B1A10"/>
    <w:rsid w:val="009C0A8F"/>
    <w:rsid w:val="009C3DBE"/>
    <w:rsid w:val="009D72D9"/>
    <w:rsid w:val="009F11EC"/>
    <w:rsid w:val="009F36CC"/>
    <w:rsid w:val="00A15CA2"/>
    <w:rsid w:val="00A2071D"/>
    <w:rsid w:val="00A37F4E"/>
    <w:rsid w:val="00A66E60"/>
    <w:rsid w:val="00A724D7"/>
    <w:rsid w:val="00A84500"/>
    <w:rsid w:val="00A86782"/>
    <w:rsid w:val="00AD24DF"/>
    <w:rsid w:val="00AD5E2C"/>
    <w:rsid w:val="00AE1CA7"/>
    <w:rsid w:val="00AE49BC"/>
    <w:rsid w:val="00AF0164"/>
    <w:rsid w:val="00AF5407"/>
    <w:rsid w:val="00AF7322"/>
    <w:rsid w:val="00B20527"/>
    <w:rsid w:val="00B210C8"/>
    <w:rsid w:val="00B22905"/>
    <w:rsid w:val="00B84228"/>
    <w:rsid w:val="00B93848"/>
    <w:rsid w:val="00B94C3D"/>
    <w:rsid w:val="00B94D57"/>
    <w:rsid w:val="00B97301"/>
    <w:rsid w:val="00BB248B"/>
    <w:rsid w:val="00BB7964"/>
    <w:rsid w:val="00BD1895"/>
    <w:rsid w:val="00BD508F"/>
    <w:rsid w:val="00BF1C92"/>
    <w:rsid w:val="00C12626"/>
    <w:rsid w:val="00C765AE"/>
    <w:rsid w:val="00C9422D"/>
    <w:rsid w:val="00CA45F0"/>
    <w:rsid w:val="00CB5AEC"/>
    <w:rsid w:val="00CC4EE5"/>
    <w:rsid w:val="00CC5B60"/>
    <w:rsid w:val="00CE3C41"/>
    <w:rsid w:val="00D067D2"/>
    <w:rsid w:val="00D21829"/>
    <w:rsid w:val="00D335E2"/>
    <w:rsid w:val="00D37F80"/>
    <w:rsid w:val="00D73AA0"/>
    <w:rsid w:val="00DA3ED0"/>
    <w:rsid w:val="00DC15D3"/>
    <w:rsid w:val="00E1775A"/>
    <w:rsid w:val="00E33D3F"/>
    <w:rsid w:val="00E441CA"/>
    <w:rsid w:val="00E716A1"/>
    <w:rsid w:val="00E77C6C"/>
    <w:rsid w:val="00EB7870"/>
    <w:rsid w:val="00EF0BE9"/>
    <w:rsid w:val="00F3591A"/>
    <w:rsid w:val="00F72870"/>
    <w:rsid w:val="00FA4336"/>
    <w:rsid w:val="00FB42B1"/>
    <w:rsid w:val="00FB4B0F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64A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"/>
    <w:basedOn w:val="Normln"/>
    <w:link w:val="OdstavecseseznamemChar"/>
    <w:uiPriority w:val="34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145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ed.europa.eu/cs/notice/-/detail/629196-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vz.nipez.cz/vyhledat-formular/6f55ae54-499f-4526-8701-5fa2273db8fd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A0A09-CF1F-4D09-B9D4-F43E3D62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Richard Volín</cp:lastModifiedBy>
  <cp:revision>8</cp:revision>
  <dcterms:created xsi:type="dcterms:W3CDTF">2025-10-29T09:58:00Z</dcterms:created>
  <dcterms:modified xsi:type="dcterms:W3CDTF">2025-10-30T12:41:00Z</dcterms:modified>
</cp:coreProperties>
</file>