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8C4" w:rsidRDefault="003656DA" w:rsidP="007C6671">
      <w:pPr>
        <w:pStyle w:val="Odstavecseseznamem"/>
        <w:numPr>
          <w:ilvl w:val="0"/>
          <w:numId w:val="3"/>
        </w:numPr>
        <w:tabs>
          <w:tab w:val="left" w:pos="2835"/>
        </w:tabs>
        <w:rPr>
          <w:b/>
          <w:sz w:val="24"/>
          <w:u w:val="single"/>
        </w:rPr>
      </w:pPr>
      <w:r w:rsidRPr="00D44D71">
        <w:rPr>
          <w:b/>
          <w:sz w:val="24"/>
          <w:szCs w:val="24"/>
          <w:u w:val="single"/>
        </w:rPr>
        <w:t>Ruční terminál 3. generace splňující stand</w:t>
      </w:r>
      <w:r>
        <w:rPr>
          <w:b/>
          <w:sz w:val="24"/>
          <w:szCs w:val="24"/>
          <w:u w:val="single"/>
        </w:rPr>
        <w:t>ardy pro provoz radiové sítě PE</w:t>
      </w:r>
      <w:r w:rsidRPr="00D44D71">
        <w:rPr>
          <w:b/>
          <w:sz w:val="24"/>
          <w:szCs w:val="24"/>
          <w:u w:val="single"/>
        </w:rPr>
        <w:t>G</w:t>
      </w:r>
      <w:r>
        <w:rPr>
          <w:b/>
          <w:sz w:val="24"/>
          <w:szCs w:val="24"/>
          <w:u w:val="single"/>
        </w:rPr>
        <w:t>A</w:t>
      </w:r>
      <w:r w:rsidRPr="00D44D71">
        <w:rPr>
          <w:b/>
          <w:sz w:val="24"/>
          <w:szCs w:val="24"/>
          <w:u w:val="single"/>
        </w:rPr>
        <w:t>S</w:t>
      </w:r>
    </w:p>
    <w:p w:rsidR="006A18BD" w:rsidRDefault="006A18BD" w:rsidP="006A18BD">
      <w:pPr>
        <w:pStyle w:val="Odstavecseseznamem"/>
        <w:numPr>
          <w:ilvl w:val="0"/>
          <w:numId w:val="5"/>
        </w:numPr>
      </w:pPr>
      <w:r w:rsidRPr="00617A9B">
        <w:t>Radiové standardy ETSI</w:t>
      </w:r>
      <w:r>
        <w:t xml:space="preserve"> </w:t>
      </w:r>
      <w:r w:rsidRPr="00617A9B">
        <w:t>č. EN 300 113-1 a -2</w:t>
      </w:r>
      <w:r>
        <w:t xml:space="preserve"> pro -20°C až + 55°C</w:t>
      </w:r>
    </w:p>
    <w:p w:rsidR="006A18BD" w:rsidRDefault="006A18BD" w:rsidP="006A18BD">
      <w:pPr>
        <w:pStyle w:val="Odstavecseseznamem"/>
        <w:numPr>
          <w:ilvl w:val="0"/>
          <w:numId w:val="5"/>
        </w:numPr>
      </w:pPr>
      <w:r>
        <w:t>Normy pro elektromagnetickou kompatibilitu EN 301 489-5 a -1</w:t>
      </w:r>
    </w:p>
    <w:p w:rsidR="006A18BD" w:rsidRDefault="006A18BD" w:rsidP="006A18BD">
      <w:pPr>
        <w:pStyle w:val="Odstavecseseznamem"/>
        <w:numPr>
          <w:ilvl w:val="0"/>
          <w:numId w:val="5"/>
        </w:numPr>
      </w:pPr>
      <w:r>
        <w:t xml:space="preserve">Standard ETSI EMC č. EN301 489-17 platný pro </w:t>
      </w:r>
      <w:proofErr w:type="spellStart"/>
      <w:r>
        <w:t>Bluetooth</w:t>
      </w:r>
      <w:proofErr w:type="spellEnd"/>
    </w:p>
    <w:p w:rsidR="006A18BD" w:rsidRDefault="006A18BD" w:rsidP="006A18BD">
      <w:pPr>
        <w:pStyle w:val="Odstavecseseznamem"/>
        <w:numPr>
          <w:ilvl w:val="0"/>
          <w:numId w:val="5"/>
        </w:numPr>
      </w:pPr>
      <w:r>
        <w:t>Standard elektrické bezpečnosti EN 60950-1: 2001</w:t>
      </w:r>
    </w:p>
    <w:p w:rsidR="006A18BD" w:rsidRDefault="006A18BD" w:rsidP="006A18BD">
      <w:pPr>
        <w:pStyle w:val="Odstavecseseznamem"/>
        <w:numPr>
          <w:ilvl w:val="0"/>
          <w:numId w:val="5"/>
        </w:numPr>
      </w:pPr>
      <w:r>
        <w:t>Působení vysokofrekvenčních polí: splňuje limity pro působení na pracovníky vymezené v nařízení: 2004 40/EC (10W/kg). Vyhodnocení působení metodou EN20361, IEC 62209-1 a IEC 62209-2</w:t>
      </w:r>
    </w:p>
    <w:p w:rsidR="006A18BD" w:rsidRDefault="006A18BD" w:rsidP="006A18BD">
      <w:pPr>
        <w:pStyle w:val="Odstavecseseznamem"/>
        <w:numPr>
          <w:ilvl w:val="0"/>
          <w:numId w:val="5"/>
        </w:numPr>
      </w:pPr>
      <w:r>
        <w:t>Označení CE</w:t>
      </w:r>
    </w:p>
    <w:p w:rsidR="006A18BD" w:rsidRDefault="006A18BD" w:rsidP="006A18BD">
      <w:pPr>
        <w:pStyle w:val="Odstavecseseznamem"/>
        <w:numPr>
          <w:ilvl w:val="0"/>
          <w:numId w:val="5"/>
        </w:numPr>
      </w:pPr>
      <w:r>
        <w:t>Splňuje direktivu 2002/95/EC obsah nebezpečných látek</w:t>
      </w:r>
    </w:p>
    <w:p w:rsidR="006A18BD" w:rsidRPr="00617A9B" w:rsidRDefault="006A18BD" w:rsidP="006A18BD">
      <w:pPr>
        <w:pStyle w:val="Odstavecseseznamem"/>
        <w:numPr>
          <w:ilvl w:val="0"/>
          <w:numId w:val="5"/>
        </w:numPr>
        <w:rPr>
          <w:b/>
        </w:rPr>
      </w:pPr>
      <w:r>
        <w:t xml:space="preserve">Kmitočtová pásma: 380-430 MHz s kanálovou roztečí 10 nebo 12,5 kHz </w:t>
      </w:r>
    </w:p>
    <w:p w:rsidR="006A18BD" w:rsidRDefault="006A18BD" w:rsidP="006A18BD">
      <w:pPr>
        <w:pStyle w:val="Odstavecseseznamem"/>
        <w:ind w:left="2832"/>
      </w:pPr>
      <w:r>
        <w:t>440-490 MHz s kanálovou roztečí 10 nebo 12,5 kHz</w:t>
      </w:r>
    </w:p>
    <w:p w:rsidR="006A18BD" w:rsidRDefault="006A18BD" w:rsidP="006A18BD">
      <w:pPr>
        <w:pStyle w:val="Odstavecseseznamem"/>
        <w:ind w:left="2832"/>
      </w:pPr>
      <w:r>
        <w:t>další kmitočtová pásma na vyžádání</w:t>
      </w:r>
    </w:p>
    <w:p w:rsidR="006A18BD" w:rsidRDefault="006A18BD" w:rsidP="006A18BD">
      <w:pPr>
        <w:pStyle w:val="Odstavecseseznamem"/>
        <w:numPr>
          <w:ilvl w:val="0"/>
          <w:numId w:val="1"/>
        </w:numPr>
      </w:pPr>
      <w:r>
        <w:t>RF specifikace</w:t>
      </w:r>
      <w:r>
        <w:tab/>
        <w:t>max. výstupní výkon vysílače 2W</w:t>
      </w:r>
    </w:p>
    <w:p w:rsidR="006A18BD" w:rsidRDefault="006A18BD" w:rsidP="006A18BD">
      <w:pPr>
        <w:pStyle w:val="Odstavecseseznamem"/>
        <w:spacing w:after="0"/>
        <w:ind w:left="2832"/>
      </w:pPr>
      <w:r w:rsidRPr="00E829F3">
        <w:t>statická</w:t>
      </w:r>
      <w:r>
        <w:t>/dynamická citlivost lepší než -119dBm/-111dBm</w:t>
      </w:r>
    </w:p>
    <w:p w:rsidR="006A18BD" w:rsidRDefault="006A18BD" w:rsidP="006A18BD">
      <w:pPr>
        <w:pStyle w:val="Odstavecseseznamem"/>
        <w:numPr>
          <w:ilvl w:val="0"/>
          <w:numId w:val="1"/>
        </w:numPr>
        <w:spacing w:after="0"/>
      </w:pPr>
      <w:r>
        <w:t>Odolnost:</w:t>
      </w:r>
      <w:r>
        <w:tab/>
      </w:r>
      <w:r>
        <w:tab/>
        <w:t>proti vodě a prachu klasifikace IP54</w:t>
      </w:r>
    </w:p>
    <w:p w:rsidR="006A18BD" w:rsidRDefault="006A18BD" w:rsidP="006A18BD">
      <w:pPr>
        <w:spacing w:after="0"/>
      </w:pPr>
      <w:r>
        <w:tab/>
      </w:r>
      <w:r>
        <w:tab/>
      </w:r>
      <w:r>
        <w:tab/>
      </w:r>
      <w:r>
        <w:tab/>
        <w:t>proti nárazům a vibracím ETS EN 300019-1 -5 třída 5M2</w:t>
      </w:r>
    </w:p>
    <w:p w:rsidR="006A18BD" w:rsidRDefault="006A18BD" w:rsidP="006A18BD">
      <w:pPr>
        <w:spacing w:after="0"/>
      </w:pPr>
      <w:r>
        <w:tab/>
      </w:r>
      <w:r>
        <w:tab/>
      </w:r>
      <w:r>
        <w:tab/>
      </w:r>
      <w:r>
        <w:tab/>
        <w:t>proti vlhkosti ETS EN 300019-1-7 třída 5.2 do 95%</w:t>
      </w:r>
    </w:p>
    <w:p w:rsidR="006A18BD" w:rsidRDefault="006A18BD" w:rsidP="006A18BD">
      <w:pPr>
        <w:pStyle w:val="Odstavecseseznamem"/>
        <w:numPr>
          <w:ilvl w:val="0"/>
          <w:numId w:val="1"/>
        </w:numPr>
        <w:spacing w:after="0"/>
      </w:pPr>
      <w:r>
        <w:t>Typy volání:</w:t>
      </w:r>
      <w:r>
        <w:tab/>
        <w:t>individuální hovory</w:t>
      </w:r>
    </w:p>
    <w:p w:rsidR="006A18BD" w:rsidRDefault="006A18BD" w:rsidP="006A18BD">
      <w:pPr>
        <w:pStyle w:val="Odstavecseseznamem"/>
        <w:spacing w:after="0"/>
        <w:ind w:left="2832"/>
      </w:pPr>
      <w:r>
        <w:t>konferenční hovory</w:t>
      </w:r>
    </w:p>
    <w:p w:rsidR="006A18BD" w:rsidRDefault="006A18BD" w:rsidP="006A18BD">
      <w:pPr>
        <w:pStyle w:val="Odstavecseseznamem"/>
        <w:spacing w:after="0"/>
        <w:ind w:left="2832"/>
      </w:pPr>
      <w:r>
        <w:t>volání do telefonní sítě</w:t>
      </w:r>
    </w:p>
    <w:p w:rsidR="006A18BD" w:rsidRDefault="006A18BD" w:rsidP="006A18BD">
      <w:pPr>
        <w:pStyle w:val="Odstavecseseznamem"/>
        <w:spacing w:after="0"/>
        <w:ind w:left="2832"/>
      </w:pPr>
      <w:r>
        <w:t>přesměrování hovorů</w:t>
      </w:r>
    </w:p>
    <w:p w:rsidR="006A18BD" w:rsidRDefault="006A18BD" w:rsidP="006A18BD">
      <w:pPr>
        <w:pStyle w:val="Odstavecseseznamem"/>
        <w:spacing w:after="0"/>
        <w:ind w:left="2832"/>
      </w:pPr>
      <w:r>
        <w:t>identifikace volajícího</w:t>
      </w:r>
    </w:p>
    <w:p w:rsidR="006A18BD" w:rsidRDefault="006A18BD" w:rsidP="006A18BD">
      <w:pPr>
        <w:pStyle w:val="Odstavecseseznamem"/>
        <w:spacing w:after="0"/>
        <w:ind w:left="2832"/>
      </w:pPr>
      <w:r>
        <w:t xml:space="preserve">skupinové komunikace: normální a </w:t>
      </w:r>
      <w:proofErr w:type="spellStart"/>
      <w:r>
        <w:t>trunkový</w:t>
      </w:r>
      <w:proofErr w:type="spellEnd"/>
      <w:r>
        <w:t xml:space="preserve"> režim</w:t>
      </w:r>
    </w:p>
    <w:p w:rsidR="006A18BD" w:rsidRDefault="006A18BD" w:rsidP="006A18BD">
      <w:pPr>
        <w:pStyle w:val="Odstavecseseznamem"/>
        <w:spacing w:after="0"/>
        <w:ind w:left="2832"/>
      </w:pPr>
      <w:r>
        <w:t>otevřené kanály, hovorové skupiny, dispečerské volání, slučování skupin, skenování</w:t>
      </w:r>
    </w:p>
    <w:p w:rsidR="006A18BD" w:rsidRDefault="006A18BD" w:rsidP="006A18BD">
      <w:pPr>
        <w:pStyle w:val="Odstavecseseznamem"/>
        <w:numPr>
          <w:ilvl w:val="0"/>
          <w:numId w:val="1"/>
        </w:numPr>
        <w:spacing w:after="0"/>
      </w:pPr>
      <w:r>
        <w:t>Přímý režim, převaděčový režim</w:t>
      </w:r>
    </w:p>
    <w:p w:rsidR="006A18BD" w:rsidRDefault="006A18BD" w:rsidP="006A18BD">
      <w:pPr>
        <w:pStyle w:val="Odstavecseseznamem"/>
        <w:spacing w:after="0"/>
        <w:ind w:left="2832"/>
      </w:pPr>
      <w:r>
        <w:t>rozšířené pokrytí v přímém režimu v pásmu 380-430 MHz nebo 440-490 MHz</w:t>
      </w:r>
    </w:p>
    <w:p w:rsidR="006A18BD" w:rsidRDefault="006A18BD" w:rsidP="006A18BD">
      <w:pPr>
        <w:pStyle w:val="Odstavecseseznamem"/>
        <w:spacing w:after="0"/>
        <w:ind w:left="2832"/>
      </w:pPr>
      <w:r>
        <w:t>tísňové volání</w:t>
      </w:r>
    </w:p>
    <w:p w:rsidR="006A18BD" w:rsidRDefault="006A18BD" w:rsidP="006A18BD">
      <w:pPr>
        <w:tabs>
          <w:tab w:val="left" w:pos="2835"/>
        </w:tabs>
        <w:spacing w:after="0"/>
      </w:pPr>
      <w:r>
        <w:t xml:space="preserve">       </w:t>
      </w:r>
      <w:r>
        <w:tab/>
        <w:t>využití převaděčového režimu</w:t>
      </w:r>
    </w:p>
    <w:p w:rsidR="006A18BD" w:rsidRDefault="006A18BD" w:rsidP="006A18BD">
      <w:pPr>
        <w:tabs>
          <w:tab w:val="left" w:pos="2835"/>
        </w:tabs>
        <w:spacing w:after="0"/>
      </w:pPr>
      <w:r>
        <w:tab/>
        <w:t>identifikace volajícího</w:t>
      </w:r>
    </w:p>
    <w:p w:rsidR="006A18BD" w:rsidRDefault="006A18BD" w:rsidP="006A18BD">
      <w:pPr>
        <w:pStyle w:val="Odstavecseseznamem"/>
        <w:numPr>
          <w:ilvl w:val="0"/>
          <w:numId w:val="1"/>
        </w:numPr>
        <w:tabs>
          <w:tab w:val="left" w:pos="2835"/>
        </w:tabs>
        <w:spacing w:after="0"/>
      </w:pPr>
      <w:r>
        <w:t>Zprávy</w:t>
      </w:r>
      <w:r>
        <w:tab/>
        <w:t>statusové zprávy</w:t>
      </w:r>
    </w:p>
    <w:p w:rsidR="006A18BD" w:rsidRDefault="006A18BD" w:rsidP="006A18BD">
      <w:pPr>
        <w:pStyle w:val="Odstavecseseznamem"/>
        <w:tabs>
          <w:tab w:val="left" w:pos="2835"/>
        </w:tabs>
        <w:spacing w:after="0"/>
        <w:ind w:left="1080"/>
      </w:pPr>
      <w:r>
        <w:tab/>
        <w:t>textové zprávy a výměna dat TETRAPOL</w:t>
      </w:r>
    </w:p>
    <w:p w:rsidR="006A18BD" w:rsidRDefault="006A18BD" w:rsidP="006A18BD">
      <w:pPr>
        <w:pStyle w:val="Odstavecseseznamem"/>
        <w:tabs>
          <w:tab w:val="left" w:pos="2835"/>
        </w:tabs>
        <w:spacing w:after="0"/>
        <w:ind w:left="1080"/>
      </w:pPr>
      <w:r>
        <w:tab/>
        <w:t>odesílání údajů o poloze pomocí externího GPS</w:t>
      </w:r>
    </w:p>
    <w:p w:rsidR="006A18BD" w:rsidRDefault="006A18BD" w:rsidP="006A18BD">
      <w:pPr>
        <w:pStyle w:val="Odstavecseseznamem"/>
        <w:numPr>
          <w:ilvl w:val="0"/>
          <w:numId w:val="1"/>
        </w:numPr>
        <w:tabs>
          <w:tab w:val="left" w:pos="2835"/>
        </w:tabs>
        <w:spacing w:after="0"/>
      </w:pPr>
      <w:r>
        <w:t>Bezpečnost</w:t>
      </w:r>
      <w:r>
        <w:tab/>
        <w:t>zabudovaný šifrovací komponent (ASIC)</w:t>
      </w:r>
    </w:p>
    <w:p w:rsidR="006A18BD" w:rsidRDefault="006A18BD" w:rsidP="006A18BD">
      <w:pPr>
        <w:pStyle w:val="Odstavecseseznamem"/>
        <w:tabs>
          <w:tab w:val="left" w:pos="2835"/>
        </w:tabs>
        <w:spacing w:after="0"/>
        <w:ind w:left="1080"/>
      </w:pPr>
      <w:r>
        <w:tab/>
        <w:t>ověřování totožnosti</w:t>
      </w:r>
    </w:p>
    <w:p w:rsidR="006A18BD" w:rsidRDefault="006A18BD" w:rsidP="006A18BD">
      <w:pPr>
        <w:tabs>
          <w:tab w:val="left" w:pos="2835"/>
        </w:tabs>
        <w:spacing w:after="0"/>
      </w:pPr>
      <w:r>
        <w:tab/>
        <w:t>šifrování typu konec-konec u hlasových i datových přenosů</w:t>
      </w:r>
    </w:p>
    <w:p w:rsidR="006A18BD" w:rsidRDefault="006A18BD" w:rsidP="006A18BD">
      <w:pPr>
        <w:tabs>
          <w:tab w:val="left" w:pos="2835"/>
        </w:tabs>
        <w:spacing w:after="0"/>
      </w:pPr>
      <w:r>
        <w:tab/>
        <w:t>distribuce klíče radiovou cestou</w:t>
      </w:r>
    </w:p>
    <w:p w:rsidR="006A18BD" w:rsidRDefault="006A18BD" w:rsidP="006A18BD">
      <w:pPr>
        <w:tabs>
          <w:tab w:val="left" w:pos="2835"/>
        </w:tabs>
        <w:spacing w:after="0"/>
      </w:pPr>
      <w:r>
        <w:tab/>
        <w:t>dálkové zablokování</w:t>
      </w:r>
    </w:p>
    <w:p w:rsidR="006A18BD" w:rsidRDefault="006A18BD" w:rsidP="006A18BD">
      <w:pPr>
        <w:pStyle w:val="Odstavecseseznamem"/>
        <w:numPr>
          <w:ilvl w:val="0"/>
          <w:numId w:val="1"/>
        </w:numPr>
        <w:tabs>
          <w:tab w:val="left" w:pos="2835"/>
        </w:tabs>
        <w:spacing w:after="0"/>
      </w:pPr>
      <w:r>
        <w:t>Datové přenosy</w:t>
      </w:r>
      <w:r>
        <w:tab/>
        <w:t>připojení k PC nebo PD přes sériový port</w:t>
      </w:r>
    </w:p>
    <w:p w:rsidR="006A18BD" w:rsidRDefault="006A18BD" w:rsidP="006A18BD">
      <w:pPr>
        <w:tabs>
          <w:tab w:val="left" w:pos="2835"/>
        </w:tabs>
        <w:spacing w:after="0"/>
      </w:pPr>
    </w:p>
    <w:p w:rsidR="006A18BD" w:rsidRDefault="006A18BD" w:rsidP="006A18BD">
      <w:pPr>
        <w:pStyle w:val="Odstavecseseznamem"/>
        <w:numPr>
          <w:ilvl w:val="0"/>
          <w:numId w:val="1"/>
        </w:numPr>
        <w:tabs>
          <w:tab w:val="left" w:pos="2835"/>
        </w:tabs>
        <w:spacing w:after="0"/>
      </w:pPr>
      <w:r>
        <w:t>Baterie</w:t>
      </w:r>
      <w:r>
        <w:tab/>
        <w:t>provozní doba min. 12 hodin (bez GPS)</w:t>
      </w:r>
    </w:p>
    <w:p w:rsidR="006A18BD" w:rsidRDefault="006A18BD" w:rsidP="006A18BD">
      <w:pPr>
        <w:pStyle w:val="Odstavecseseznamem"/>
      </w:pPr>
    </w:p>
    <w:p w:rsidR="006A18BD" w:rsidRDefault="006A18BD" w:rsidP="006A18BD">
      <w:pPr>
        <w:pStyle w:val="Odstavecseseznamem"/>
        <w:numPr>
          <w:ilvl w:val="0"/>
          <w:numId w:val="1"/>
        </w:numPr>
        <w:tabs>
          <w:tab w:val="left" w:pos="2835"/>
        </w:tabs>
        <w:spacing w:after="0"/>
        <w:ind w:right="-993"/>
      </w:pPr>
      <w:r>
        <w:t>Konektory</w:t>
      </w:r>
      <w:r>
        <w:tab/>
        <w:t>k připojení příslušenství a k připojení nabíječe a programování, anténní konektor</w:t>
      </w:r>
    </w:p>
    <w:p w:rsidR="006A18BD" w:rsidRDefault="006A18BD" w:rsidP="007E2C8C">
      <w:pPr>
        <w:pStyle w:val="Odstavecseseznamem"/>
      </w:pPr>
      <w:bookmarkStart w:id="0" w:name="_GoBack"/>
      <w:bookmarkEnd w:id="0"/>
    </w:p>
    <w:p w:rsidR="007E2C8C" w:rsidRPr="00FB2410" w:rsidRDefault="00FB2410" w:rsidP="006A18BD">
      <w:pPr>
        <w:keepNext/>
        <w:tabs>
          <w:tab w:val="left" w:pos="2835"/>
        </w:tabs>
        <w:spacing w:after="0"/>
        <w:rPr>
          <w:b/>
          <w:sz w:val="28"/>
          <w:u w:val="single"/>
        </w:rPr>
      </w:pPr>
      <w:r w:rsidRPr="00FB2410">
        <w:rPr>
          <w:b/>
          <w:sz w:val="24"/>
          <w:u w:val="single"/>
        </w:rPr>
        <w:lastRenderedPageBreak/>
        <w:t xml:space="preserve">1a) </w:t>
      </w:r>
      <w:r w:rsidR="007E2C8C" w:rsidRPr="00FB2410">
        <w:rPr>
          <w:b/>
          <w:sz w:val="24"/>
          <w:u w:val="single"/>
        </w:rPr>
        <w:t>Příslušenství pro ruční terminály sítě PEGAS</w:t>
      </w:r>
    </w:p>
    <w:p w:rsidR="007E2C8C" w:rsidRDefault="007E2C8C" w:rsidP="006A18BD">
      <w:pPr>
        <w:pStyle w:val="Odstavecseseznamem"/>
        <w:keepNext/>
        <w:numPr>
          <w:ilvl w:val="0"/>
          <w:numId w:val="6"/>
        </w:numPr>
        <w:spacing w:after="0" w:line="240" w:lineRule="auto"/>
      </w:pPr>
      <w:r>
        <w:t>jednonásobný nabíječ stolní pro ruční terminál sítě PEGAS (dle bodu 1.)</w:t>
      </w:r>
    </w:p>
    <w:p w:rsidR="007E2C8C" w:rsidRDefault="00154F51" w:rsidP="006A18BD">
      <w:pPr>
        <w:pStyle w:val="Odstavecseseznamem"/>
        <w:keepNext/>
        <w:numPr>
          <w:ilvl w:val="0"/>
          <w:numId w:val="6"/>
        </w:numPr>
        <w:spacing w:after="0" w:line="240" w:lineRule="auto"/>
      </w:pPr>
      <w:r>
        <w:t xml:space="preserve">náhradní </w:t>
      </w:r>
      <w:r w:rsidR="007E2C8C">
        <w:t xml:space="preserve">baterie min. 4000 </w:t>
      </w:r>
      <w:proofErr w:type="spellStart"/>
      <w:r w:rsidR="007E2C8C">
        <w:t>mAh</w:t>
      </w:r>
      <w:proofErr w:type="spellEnd"/>
      <w:r w:rsidR="007E2C8C">
        <w:t xml:space="preserve"> pro ruční terminál sítě PEGAS (dle bodu 1.)</w:t>
      </w:r>
    </w:p>
    <w:p w:rsidR="007E2C8C" w:rsidRDefault="007E2C8C" w:rsidP="007E2C8C">
      <w:pPr>
        <w:pStyle w:val="Odstavecseseznamem"/>
        <w:numPr>
          <w:ilvl w:val="0"/>
          <w:numId w:val="6"/>
        </w:numPr>
        <w:spacing w:after="0" w:line="240" w:lineRule="auto"/>
      </w:pPr>
      <w:r>
        <w:t>externí akustická soustava (hlasitý mikrofon) pro ruční terminál sítě PEGAS (dle bodu 1.)</w:t>
      </w:r>
    </w:p>
    <w:p w:rsidR="003656DA" w:rsidRDefault="003656DA" w:rsidP="003656DA">
      <w:pPr>
        <w:pStyle w:val="Odstavecseseznamem"/>
      </w:pPr>
    </w:p>
    <w:p w:rsidR="003656DA" w:rsidRPr="007C6671" w:rsidRDefault="003656DA" w:rsidP="007E2C8C">
      <w:pPr>
        <w:pStyle w:val="Odstavecseseznamem"/>
        <w:keepNext/>
        <w:numPr>
          <w:ilvl w:val="0"/>
          <w:numId w:val="3"/>
        </w:numPr>
        <w:tabs>
          <w:tab w:val="left" w:pos="2835"/>
        </w:tabs>
        <w:ind w:left="589" w:hanging="357"/>
        <w:rPr>
          <w:b/>
          <w:sz w:val="24"/>
          <w:u w:val="single"/>
        </w:rPr>
      </w:pPr>
      <w:r w:rsidRPr="007C6671">
        <w:rPr>
          <w:b/>
          <w:sz w:val="24"/>
          <w:u w:val="single"/>
        </w:rPr>
        <w:t>Vozidlový terminál včetně montážní sady do vozidla</w:t>
      </w:r>
    </w:p>
    <w:p w:rsidR="006A18BD" w:rsidRDefault="006A18BD" w:rsidP="006A18BD">
      <w:pPr>
        <w:pStyle w:val="Odstavecseseznamem"/>
        <w:numPr>
          <w:ilvl w:val="0"/>
          <w:numId w:val="1"/>
        </w:numPr>
      </w:pPr>
      <w:r>
        <w:t>Dále uvedené normy pro radiová zařízení pracující při teplotách -30°C až +60°C</w:t>
      </w:r>
    </w:p>
    <w:p w:rsidR="006A18BD" w:rsidRDefault="006A18BD" w:rsidP="006A18BD">
      <w:pPr>
        <w:pStyle w:val="Odstavecseseznamem"/>
        <w:numPr>
          <w:ilvl w:val="0"/>
          <w:numId w:val="1"/>
        </w:numPr>
      </w:pPr>
      <w:r w:rsidRPr="00617A9B">
        <w:t>Radiové standardy ETSI</w:t>
      </w:r>
      <w:r>
        <w:t xml:space="preserve"> </w:t>
      </w:r>
      <w:r w:rsidRPr="00617A9B">
        <w:t>č. EN 300 113-1 a -2</w:t>
      </w:r>
    </w:p>
    <w:p w:rsidR="006A18BD" w:rsidRDefault="006A18BD" w:rsidP="006A18BD">
      <w:pPr>
        <w:pStyle w:val="Odstavecseseznamem"/>
        <w:numPr>
          <w:ilvl w:val="0"/>
          <w:numId w:val="1"/>
        </w:numPr>
      </w:pPr>
      <w:r>
        <w:t>Normy pro elektromagnetickou kompatibilitu EN 301 489-5 a -1</w:t>
      </w:r>
    </w:p>
    <w:p w:rsidR="006A18BD" w:rsidRDefault="006A18BD" w:rsidP="006A18BD">
      <w:pPr>
        <w:pStyle w:val="Odstavecseseznamem"/>
        <w:numPr>
          <w:ilvl w:val="0"/>
          <w:numId w:val="1"/>
        </w:numPr>
      </w:pPr>
      <w:r>
        <w:t>Standard elektrické bezpečnosti EN 60950-1: 2001</w:t>
      </w:r>
    </w:p>
    <w:p w:rsidR="006A18BD" w:rsidRDefault="006A18BD" w:rsidP="006A18BD">
      <w:pPr>
        <w:pStyle w:val="Odstavecseseznamem"/>
        <w:numPr>
          <w:ilvl w:val="0"/>
          <w:numId w:val="1"/>
        </w:numPr>
      </w:pPr>
      <w:r>
        <w:t>Označení CE</w:t>
      </w:r>
    </w:p>
    <w:p w:rsidR="006A18BD" w:rsidRDefault="006A18BD" w:rsidP="006A18BD">
      <w:pPr>
        <w:pStyle w:val="Odstavecseseznamem"/>
        <w:numPr>
          <w:ilvl w:val="0"/>
          <w:numId w:val="1"/>
        </w:numPr>
      </w:pPr>
      <w:r>
        <w:t>Splňuje direktivu 2002/95/EC obsah nebezpečných látek</w:t>
      </w:r>
    </w:p>
    <w:p w:rsidR="006A18BD" w:rsidRPr="00617A9B" w:rsidRDefault="006A18BD" w:rsidP="006A18BD">
      <w:pPr>
        <w:pStyle w:val="Odstavecseseznamem"/>
        <w:numPr>
          <w:ilvl w:val="0"/>
          <w:numId w:val="1"/>
        </w:numPr>
        <w:rPr>
          <w:b/>
        </w:rPr>
      </w:pPr>
      <w:r>
        <w:t xml:space="preserve">Kmitočtová pásma: 380-430 MHz s kanálovou roztečí 10 nebo 12,5 kHz </w:t>
      </w:r>
    </w:p>
    <w:p w:rsidR="006A18BD" w:rsidRDefault="006A18BD" w:rsidP="006A18BD">
      <w:pPr>
        <w:pStyle w:val="Odstavecseseznamem"/>
        <w:ind w:left="2832"/>
      </w:pPr>
      <w:r>
        <w:t>440-490 MHz s kanálovou roztečí 10 nebo 12,5 kHz</w:t>
      </w:r>
    </w:p>
    <w:p w:rsidR="006A18BD" w:rsidRDefault="006A18BD" w:rsidP="006A18BD">
      <w:pPr>
        <w:pStyle w:val="Odstavecseseznamem"/>
        <w:ind w:left="2832"/>
      </w:pPr>
      <w:r>
        <w:t>další kmitočtová pásma na vyžádání</w:t>
      </w:r>
    </w:p>
    <w:p w:rsidR="006A18BD" w:rsidRDefault="006A18BD" w:rsidP="006A18BD">
      <w:pPr>
        <w:pStyle w:val="Odstavecseseznamem"/>
        <w:numPr>
          <w:ilvl w:val="0"/>
          <w:numId w:val="1"/>
        </w:numPr>
      </w:pPr>
      <w:r>
        <w:t>RF specifikace</w:t>
      </w:r>
      <w:r>
        <w:tab/>
        <w:t>max. výstupní výkon vysílače 10W</w:t>
      </w:r>
    </w:p>
    <w:p w:rsidR="006A18BD" w:rsidRDefault="006A18BD" w:rsidP="006A18BD">
      <w:pPr>
        <w:pStyle w:val="Odstavecseseznamem"/>
        <w:spacing w:after="0"/>
        <w:ind w:left="2832"/>
      </w:pPr>
      <w:r w:rsidRPr="00E829F3">
        <w:t>statická</w:t>
      </w:r>
      <w:r>
        <w:t>/dynamická citlivost lepší než -119dBm/-111dBm</w:t>
      </w:r>
    </w:p>
    <w:p w:rsidR="006A18BD" w:rsidRDefault="006A18BD" w:rsidP="006A18BD">
      <w:pPr>
        <w:pStyle w:val="Odstavecseseznamem"/>
        <w:numPr>
          <w:ilvl w:val="0"/>
          <w:numId w:val="1"/>
        </w:numPr>
        <w:spacing w:after="0"/>
      </w:pPr>
      <w:r>
        <w:t xml:space="preserve"> Odolnost:</w:t>
      </w:r>
      <w:r>
        <w:tab/>
      </w:r>
      <w:r>
        <w:tab/>
        <w:t>proti vodě a prachu klasifikace IP54</w:t>
      </w:r>
    </w:p>
    <w:p w:rsidR="006A18BD" w:rsidRDefault="006A18BD" w:rsidP="006A18BD">
      <w:pPr>
        <w:spacing w:after="0"/>
      </w:pPr>
      <w:r>
        <w:tab/>
      </w:r>
      <w:r>
        <w:tab/>
      </w:r>
      <w:r>
        <w:tab/>
      </w:r>
      <w:r>
        <w:tab/>
        <w:t>proti nárazům a vibracím ETS EN 300019-1 -5 třída 5M3</w:t>
      </w:r>
    </w:p>
    <w:p w:rsidR="006A18BD" w:rsidRDefault="006A18BD" w:rsidP="006A18BD">
      <w:pPr>
        <w:spacing w:after="0"/>
      </w:pPr>
      <w:r>
        <w:tab/>
      </w:r>
      <w:r>
        <w:tab/>
      </w:r>
      <w:r>
        <w:tab/>
      </w:r>
      <w:r>
        <w:tab/>
        <w:t>proti vlhkosti ETS EN 300019-1-5 třída 5.2 do 95%</w:t>
      </w:r>
    </w:p>
    <w:p w:rsidR="006A18BD" w:rsidRDefault="006A18BD" w:rsidP="006A18BD">
      <w:pPr>
        <w:pStyle w:val="Odstavecseseznamem"/>
        <w:numPr>
          <w:ilvl w:val="0"/>
          <w:numId w:val="1"/>
        </w:numPr>
        <w:spacing w:after="0"/>
      </w:pPr>
      <w:r>
        <w:t>Typy volání:</w:t>
      </w:r>
      <w:r>
        <w:tab/>
        <w:t>individuální hovory</w:t>
      </w:r>
    </w:p>
    <w:p w:rsidR="006A18BD" w:rsidRDefault="006A18BD" w:rsidP="006A18BD">
      <w:pPr>
        <w:pStyle w:val="Odstavecseseznamem"/>
        <w:spacing w:after="0"/>
        <w:ind w:left="2832"/>
      </w:pPr>
      <w:r>
        <w:t>konferenční hovory</w:t>
      </w:r>
    </w:p>
    <w:p w:rsidR="006A18BD" w:rsidRDefault="006A18BD" w:rsidP="006A18BD">
      <w:pPr>
        <w:pStyle w:val="Odstavecseseznamem"/>
        <w:spacing w:after="0"/>
        <w:ind w:left="2832"/>
      </w:pPr>
      <w:r>
        <w:t>volání do telefonní sítě</w:t>
      </w:r>
    </w:p>
    <w:p w:rsidR="006A18BD" w:rsidRDefault="006A18BD" w:rsidP="006A18BD">
      <w:pPr>
        <w:pStyle w:val="Odstavecseseznamem"/>
        <w:spacing w:after="0"/>
        <w:ind w:left="2832"/>
      </w:pPr>
      <w:r>
        <w:t>přesměrování hovorů</w:t>
      </w:r>
    </w:p>
    <w:p w:rsidR="006A18BD" w:rsidRDefault="006A18BD" w:rsidP="006A18BD">
      <w:pPr>
        <w:pStyle w:val="Odstavecseseznamem"/>
        <w:spacing w:after="0"/>
        <w:ind w:left="2832"/>
      </w:pPr>
      <w:r>
        <w:t>identifikace volajícího</w:t>
      </w:r>
    </w:p>
    <w:p w:rsidR="006A18BD" w:rsidRDefault="006A18BD" w:rsidP="006A18BD">
      <w:pPr>
        <w:pStyle w:val="Odstavecseseznamem"/>
        <w:spacing w:after="0"/>
        <w:ind w:left="2832"/>
      </w:pPr>
      <w:r>
        <w:t xml:space="preserve">skupinové komunikace: normální a </w:t>
      </w:r>
      <w:proofErr w:type="spellStart"/>
      <w:r>
        <w:t>trunkový</w:t>
      </w:r>
      <w:proofErr w:type="spellEnd"/>
      <w:r>
        <w:t xml:space="preserve"> režim</w:t>
      </w:r>
    </w:p>
    <w:p w:rsidR="006A18BD" w:rsidRDefault="006A18BD" w:rsidP="006A18BD">
      <w:pPr>
        <w:pStyle w:val="Odstavecseseznamem"/>
        <w:spacing w:after="0"/>
        <w:ind w:left="2832"/>
      </w:pPr>
      <w:r>
        <w:t>otevřené kanály, hovorové skupiny, dispečerské volání, slučování skupin, skenování</w:t>
      </w:r>
    </w:p>
    <w:p w:rsidR="006A18BD" w:rsidRDefault="006A18BD" w:rsidP="006A18BD">
      <w:pPr>
        <w:pStyle w:val="Odstavecseseznamem"/>
        <w:numPr>
          <w:ilvl w:val="0"/>
          <w:numId w:val="1"/>
        </w:numPr>
        <w:spacing w:after="0"/>
      </w:pPr>
      <w:r>
        <w:t>Přímý režim, převaděčový režim</w:t>
      </w:r>
    </w:p>
    <w:p w:rsidR="006A18BD" w:rsidRDefault="006A18BD" w:rsidP="006A18BD">
      <w:pPr>
        <w:pStyle w:val="Odstavecseseznamem"/>
        <w:spacing w:after="0"/>
        <w:ind w:left="2832"/>
      </w:pPr>
      <w:r>
        <w:t>rozšířené pokrytí v přímém režimu v pásmu 380-430 MHz nebo 440-490 MHz</w:t>
      </w:r>
    </w:p>
    <w:p w:rsidR="006A18BD" w:rsidRDefault="006A18BD" w:rsidP="006A18BD">
      <w:pPr>
        <w:pStyle w:val="Odstavecseseznamem"/>
        <w:spacing w:after="0"/>
        <w:ind w:left="2832"/>
      </w:pPr>
      <w:r>
        <w:t>tísňové volání</w:t>
      </w:r>
    </w:p>
    <w:p w:rsidR="006A18BD" w:rsidRDefault="006A18BD" w:rsidP="006A18BD">
      <w:pPr>
        <w:tabs>
          <w:tab w:val="left" w:pos="2835"/>
        </w:tabs>
        <w:spacing w:after="0"/>
      </w:pPr>
      <w:r>
        <w:t xml:space="preserve">       </w:t>
      </w:r>
      <w:r>
        <w:tab/>
        <w:t>využití převaděčového režimu</w:t>
      </w:r>
    </w:p>
    <w:p w:rsidR="006A18BD" w:rsidRDefault="006A18BD" w:rsidP="006A18BD">
      <w:pPr>
        <w:tabs>
          <w:tab w:val="left" w:pos="2835"/>
        </w:tabs>
        <w:spacing w:after="0"/>
      </w:pPr>
      <w:r>
        <w:tab/>
        <w:t>identifikace volajícího</w:t>
      </w:r>
    </w:p>
    <w:p w:rsidR="006A18BD" w:rsidRDefault="006A18BD" w:rsidP="006A18BD">
      <w:pPr>
        <w:pStyle w:val="Odstavecseseznamem"/>
        <w:numPr>
          <w:ilvl w:val="0"/>
          <w:numId w:val="1"/>
        </w:numPr>
        <w:tabs>
          <w:tab w:val="left" w:pos="2835"/>
        </w:tabs>
        <w:spacing w:after="0"/>
      </w:pPr>
      <w:r>
        <w:t>Zprávy</w:t>
      </w:r>
      <w:r>
        <w:tab/>
        <w:t>statusové zprávy</w:t>
      </w:r>
    </w:p>
    <w:p w:rsidR="006A18BD" w:rsidRDefault="006A18BD" w:rsidP="006A18BD">
      <w:pPr>
        <w:pStyle w:val="Odstavecseseznamem"/>
        <w:tabs>
          <w:tab w:val="left" w:pos="2835"/>
        </w:tabs>
        <w:spacing w:after="0"/>
        <w:ind w:left="1080"/>
      </w:pPr>
      <w:r>
        <w:tab/>
        <w:t>textové zprávy a výměna dat TETRAPOL</w:t>
      </w:r>
    </w:p>
    <w:p w:rsidR="006A18BD" w:rsidRDefault="006A18BD" w:rsidP="006A18BD">
      <w:pPr>
        <w:pStyle w:val="Odstavecseseznamem"/>
        <w:tabs>
          <w:tab w:val="left" w:pos="2835"/>
        </w:tabs>
        <w:spacing w:after="0"/>
        <w:ind w:left="1080"/>
      </w:pPr>
      <w:r>
        <w:tab/>
        <w:t>odesílání údajů o poloze pomocí externího GPS</w:t>
      </w:r>
    </w:p>
    <w:p w:rsidR="006A18BD" w:rsidRDefault="006A18BD" w:rsidP="006A18BD">
      <w:pPr>
        <w:pStyle w:val="Odstavecseseznamem"/>
        <w:numPr>
          <w:ilvl w:val="0"/>
          <w:numId w:val="1"/>
        </w:numPr>
        <w:tabs>
          <w:tab w:val="left" w:pos="2835"/>
        </w:tabs>
        <w:spacing w:after="0"/>
      </w:pPr>
      <w:r>
        <w:t>Bezpečnost</w:t>
      </w:r>
      <w:r>
        <w:tab/>
        <w:t>zabudovaný šifrovací komponent (ASIC)</w:t>
      </w:r>
    </w:p>
    <w:p w:rsidR="006A18BD" w:rsidRDefault="006A18BD" w:rsidP="006A18BD">
      <w:pPr>
        <w:pStyle w:val="Odstavecseseznamem"/>
        <w:tabs>
          <w:tab w:val="left" w:pos="2835"/>
        </w:tabs>
        <w:spacing w:after="0"/>
        <w:ind w:left="1080"/>
      </w:pPr>
      <w:r>
        <w:tab/>
        <w:t>ověřování totožnosti</w:t>
      </w:r>
    </w:p>
    <w:p w:rsidR="006A18BD" w:rsidRDefault="006A18BD" w:rsidP="006A18BD">
      <w:pPr>
        <w:tabs>
          <w:tab w:val="left" w:pos="2835"/>
        </w:tabs>
        <w:spacing w:after="0"/>
      </w:pPr>
      <w:r>
        <w:tab/>
        <w:t>šifrování typu konec-konec u hlasových i datových přenosů</w:t>
      </w:r>
    </w:p>
    <w:p w:rsidR="006A18BD" w:rsidRDefault="006A18BD" w:rsidP="006A18BD">
      <w:pPr>
        <w:tabs>
          <w:tab w:val="left" w:pos="2835"/>
        </w:tabs>
        <w:spacing w:after="0"/>
      </w:pPr>
      <w:r>
        <w:tab/>
        <w:t>distribuce klíče radiovou cestou</w:t>
      </w:r>
    </w:p>
    <w:p w:rsidR="006A18BD" w:rsidRDefault="006A18BD" w:rsidP="006A18BD">
      <w:pPr>
        <w:tabs>
          <w:tab w:val="left" w:pos="2835"/>
        </w:tabs>
        <w:spacing w:after="0"/>
      </w:pPr>
      <w:r>
        <w:tab/>
        <w:t>dálkové zablokování</w:t>
      </w:r>
    </w:p>
    <w:p w:rsidR="006A18BD" w:rsidRDefault="006A18BD" w:rsidP="003656DA">
      <w:pPr>
        <w:pStyle w:val="Odstavecseseznamem"/>
        <w:numPr>
          <w:ilvl w:val="0"/>
          <w:numId w:val="1"/>
        </w:numPr>
        <w:tabs>
          <w:tab w:val="left" w:pos="2835"/>
        </w:tabs>
        <w:spacing w:after="0"/>
      </w:pPr>
      <w:r>
        <w:t>Datové přenosy</w:t>
      </w:r>
      <w:r>
        <w:tab/>
        <w:t xml:space="preserve">připojení k PC nebo PD přes sériový port </w:t>
      </w:r>
    </w:p>
    <w:sectPr w:rsidR="006A18BD" w:rsidSect="006A18BD">
      <w:head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D13" w:rsidRDefault="001C4D13" w:rsidP="003656DA">
      <w:pPr>
        <w:spacing w:after="0" w:line="240" w:lineRule="auto"/>
      </w:pPr>
      <w:r>
        <w:separator/>
      </w:r>
    </w:p>
  </w:endnote>
  <w:endnote w:type="continuationSeparator" w:id="0">
    <w:p w:rsidR="001C4D13" w:rsidRDefault="001C4D13" w:rsidP="0036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D13" w:rsidRDefault="001C4D13" w:rsidP="003656DA">
      <w:pPr>
        <w:spacing w:after="0" w:line="240" w:lineRule="auto"/>
      </w:pPr>
      <w:r>
        <w:separator/>
      </w:r>
    </w:p>
  </w:footnote>
  <w:footnote w:type="continuationSeparator" w:id="0">
    <w:p w:rsidR="001C4D13" w:rsidRDefault="001C4D13" w:rsidP="00365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6DA" w:rsidRDefault="003656DA">
    <w:pPr>
      <w:pStyle w:val="Zhlav"/>
    </w:pPr>
    <w:r>
      <w:t>TECHNICKÁ SPECIFIKACE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7696"/>
    <w:multiLevelType w:val="hybridMultilevel"/>
    <w:tmpl w:val="5EFEB8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F79FF"/>
    <w:multiLevelType w:val="hybridMultilevel"/>
    <w:tmpl w:val="B62092E0"/>
    <w:lvl w:ilvl="0" w:tplc="415E21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5735F"/>
    <w:multiLevelType w:val="hybridMultilevel"/>
    <w:tmpl w:val="32C036A2"/>
    <w:lvl w:ilvl="0" w:tplc="685042DE">
      <w:start w:val="1"/>
      <w:numFmt w:val="decimal"/>
      <w:lvlText w:val="%1."/>
      <w:lvlJc w:val="left"/>
      <w:pPr>
        <w:ind w:left="59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310" w:hanging="360"/>
      </w:pPr>
    </w:lvl>
    <w:lvl w:ilvl="2" w:tplc="0405001B" w:tentative="1">
      <w:start w:val="1"/>
      <w:numFmt w:val="lowerRoman"/>
      <w:lvlText w:val="%3."/>
      <w:lvlJc w:val="right"/>
      <w:pPr>
        <w:ind w:left="2030" w:hanging="180"/>
      </w:pPr>
    </w:lvl>
    <w:lvl w:ilvl="3" w:tplc="0405000F" w:tentative="1">
      <w:start w:val="1"/>
      <w:numFmt w:val="decimal"/>
      <w:lvlText w:val="%4."/>
      <w:lvlJc w:val="left"/>
      <w:pPr>
        <w:ind w:left="2750" w:hanging="360"/>
      </w:pPr>
    </w:lvl>
    <w:lvl w:ilvl="4" w:tplc="04050019" w:tentative="1">
      <w:start w:val="1"/>
      <w:numFmt w:val="lowerLetter"/>
      <w:lvlText w:val="%5."/>
      <w:lvlJc w:val="left"/>
      <w:pPr>
        <w:ind w:left="3470" w:hanging="360"/>
      </w:pPr>
    </w:lvl>
    <w:lvl w:ilvl="5" w:tplc="0405001B" w:tentative="1">
      <w:start w:val="1"/>
      <w:numFmt w:val="lowerRoman"/>
      <w:lvlText w:val="%6."/>
      <w:lvlJc w:val="right"/>
      <w:pPr>
        <w:ind w:left="4190" w:hanging="180"/>
      </w:pPr>
    </w:lvl>
    <w:lvl w:ilvl="6" w:tplc="0405000F" w:tentative="1">
      <w:start w:val="1"/>
      <w:numFmt w:val="decimal"/>
      <w:lvlText w:val="%7."/>
      <w:lvlJc w:val="left"/>
      <w:pPr>
        <w:ind w:left="4910" w:hanging="360"/>
      </w:pPr>
    </w:lvl>
    <w:lvl w:ilvl="7" w:tplc="04050019" w:tentative="1">
      <w:start w:val="1"/>
      <w:numFmt w:val="lowerLetter"/>
      <w:lvlText w:val="%8."/>
      <w:lvlJc w:val="left"/>
      <w:pPr>
        <w:ind w:left="5630" w:hanging="360"/>
      </w:pPr>
    </w:lvl>
    <w:lvl w:ilvl="8" w:tplc="040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3">
    <w:nsid w:val="3F5615C8"/>
    <w:multiLevelType w:val="hybridMultilevel"/>
    <w:tmpl w:val="1BC48972"/>
    <w:lvl w:ilvl="0" w:tplc="A2063BB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A80B62"/>
    <w:multiLevelType w:val="hybridMultilevel"/>
    <w:tmpl w:val="908E0316"/>
    <w:lvl w:ilvl="0" w:tplc="D72EBEFC">
      <w:start w:val="1"/>
      <w:numFmt w:val="decimal"/>
      <w:pStyle w:val="Nadpis2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57CA6"/>
    <w:multiLevelType w:val="hybridMultilevel"/>
    <w:tmpl w:val="B7420C00"/>
    <w:lvl w:ilvl="0" w:tplc="AE92A2D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B3236"/>
    <w:multiLevelType w:val="hybridMultilevel"/>
    <w:tmpl w:val="6FC090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C4"/>
    <w:rsid w:val="00097E93"/>
    <w:rsid w:val="00154F51"/>
    <w:rsid w:val="001824CC"/>
    <w:rsid w:val="001B48C4"/>
    <w:rsid w:val="001C4D13"/>
    <w:rsid w:val="00244D13"/>
    <w:rsid w:val="003656DA"/>
    <w:rsid w:val="003A155B"/>
    <w:rsid w:val="0040286D"/>
    <w:rsid w:val="00671393"/>
    <w:rsid w:val="006A18BD"/>
    <w:rsid w:val="00737D55"/>
    <w:rsid w:val="007C6671"/>
    <w:rsid w:val="007E2C8C"/>
    <w:rsid w:val="00A22045"/>
    <w:rsid w:val="00FA47AC"/>
    <w:rsid w:val="00FB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8C4"/>
    <w:pPr>
      <w:spacing w:after="200" w:line="276" w:lineRule="auto"/>
    </w:p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3656DA"/>
    <w:pPr>
      <w:numPr>
        <w:numId w:val="7"/>
      </w:numPr>
      <w:tabs>
        <w:tab w:val="left" w:pos="2835"/>
      </w:tabs>
      <w:spacing w:before="360" w:after="120"/>
      <w:ind w:left="426"/>
      <w:outlineLvl w:val="1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48C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656DA"/>
    <w:rPr>
      <w:b/>
      <w:sz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365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56DA"/>
  </w:style>
  <w:style w:type="paragraph" w:styleId="Zpat">
    <w:name w:val="footer"/>
    <w:basedOn w:val="Normln"/>
    <w:link w:val="ZpatChar"/>
    <w:uiPriority w:val="99"/>
    <w:unhideWhenUsed/>
    <w:rsid w:val="00365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56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8C4"/>
    <w:pPr>
      <w:spacing w:after="200" w:line="276" w:lineRule="auto"/>
    </w:p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3656DA"/>
    <w:pPr>
      <w:numPr>
        <w:numId w:val="7"/>
      </w:numPr>
      <w:tabs>
        <w:tab w:val="left" w:pos="2835"/>
      </w:tabs>
      <w:spacing w:before="360" w:after="120"/>
      <w:ind w:left="426"/>
      <w:outlineLvl w:val="1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48C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656DA"/>
    <w:rPr>
      <w:b/>
      <w:sz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365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56DA"/>
  </w:style>
  <w:style w:type="paragraph" w:styleId="Zpat">
    <w:name w:val="footer"/>
    <w:basedOn w:val="Normln"/>
    <w:link w:val="ZpatChar"/>
    <w:uiPriority w:val="99"/>
    <w:unhideWhenUsed/>
    <w:rsid w:val="00365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5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ZZSPk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Velkoborský</dc:creator>
  <cp:lastModifiedBy>Ing. Petr Stehlík</cp:lastModifiedBy>
  <cp:revision>13</cp:revision>
  <dcterms:created xsi:type="dcterms:W3CDTF">2019-05-31T05:53:00Z</dcterms:created>
  <dcterms:modified xsi:type="dcterms:W3CDTF">2024-07-29T04:49:00Z</dcterms:modified>
</cp:coreProperties>
</file>