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DC1E6E" w14:textId="77777777" w:rsidR="00612D4D" w:rsidRDefault="00612D4D" w:rsidP="004C6515">
      <w:pPr>
        <w:jc w:val="center"/>
        <w:rPr>
          <w:b/>
          <w:sz w:val="44"/>
          <w:szCs w:val="44"/>
        </w:rPr>
      </w:pPr>
      <w:r w:rsidRPr="00EC40AD">
        <w:rPr>
          <w:b/>
          <w:sz w:val="44"/>
          <w:szCs w:val="44"/>
        </w:rPr>
        <w:t xml:space="preserve">SMLOUVA O DÍLO </w:t>
      </w:r>
      <w:proofErr w:type="gramStart"/>
      <w:r w:rsidRPr="00EC40AD">
        <w:rPr>
          <w:b/>
          <w:sz w:val="44"/>
          <w:szCs w:val="44"/>
        </w:rPr>
        <w:t xml:space="preserve">č. </w:t>
      </w:r>
      <w:r w:rsidRPr="004715AD">
        <w:rPr>
          <w:b/>
          <w:sz w:val="44"/>
          <w:szCs w:val="44"/>
          <w:highlight w:val="green"/>
        </w:rPr>
        <w:t>.........</w:t>
      </w:r>
      <w:proofErr w:type="gramEnd"/>
    </w:p>
    <w:p w14:paraId="7FD9AE66" w14:textId="28AF5E51" w:rsidR="007B63D5" w:rsidRPr="007B63D5" w:rsidRDefault="007B63D5" w:rsidP="004C6515">
      <w:pPr>
        <w:jc w:val="center"/>
        <w:rPr>
          <w:i/>
        </w:rPr>
      </w:pPr>
      <w:r w:rsidRPr="007B63D5">
        <w:rPr>
          <w:i/>
          <w:highlight w:val="yellow"/>
        </w:rPr>
        <w:t>Dodavatel do nabídky doplní žlutě vyznačená místa v návrhu smlouvy o dílo</w:t>
      </w:r>
    </w:p>
    <w:p w14:paraId="05882ED7" w14:textId="77777777" w:rsidR="00612D4D" w:rsidRPr="00EC40AD" w:rsidRDefault="00612D4D" w:rsidP="004C6515">
      <w:pPr>
        <w:jc w:val="center"/>
      </w:pPr>
      <w:r w:rsidRPr="00EC40AD">
        <w:t>uzavřená mezi následujícími smluvními stranami</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860"/>
      </w:tblGrid>
      <w:tr w:rsidR="00612D4D" w:rsidRPr="00EC40AD" w14:paraId="0BF35B87" w14:textId="77777777" w:rsidTr="006D26AE">
        <w:trPr>
          <w:trHeight w:val="237"/>
        </w:trPr>
        <w:tc>
          <w:tcPr>
            <w:tcW w:w="1462" w:type="pct"/>
            <w:tcMar>
              <w:left w:w="0" w:type="dxa"/>
            </w:tcMar>
            <w:vAlign w:val="center"/>
          </w:tcPr>
          <w:p w14:paraId="5479AF84" w14:textId="77777777" w:rsidR="00612D4D" w:rsidRPr="00EC40AD" w:rsidRDefault="00612D4D" w:rsidP="004C6515">
            <w:pPr>
              <w:rPr>
                <w:b/>
                <w:sz w:val="22"/>
                <w:szCs w:val="22"/>
              </w:rPr>
            </w:pPr>
          </w:p>
        </w:tc>
        <w:tc>
          <w:tcPr>
            <w:tcW w:w="3538" w:type="pct"/>
            <w:tcMar>
              <w:left w:w="0" w:type="dxa"/>
            </w:tcMar>
          </w:tcPr>
          <w:p w14:paraId="5B4F4ABF" w14:textId="77777777" w:rsidR="00612D4D" w:rsidRPr="00EC40AD" w:rsidRDefault="00612D4D" w:rsidP="004C6515">
            <w:pPr>
              <w:rPr>
                <w:sz w:val="22"/>
                <w:szCs w:val="22"/>
              </w:rPr>
            </w:pPr>
          </w:p>
        </w:tc>
      </w:tr>
      <w:tr w:rsidR="000F073F" w:rsidRPr="00EC40AD" w14:paraId="2732948C" w14:textId="77777777" w:rsidTr="006D26AE">
        <w:trPr>
          <w:trHeight w:val="237"/>
        </w:trPr>
        <w:tc>
          <w:tcPr>
            <w:tcW w:w="1462" w:type="pct"/>
            <w:tcMar>
              <w:left w:w="0" w:type="dxa"/>
            </w:tcMar>
            <w:vAlign w:val="center"/>
          </w:tcPr>
          <w:p w14:paraId="120B113A" w14:textId="77777777" w:rsidR="000F073F" w:rsidRPr="0073002B" w:rsidRDefault="000F073F" w:rsidP="000F073F">
            <w:pPr>
              <w:rPr>
                <w:sz w:val="22"/>
                <w:szCs w:val="22"/>
              </w:rPr>
            </w:pPr>
            <w:r w:rsidRPr="0073002B">
              <w:rPr>
                <w:rFonts w:asciiTheme="minorHAnsi" w:hAnsiTheme="minorHAnsi" w:cstheme="minorHAnsi"/>
                <w:b/>
                <w:sz w:val="22"/>
                <w:szCs w:val="22"/>
              </w:rPr>
              <w:t>OBJEDNATEL</w:t>
            </w:r>
          </w:p>
        </w:tc>
        <w:tc>
          <w:tcPr>
            <w:tcW w:w="3538" w:type="pct"/>
            <w:tcMar>
              <w:left w:w="0" w:type="dxa"/>
            </w:tcMar>
          </w:tcPr>
          <w:p w14:paraId="4DA0A6FA" w14:textId="334D1E23" w:rsidR="000F073F" w:rsidRPr="0073002B" w:rsidRDefault="00043558" w:rsidP="000F073F">
            <w:pPr>
              <w:rPr>
                <w:sz w:val="22"/>
                <w:szCs w:val="22"/>
              </w:rPr>
            </w:pPr>
            <w:r>
              <w:rPr>
                <w:b/>
                <w:sz w:val="22"/>
                <w:szCs w:val="22"/>
              </w:rPr>
              <w:t>Z</w:t>
            </w:r>
            <w:r w:rsidRPr="00043558">
              <w:rPr>
                <w:b/>
                <w:sz w:val="22"/>
                <w:szCs w:val="22"/>
              </w:rPr>
              <w:t>ákladní umělecká škola, Plzeň, Terezie Brzkové 33</w:t>
            </w:r>
          </w:p>
        </w:tc>
      </w:tr>
      <w:tr w:rsidR="000F073F" w:rsidRPr="00EC40AD" w14:paraId="1A2B1188" w14:textId="77777777" w:rsidTr="006D26AE">
        <w:trPr>
          <w:trHeight w:val="237"/>
        </w:trPr>
        <w:tc>
          <w:tcPr>
            <w:tcW w:w="1462" w:type="pct"/>
            <w:tcMar>
              <w:left w:w="0" w:type="dxa"/>
            </w:tcMar>
            <w:vAlign w:val="center"/>
          </w:tcPr>
          <w:p w14:paraId="5A797C86" w14:textId="77777777" w:rsidR="000F073F" w:rsidRPr="00EC40AD" w:rsidRDefault="000F073F" w:rsidP="000F073F">
            <w:pPr>
              <w:rPr>
                <w:sz w:val="22"/>
                <w:szCs w:val="22"/>
              </w:rPr>
            </w:pPr>
            <w:r w:rsidRPr="00EC40AD">
              <w:rPr>
                <w:rFonts w:asciiTheme="minorHAnsi" w:hAnsiTheme="minorHAnsi" w:cstheme="minorHAnsi"/>
                <w:sz w:val="22"/>
                <w:szCs w:val="22"/>
              </w:rPr>
              <w:t>se sídlem:</w:t>
            </w:r>
          </w:p>
        </w:tc>
        <w:tc>
          <w:tcPr>
            <w:tcW w:w="3538" w:type="pct"/>
            <w:tcMar>
              <w:left w:w="0" w:type="dxa"/>
            </w:tcMar>
          </w:tcPr>
          <w:p w14:paraId="01AB0D54" w14:textId="0282EFAF" w:rsidR="000F073F" w:rsidRPr="00EC40AD" w:rsidRDefault="00043558" w:rsidP="00D962A1">
            <w:pPr>
              <w:rPr>
                <w:rFonts w:cs="Calibri"/>
                <w:color w:val="000000"/>
                <w:sz w:val="22"/>
                <w:szCs w:val="22"/>
              </w:rPr>
            </w:pPr>
            <w:r w:rsidRPr="00043558">
              <w:rPr>
                <w:rFonts w:cs="Calibri"/>
                <w:color w:val="000000"/>
                <w:sz w:val="22"/>
                <w:szCs w:val="22"/>
              </w:rPr>
              <w:t xml:space="preserve">Terezie Brzkové 863/33, </w:t>
            </w:r>
            <w:proofErr w:type="spellStart"/>
            <w:r w:rsidRPr="00043558">
              <w:rPr>
                <w:rFonts w:cs="Calibri"/>
                <w:color w:val="000000"/>
                <w:sz w:val="22"/>
                <w:szCs w:val="22"/>
              </w:rPr>
              <w:t>Skvrňany</w:t>
            </w:r>
            <w:proofErr w:type="spellEnd"/>
            <w:r w:rsidRPr="00043558">
              <w:rPr>
                <w:rFonts w:cs="Calibri"/>
                <w:color w:val="000000"/>
                <w:sz w:val="22"/>
                <w:szCs w:val="22"/>
              </w:rPr>
              <w:t>, 31800 Plzeň</w:t>
            </w:r>
          </w:p>
        </w:tc>
      </w:tr>
      <w:tr w:rsidR="000F073F" w:rsidRPr="00EC40AD" w14:paraId="55FBFA32" w14:textId="77777777" w:rsidTr="006D26AE">
        <w:trPr>
          <w:trHeight w:val="237"/>
        </w:trPr>
        <w:tc>
          <w:tcPr>
            <w:tcW w:w="1462" w:type="pct"/>
            <w:tcMar>
              <w:left w:w="0" w:type="dxa"/>
            </w:tcMar>
            <w:vAlign w:val="center"/>
          </w:tcPr>
          <w:p w14:paraId="014C42DD" w14:textId="77777777" w:rsidR="000F073F" w:rsidRPr="00EC40AD" w:rsidRDefault="000F073F" w:rsidP="000F073F">
            <w:pPr>
              <w:rPr>
                <w:sz w:val="22"/>
                <w:szCs w:val="22"/>
              </w:rPr>
            </w:pPr>
            <w:r w:rsidRPr="00EC40AD">
              <w:rPr>
                <w:rFonts w:asciiTheme="minorHAnsi" w:hAnsiTheme="minorHAnsi" w:cstheme="minorHAnsi"/>
                <w:sz w:val="22"/>
                <w:szCs w:val="22"/>
              </w:rPr>
              <w:t>IČO:</w:t>
            </w:r>
          </w:p>
        </w:tc>
        <w:tc>
          <w:tcPr>
            <w:tcW w:w="3538" w:type="pct"/>
            <w:tcMar>
              <w:left w:w="0" w:type="dxa"/>
            </w:tcMar>
          </w:tcPr>
          <w:p w14:paraId="65ADC218" w14:textId="03A60586" w:rsidR="000F073F" w:rsidRPr="00EC40AD" w:rsidRDefault="00043558" w:rsidP="00043558">
            <w:pPr>
              <w:rPr>
                <w:sz w:val="22"/>
                <w:szCs w:val="22"/>
              </w:rPr>
            </w:pPr>
            <w:r w:rsidRPr="00043558">
              <w:rPr>
                <w:rFonts w:asciiTheme="minorHAnsi" w:hAnsiTheme="minorHAnsi" w:cstheme="minorHAnsi"/>
                <w:sz w:val="22"/>
                <w:szCs w:val="22"/>
              </w:rPr>
              <w:t>45335851</w:t>
            </w:r>
          </w:p>
        </w:tc>
      </w:tr>
      <w:tr w:rsidR="000F073F" w:rsidRPr="00EC40AD" w14:paraId="431BE091" w14:textId="77777777" w:rsidTr="006D26AE">
        <w:trPr>
          <w:trHeight w:val="237"/>
        </w:trPr>
        <w:tc>
          <w:tcPr>
            <w:tcW w:w="1462" w:type="pct"/>
            <w:tcMar>
              <w:left w:w="0" w:type="dxa"/>
            </w:tcMar>
            <w:vAlign w:val="center"/>
          </w:tcPr>
          <w:p w14:paraId="3EBA2F8C" w14:textId="77777777" w:rsidR="000F073F" w:rsidRPr="00EC40AD" w:rsidRDefault="000F073F" w:rsidP="000F073F">
            <w:pPr>
              <w:rPr>
                <w:sz w:val="22"/>
                <w:szCs w:val="22"/>
              </w:rPr>
            </w:pPr>
            <w:r w:rsidRPr="00EC40AD">
              <w:rPr>
                <w:rFonts w:asciiTheme="minorHAnsi" w:hAnsiTheme="minorHAnsi" w:cstheme="minorHAnsi"/>
                <w:sz w:val="22"/>
                <w:szCs w:val="22"/>
              </w:rPr>
              <w:t>DIČ:</w:t>
            </w:r>
          </w:p>
        </w:tc>
        <w:tc>
          <w:tcPr>
            <w:tcW w:w="3538" w:type="pct"/>
            <w:tcMar>
              <w:left w:w="0" w:type="dxa"/>
            </w:tcMar>
          </w:tcPr>
          <w:p w14:paraId="07BEF078" w14:textId="23442EB0" w:rsidR="000F073F" w:rsidRPr="00EC40AD" w:rsidRDefault="004715AD" w:rsidP="00EF7582">
            <w:pPr>
              <w:rPr>
                <w:sz w:val="22"/>
                <w:szCs w:val="22"/>
              </w:rPr>
            </w:pPr>
            <w:r>
              <w:rPr>
                <w:rFonts w:asciiTheme="minorHAnsi" w:hAnsiTheme="minorHAnsi" w:cstheme="minorBidi"/>
                <w:sz w:val="22"/>
                <w:szCs w:val="22"/>
              </w:rPr>
              <w:t>neplátce</w:t>
            </w:r>
          </w:p>
        </w:tc>
      </w:tr>
      <w:tr w:rsidR="000F073F" w:rsidRPr="00EC40AD" w14:paraId="40A67DC6" w14:textId="77777777" w:rsidTr="006D26AE">
        <w:trPr>
          <w:trHeight w:val="70"/>
        </w:trPr>
        <w:tc>
          <w:tcPr>
            <w:tcW w:w="1462" w:type="pct"/>
            <w:tcMar>
              <w:left w:w="0" w:type="dxa"/>
            </w:tcMar>
            <w:vAlign w:val="center"/>
          </w:tcPr>
          <w:p w14:paraId="1F8304A0" w14:textId="77777777" w:rsidR="000F073F" w:rsidRPr="00EC40AD" w:rsidRDefault="000F073F" w:rsidP="000F073F">
            <w:pPr>
              <w:rPr>
                <w:sz w:val="22"/>
                <w:szCs w:val="22"/>
              </w:rPr>
            </w:pPr>
            <w:r w:rsidRPr="00EC40AD">
              <w:rPr>
                <w:rFonts w:asciiTheme="minorHAnsi" w:hAnsiTheme="minorHAnsi" w:cstheme="minorHAnsi"/>
                <w:sz w:val="22"/>
                <w:szCs w:val="22"/>
              </w:rPr>
              <w:t>zastoupený:</w:t>
            </w:r>
          </w:p>
        </w:tc>
        <w:tc>
          <w:tcPr>
            <w:tcW w:w="3538" w:type="pct"/>
            <w:tcMar>
              <w:left w:w="0" w:type="dxa"/>
            </w:tcMar>
          </w:tcPr>
          <w:p w14:paraId="61CAEB01" w14:textId="5B256F0E" w:rsidR="00EF7582" w:rsidRPr="00043558" w:rsidRDefault="00043558" w:rsidP="00043558">
            <w:pPr>
              <w:spacing w:after="0"/>
              <w:rPr>
                <w:rFonts w:cs="Calibri"/>
                <w:bCs/>
                <w:sz w:val="22"/>
                <w:szCs w:val="22"/>
              </w:rPr>
            </w:pPr>
            <w:r w:rsidRPr="00043558">
              <w:rPr>
                <w:rFonts w:cs="Calibri"/>
                <w:bCs/>
                <w:sz w:val="22"/>
                <w:szCs w:val="22"/>
              </w:rPr>
              <w:t xml:space="preserve">Iva </w:t>
            </w:r>
            <w:proofErr w:type="spellStart"/>
            <w:r w:rsidRPr="00043558">
              <w:rPr>
                <w:rFonts w:cs="Calibri"/>
                <w:bCs/>
                <w:sz w:val="22"/>
                <w:szCs w:val="22"/>
              </w:rPr>
              <w:t>Vainarová</w:t>
            </w:r>
            <w:proofErr w:type="spellEnd"/>
            <w:r w:rsidRPr="00043558">
              <w:rPr>
                <w:rFonts w:cs="Calibri"/>
                <w:bCs/>
                <w:sz w:val="22"/>
                <w:szCs w:val="22"/>
              </w:rPr>
              <w:t>, ředitelka</w:t>
            </w:r>
          </w:p>
        </w:tc>
      </w:tr>
      <w:tr w:rsidR="000F073F" w:rsidRPr="00EC40AD" w14:paraId="7218F559" w14:textId="77777777" w:rsidTr="006D26AE">
        <w:trPr>
          <w:trHeight w:val="70"/>
        </w:trPr>
        <w:tc>
          <w:tcPr>
            <w:tcW w:w="1462" w:type="pct"/>
            <w:tcMar>
              <w:left w:w="0" w:type="dxa"/>
            </w:tcMar>
            <w:vAlign w:val="center"/>
          </w:tcPr>
          <w:p w14:paraId="4E33F92F" w14:textId="77777777" w:rsidR="000F073F" w:rsidRPr="00EC40AD" w:rsidRDefault="000F073F" w:rsidP="000F073F">
            <w:pPr>
              <w:rPr>
                <w:rFonts w:asciiTheme="minorHAnsi" w:hAnsiTheme="minorHAnsi" w:cstheme="minorHAnsi"/>
                <w:sz w:val="22"/>
                <w:szCs w:val="22"/>
              </w:rPr>
            </w:pPr>
            <w:r w:rsidRPr="00EC40AD">
              <w:rPr>
                <w:rFonts w:asciiTheme="minorHAnsi" w:hAnsiTheme="minorHAnsi" w:cstheme="minorHAnsi"/>
                <w:sz w:val="22"/>
                <w:szCs w:val="22"/>
              </w:rPr>
              <w:t>bankovní spojení:</w:t>
            </w:r>
          </w:p>
        </w:tc>
        <w:tc>
          <w:tcPr>
            <w:tcW w:w="3538" w:type="pct"/>
            <w:tcMar>
              <w:left w:w="0" w:type="dxa"/>
            </w:tcMar>
          </w:tcPr>
          <w:p w14:paraId="3AEB5B43" w14:textId="65726D8F" w:rsidR="000F073F" w:rsidRPr="00EC40AD" w:rsidRDefault="004715AD" w:rsidP="000F073F">
            <w:pPr>
              <w:spacing w:line="276" w:lineRule="auto"/>
              <w:rPr>
                <w:rFonts w:cs="Calibri"/>
                <w:bCs/>
                <w:sz w:val="22"/>
                <w:szCs w:val="22"/>
              </w:rPr>
            </w:pPr>
            <w:r w:rsidRPr="004715AD">
              <w:rPr>
                <w:rFonts w:eastAsia="Calibri" w:cs="Calibri"/>
                <w:sz w:val="22"/>
                <w:szCs w:val="22"/>
              </w:rPr>
              <w:t>40437311/0100, Komerční banka a.s.</w:t>
            </w:r>
          </w:p>
        </w:tc>
      </w:tr>
    </w:tbl>
    <w:p w14:paraId="428959A2" w14:textId="77777777" w:rsidR="00612D4D" w:rsidRPr="00EC40AD" w:rsidRDefault="00891C8A" w:rsidP="004C6515">
      <w:pPr>
        <w:rPr>
          <w:szCs w:val="22"/>
        </w:rPr>
      </w:pPr>
      <w:r w:rsidRPr="00EC40AD">
        <w:rPr>
          <w:szCs w:val="22"/>
        </w:rPr>
        <w:t>dále jen „objednatel“</w:t>
      </w:r>
    </w:p>
    <w:p w14:paraId="2A4070E6" w14:textId="77777777" w:rsidR="00891C8A" w:rsidRPr="00EC40AD" w:rsidRDefault="00891C8A" w:rsidP="004C6515">
      <w:pPr>
        <w:rPr>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860"/>
      </w:tblGrid>
      <w:tr w:rsidR="00612D4D" w:rsidRPr="00EC40AD" w14:paraId="7F30C314" w14:textId="77777777" w:rsidTr="0092098D">
        <w:trPr>
          <w:trHeight w:val="237"/>
        </w:trPr>
        <w:tc>
          <w:tcPr>
            <w:tcW w:w="1462" w:type="pct"/>
            <w:tcMar>
              <w:left w:w="0" w:type="dxa"/>
            </w:tcMar>
            <w:vAlign w:val="center"/>
          </w:tcPr>
          <w:p w14:paraId="0537E141" w14:textId="77777777" w:rsidR="00612D4D" w:rsidRPr="00EC40AD" w:rsidRDefault="00612D4D" w:rsidP="004C6515">
            <w:pPr>
              <w:rPr>
                <w:b/>
                <w:sz w:val="22"/>
                <w:szCs w:val="22"/>
              </w:rPr>
            </w:pPr>
            <w:r w:rsidRPr="00EC40AD">
              <w:rPr>
                <w:b/>
                <w:sz w:val="22"/>
                <w:szCs w:val="22"/>
              </w:rPr>
              <w:t>ZHOTOVITEL</w:t>
            </w:r>
          </w:p>
        </w:tc>
        <w:tc>
          <w:tcPr>
            <w:tcW w:w="3538" w:type="pct"/>
            <w:shd w:val="clear" w:color="auto" w:fill="FFFF00"/>
            <w:tcMar>
              <w:left w:w="0" w:type="dxa"/>
            </w:tcMar>
          </w:tcPr>
          <w:p w14:paraId="4BC928D8" w14:textId="77777777" w:rsidR="00612D4D" w:rsidRPr="00EC40AD" w:rsidRDefault="00612D4D" w:rsidP="004C6515">
            <w:pPr>
              <w:rPr>
                <w:sz w:val="22"/>
                <w:szCs w:val="22"/>
              </w:rPr>
            </w:pPr>
          </w:p>
        </w:tc>
      </w:tr>
      <w:tr w:rsidR="00612D4D" w:rsidRPr="00EC40AD" w14:paraId="17862C85" w14:textId="77777777" w:rsidTr="0092098D">
        <w:trPr>
          <w:trHeight w:val="334"/>
        </w:trPr>
        <w:tc>
          <w:tcPr>
            <w:tcW w:w="1462" w:type="pct"/>
            <w:tcMar>
              <w:left w:w="0" w:type="dxa"/>
            </w:tcMar>
            <w:vAlign w:val="center"/>
          </w:tcPr>
          <w:p w14:paraId="0CB8C397" w14:textId="77777777" w:rsidR="00612D4D" w:rsidRPr="00EC40AD" w:rsidRDefault="00612D4D" w:rsidP="004C6515">
            <w:pPr>
              <w:rPr>
                <w:sz w:val="22"/>
                <w:szCs w:val="22"/>
              </w:rPr>
            </w:pPr>
            <w:r w:rsidRPr="00EC40AD">
              <w:rPr>
                <w:sz w:val="22"/>
                <w:szCs w:val="22"/>
              </w:rPr>
              <w:t>se sídlem:</w:t>
            </w:r>
          </w:p>
        </w:tc>
        <w:tc>
          <w:tcPr>
            <w:tcW w:w="3538" w:type="pct"/>
            <w:shd w:val="clear" w:color="auto" w:fill="FFFF00"/>
            <w:tcMar>
              <w:left w:w="0" w:type="dxa"/>
            </w:tcMar>
          </w:tcPr>
          <w:p w14:paraId="27342BEF" w14:textId="77777777" w:rsidR="00612D4D" w:rsidRPr="00EC40AD" w:rsidRDefault="00404AB0" w:rsidP="004C6515">
            <w:pPr>
              <w:rPr>
                <w:sz w:val="22"/>
                <w:szCs w:val="22"/>
              </w:rPr>
            </w:pPr>
            <w:r w:rsidRPr="00EC40AD">
              <w:rPr>
                <w:sz w:val="22"/>
                <w:szCs w:val="22"/>
              </w:rPr>
              <w:t>…………………………………….</w:t>
            </w:r>
          </w:p>
        </w:tc>
      </w:tr>
      <w:tr w:rsidR="00612D4D" w:rsidRPr="00EC40AD" w14:paraId="61819D0B" w14:textId="77777777" w:rsidTr="0092098D">
        <w:trPr>
          <w:trHeight w:val="237"/>
        </w:trPr>
        <w:tc>
          <w:tcPr>
            <w:tcW w:w="1462" w:type="pct"/>
            <w:tcMar>
              <w:left w:w="0" w:type="dxa"/>
            </w:tcMar>
            <w:vAlign w:val="center"/>
          </w:tcPr>
          <w:p w14:paraId="1166A2BE" w14:textId="77777777" w:rsidR="00612D4D" w:rsidRPr="00EC40AD" w:rsidRDefault="00612D4D" w:rsidP="004C6515">
            <w:pPr>
              <w:rPr>
                <w:sz w:val="22"/>
                <w:szCs w:val="22"/>
              </w:rPr>
            </w:pPr>
            <w:r w:rsidRPr="00EC40AD">
              <w:rPr>
                <w:sz w:val="22"/>
                <w:szCs w:val="22"/>
              </w:rPr>
              <w:t>IČ</w:t>
            </w:r>
            <w:r w:rsidR="00F340C2" w:rsidRPr="00EC40AD">
              <w:rPr>
                <w:sz w:val="22"/>
                <w:szCs w:val="22"/>
              </w:rPr>
              <w:t>O</w:t>
            </w:r>
            <w:r w:rsidRPr="00EC40AD">
              <w:rPr>
                <w:sz w:val="22"/>
                <w:szCs w:val="22"/>
              </w:rPr>
              <w:t>:</w:t>
            </w:r>
          </w:p>
        </w:tc>
        <w:tc>
          <w:tcPr>
            <w:tcW w:w="3538" w:type="pct"/>
            <w:shd w:val="clear" w:color="auto" w:fill="FFFF00"/>
            <w:tcMar>
              <w:left w:w="0" w:type="dxa"/>
            </w:tcMar>
          </w:tcPr>
          <w:p w14:paraId="297DFDE2" w14:textId="77777777" w:rsidR="00612D4D" w:rsidRPr="00EC40AD" w:rsidRDefault="00404AB0" w:rsidP="004C6515">
            <w:pPr>
              <w:rPr>
                <w:sz w:val="22"/>
                <w:szCs w:val="22"/>
              </w:rPr>
            </w:pPr>
            <w:r w:rsidRPr="00EC40AD">
              <w:rPr>
                <w:sz w:val="22"/>
                <w:szCs w:val="22"/>
              </w:rPr>
              <w:t>…………………………………….</w:t>
            </w:r>
          </w:p>
        </w:tc>
      </w:tr>
      <w:tr w:rsidR="00612D4D" w:rsidRPr="00EC40AD" w14:paraId="4A945DC3" w14:textId="77777777" w:rsidTr="0092098D">
        <w:trPr>
          <w:trHeight w:val="237"/>
        </w:trPr>
        <w:tc>
          <w:tcPr>
            <w:tcW w:w="1462" w:type="pct"/>
            <w:tcMar>
              <w:left w:w="0" w:type="dxa"/>
            </w:tcMar>
            <w:vAlign w:val="center"/>
          </w:tcPr>
          <w:p w14:paraId="447295F3" w14:textId="77777777" w:rsidR="00612D4D" w:rsidRPr="00EC40AD" w:rsidRDefault="00612D4D" w:rsidP="004C6515">
            <w:pPr>
              <w:rPr>
                <w:sz w:val="22"/>
                <w:szCs w:val="22"/>
              </w:rPr>
            </w:pPr>
            <w:r w:rsidRPr="00EC40AD">
              <w:rPr>
                <w:sz w:val="22"/>
                <w:szCs w:val="22"/>
              </w:rPr>
              <w:t>DIČ:</w:t>
            </w:r>
          </w:p>
        </w:tc>
        <w:tc>
          <w:tcPr>
            <w:tcW w:w="3538" w:type="pct"/>
            <w:shd w:val="clear" w:color="auto" w:fill="FFFF00"/>
            <w:tcMar>
              <w:left w:w="0" w:type="dxa"/>
            </w:tcMar>
          </w:tcPr>
          <w:p w14:paraId="7AEF54C7" w14:textId="77777777" w:rsidR="00612D4D" w:rsidRPr="00EC40AD" w:rsidRDefault="00404AB0" w:rsidP="004C6515">
            <w:pPr>
              <w:rPr>
                <w:sz w:val="22"/>
                <w:szCs w:val="22"/>
              </w:rPr>
            </w:pPr>
            <w:r w:rsidRPr="00EC40AD">
              <w:rPr>
                <w:sz w:val="22"/>
                <w:szCs w:val="22"/>
              </w:rPr>
              <w:t>…………………………………….</w:t>
            </w:r>
          </w:p>
        </w:tc>
      </w:tr>
      <w:tr w:rsidR="006D26AE" w:rsidRPr="00EC40AD" w14:paraId="2D3D87C0" w14:textId="77777777" w:rsidTr="0092098D">
        <w:trPr>
          <w:trHeight w:val="237"/>
        </w:trPr>
        <w:tc>
          <w:tcPr>
            <w:tcW w:w="1462" w:type="pct"/>
            <w:tcMar>
              <w:left w:w="0" w:type="dxa"/>
            </w:tcMar>
            <w:vAlign w:val="center"/>
          </w:tcPr>
          <w:p w14:paraId="38DDEB44" w14:textId="77777777" w:rsidR="006D26AE" w:rsidRPr="00EC40AD" w:rsidRDefault="006D26AE" w:rsidP="006D26AE">
            <w:pPr>
              <w:rPr>
                <w:sz w:val="22"/>
                <w:szCs w:val="22"/>
              </w:rPr>
            </w:pPr>
            <w:r w:rsidRPr="00EC40AD">
              <w:rPr>
                <w:sz w:val="22"/>
                <w:szCs w:val="22"/>
              </w:rPr>
              <w:t>zapsaný ve veřejném rejstříku:</w:t>
            </w:r>
          </w:p>
        </w:tc>
        <w:tc>
          <w:tcPr>
            <w:tcW w:w="3538" w:type="pct"/>
            <w:shd w:val="clear" w:color="auto" w:fill="FFFF00"/>
            <w:vAlign w:val="center"/>
          </w:tcPr>
          <w:p w14:paraId="349758FC" w14:textId="77777777" w:rsidR="006D26AE" w:rsidRPr="00EC40AD" w:rsidRDefault="006D26AE" w:rsidP="006D26AE">
            <w:pPr>
              <w:rPr>
                <w:sz w:val="22"/>
                <w:szCs w:val="22"/>
              </w:rPr>
            </w:pPr>
            <w:r w:rsidRPr="00EC40AD">
              <w:rPr>
                <w:sz w:val="22"/>
                <w:szCs w:val="22"/>
              </w:rPr>
              <w:t>Spisová značka: …</w:t>
            </w:r>
            <w:proofErr w:type="gramStart"/>
            <w:r w:rsidRPr="00EC40AD">
              <w:rPr>
                <w:sz w:val="22"/>
                <w:szCs w:val="22"/>
              </w:rPr>
              <w:t>…</w:t>
            </w:r>
            <w:proofErr w:type="gramEnd"/>
            <w:r w:rsidRPr="00EC40AD">
              <w:rPr>
                <w:sz w:val="22"/>
                <w:szCs w:val="22"/>
              </w:rPr>
              <w:t xml:space="preserve">. </w:t>
            </w:r>
            <w:r w:rsidR="003625EF" w:rsidRPr="00EC40AD">
              <w:rPr>
                <w:sz w:val="22"/>
                <w:szCs w:val="22"/>
              </w:rPr>
              <w:t xml:space="preserve"> </w:t>
            </w:r>
            <w:proofErr w:type="gramStart"/>
            <w:r w:rsidRPr="00EC40AD">
              <w:rPr>
                <w:sz w:val="22"/>
                <w:szCs w:val="22"/>
              </w:rPr>
              <w:t>uvedená</w:t>
            </w:r>
            <w:proofErr w:type="gramEnd"/>
            <w:r w:rsidRPr="00EC40AD">
              <w:rPr>
                <w:sz w:val="22"/>
                <w:szCs w:val="22"/>
              </w:rPr>
              <w:t xml:space="preserve"> u …………………………</w:t>
            </w:r>
          </w:p>
        </w:tc>
      </w:tr>
      <w:tr w:rsidR="00612D4D" w:rsidRPr="00EC40AD" w14:paraId="416E79A1" w14:textId="77777777" w:rsidTr="0092098D">
        <w:trPr>
          <w:trHeight w:val="237"/>
        </w:trPr>
        <w:tc>
          <w:tcPr>
            <w:tcW w:w="1462" w:type="pct"/>
            <w:tcMar>
              <w:left w:w="0" w:type="dxa"/>
            </w:tcMar>
            <w:vAlign w:val="center"/>
          </w:tcPr>
          <w:p w14:paraId="2C8DA02D" w14:textId="77777777" w:rsidR="00612D4D" w:rsidRPr="00EC40AD" w:rsidRDefault="00612D4D" w:rsidP="004C6515">
            <w:pPr>
              <w:rPr>
                <w:sz w:val="22"/>
                <w:szCs w:val="22"/>
              </w:rPr>
            </w:pPr>
            <w:r w:rsidRPr="00EC40AD">
              <w:rPr>
                <w:sz w:val="22"/>
                <w:szCs w:val="22"/>
              </w:rPr>
              <w:t>zastoupený:</w:t>
            </w:r>
          </w:p>
        </w:tc>
        <w:tc>
          <w:tcPr>
            <w:tcW w:w="3538" w:type="pct"/>
            <w:shd w:val="clear" w:color="auto" w:fill="FFFF00"/>
            <w:tcMar>
              <w:left w:w="0" w:type="dxa"/>
            </w:tcMar>
          </w:tcPr>
          <w:p w14:paraId="5046A681" w14:textId="77777777" w:rsidR="00612D4D" w:rsidRPr="00EC40AD" w:rsidRDefault="00664356" w:rsidP="004C6515">
            <w:pPr>
              <w:rPr>
                <w:sz w:val="22"/>
                <w:szCs w:val="22"/>
              </w:rPr>
            </w:pPr>
            <w:r w:rsidRPr="00EC40AD">
              <w:rPr>
                <w:sz w:val="22"/>
                <w:szCs w:val="22"/>
              </w:rPr>
              <w:t>…………………………………….</w:t>
            </w:r>
          </w:p>
        </w:tc>
      </w:tr>
      <w:tr w:rsidR="00612D4D" w:rsidRPr="00EC40AD" w14:paraId="1FE572CE" w14:textId="77777777" w:rsidTr="0092098D">
        <w:trPr>
          <w:trHeight w:val="237"/>
        </w:trPr>
        <w:tc>
          <w:tcPr>
            <w:tcW w:w="1462" w:type="pct"/>
            <w:tcMar>
              <w:left w:w="0" w:type="dxa"/>
            </w:tcMar>
            <w:vAlign w:val="center"/>
          </w:tcPr>
          <w:p w14:paraId="463CFC5D" w14:textId="77777777" w:rsidR="00612D4D" w:rsidRPr="00EC40AD" w:rsidRDefault="00612D4D" w:rsidP="004C6515">
            <w:pPr>
              <w:rPr>
                <w:sz w:val="22"/>
                <w:szCs w:val="22"/>
              </w:rPr>
            </w:pPr>
            <w:r w:rsidRPr="00EC40AD">
              <w:rPr>
                <w:sz w:val="22"/>
                <w:szCs w:val="22"/>
              </w:rPr>
              <w:t>bankovní spojení:</w:t>
            </w:r>
          </w:p>
        </w:tc>
        <w:tc>
          <w:tcPr>
            <w:tcW w:w="3538" w:type="pct"/>
            <w:shd w:val="clear" w:color="auto" w:fill="FFFF00"/>
            <w:tcMar>
              <w:left w:w="0" w:type="dxa"/>
            </w:tcMar>
          </w:tcPr>
          <w:p w14:paraId="2CAA64B0" w14:textId="77777777" w:rsidR="00612D4D" w:rsidRPr="00EC40AD" w:rsidRDefault="00664356" w:rsidP="004C6515">
            <w:pPr>
              <w:rPr>
                <w:sz w:val="22"/>
                <w:szCs w:val="22"/>
              </w:rPr>
            </w:pPr>
            <w:r w:rsidRPr="00EC40AD">
              <w:rPr>
                <w:sz w:val="22"/>
                <w:szCs w:val="22"/>
              </w:rPr>
              <w:t>…………………………………….</w:t>
            </w:r>
          </w:p>
        </w:tc>
      </w:tr>
    </w:tbl>
    <w:p w14:paraId="0D7243EB" w14:textId="77777777" w:rsidR="00612D4D" w:rsidRPr="00EC40AD" w:rsidRDefault="00891C8A" w:rsidP="004C6515">
      <w:pPr>
        <w:rPr>
          <w:szCs w:val="22"/>
        </w:rPr>
      </w:pPr>
      <w:r w:rsidRPr="00EC40AD">
        <w:rPr>
          <w:szCs w:val="22"/>
        </w:rPr>
        <w:t>dále jen „zhotovitel“</w:t>
      </w:r>
    </w:p>
    <w:p w14:paraId="73A45939" w14:textId="77777777" w:rsidR="00646856" w:rsidRPr="00EC40AD" w:rsidRDefault="00612D4D" w:rsidP="008207DC">
      <w:pPr>
        <w:pStyle w:val="Nadpis1"/>
        <w:ind w:left="0" w:firstLine="0"/>
      </w:pPr>
      <w:r w:rsidRPr="00EC40AD">
        <w:t>PREAMBULE</w:t>
      </w:r>
    </w:p>
    <w:p w14:paraId="02FFCB29" w14:textId="77777777" w:rsidR="00646856" w:rsidRPr="00EC40AD" w:rsidRDefault="005F1EA6" w:rsidP="00016453">
      <w:pPr>
        <w:pStyle w:val="Odstavecseseznamem"/>
        <w:numPr>
          <w:ilvl w:val="1"/>
          <w:numId w:val="1"/>
        </w:numPr>
        <w:ind w:left="709" w:hanging="709"/>
        <w:jc w:val="both"/>
      </w:pPr>
      <w:r w:rsidRPr="00EC40AD">
        <w:t>Tato S</w:t>
      </w:r>
      <w:r w:rsidR="00612D4D" w:rsidRPr="00EC40AD">
        <w:t>mlouva o dílo (dále jen „Smlouva“) je uzavřena v soulad</w:t>
      </w:r>
      <w:r w:rsidRPr="00EC40AD">
        <w:t>u s ustanovením § 2586 a násl. z</w:t>
      </w:r>
      <w:r w:rsidR="00612D4D" w:rsidRPr="00EC40AD">
        <w:t>ákona č. 89/2012 Sb., občanský zákoník</w:t>
      </w:r>
      <w:r w:rsidR="00F340C2" w:rsidRPr="00EC40AD">
        <w:t>, v platném znění</w:t>
      </w:r>
      <w:r w:rsidR="00612D4D" w:rsidRPr="00EC40AD">
        <w:t xml:space="preserve"> (dále jen „</w:t>
      </w:r>
      <w:proofErr w:type="spellStart"/>
      <w:r w:rsidR="00612D4D" w:rsidRPr="00EC40AD">
        <w:t>ObčZ</w:t>
      </w:r>
      <w:proofErr w:type="spellEnd"/>
      <w:r w:rsidR="00612D4D" w:rsidRPr="00EC40AD">
        <w:t>“).</w:t>
      </w:r>
    </w:p>
    <w:p w14:paraId="2A21834B" w14:textId="69952611" w:rsidR="00646856" w:rsidRPr="00EC40AD" w:rsidRDefault="00612D4D" w:rsidP="00043558">
      <w:pPr>
        <w:pStyle w:val="Odstavecseseznamem"/>
        <w:numPr>
          <w:ilvl w:val="1"/>
          <w:numId w:val="1"/>
        </w:numPr>
        <w:ind w:left="709" w:hanging="709"/>
        <w:jc w:val="both"/>
      </w:pPr>
      <w:r w:rsidRPr="00EC40AD">
        <w:t xml:space="preserve">Smlouva je uzavřena na základě </w:t>
      </w:r>
      <w:r w:rsidR="00BE0419">
        <w:t>výsledku</w:t>
      </w:r>
      <w:r w:rsidR="005F3BA3">
        <w:t xml:space="preserve"> zadávacího řízení</w:t>
      </w:r>
      <w:r w:rsidR="00BE0419">
        <w:t xml:space="preserve"> </w:t>
      </w:r>
      <w:r w:rsidRPr="00EC40AD">
        <w:t>veřejné zakázky</w:t>
      </w:r>
      <w:r w:rsidRPr="00EC40AD">
        <w:rPr>
          <w:b/>
        </w:rPr>
        <w:t xml:space="preserve"> </w:t>
      </w:r>
      <w:bookmarkStart w:id="0" w:name="_Hlk85543801"/>
      <w:r w:rsidR="004A7268" w:rsidRPr="00EC40AD">
        <w:rPr>
          <w:b/>
        </w:rPr>
        <w:t>„</w:t>
      </w:r>
      <w:bookmarkEnd w:id="0"/>
      <w:r w:rsidR="00043558" w:rsidRPr="00043558">
        <w:rPr>
          <w:b/>
          <w:sz w:val="24"/>
          <w:u w:val="single"/>
        </w:rPr>
        <w:t>Střecha a krov - budova Jagellonská 14, Plzeň – projektová dokumentace</w:t>
      </w:r>
      <w:r w:rsidR="004A7268" w:rsidRPr="00043558">
        <w:rPr>
          <w:rStyle w:val="Siln"/>
          <w:b w:val="0"/>
          <w:sz w:val="24"/>
          <w:u w:val="single"/>
        </w:rPr>
        <w:t>“</w:t>
      </w:r>
      <w:r w:rsidR="004A7268" w:rsidRPr="00EC40AD">
        <w:rPr>
          <w:rStyle w:val="Siln"/>
          <w:b w:val="0"/>
        </w:rPr>
        <w:t xml:space="preserve"> </w:t>
      </w:r>
      <w:r w:rsidRPr="00EC40AD">
        <w:t>vyhlášené</w:t>
      </w:r>
      <w:r w:rsidR="005F3BA3">
        <w:t>ho</w:t>
      </w:r>
      <w:r w:rsidRPr="00EC40AD">
        <w:t xml:space="preserve"> dne </w:t>
      </w:r>
      <w:r w:rsidRPr="004715AD">
        <w:rPr>
          <w:highlight w:val="green"/>
        </w:rPr>
        <w:t>……</w:t>
      </w:r>
      <w:proofErr w:type="gramStart"/>
      <w:r w:rsidRPr="004715AD">
        <w:rPr>
          <w:highlight w:val="green"/>
        </w:rPr>
        <w:t>…..</w:t>
      </w:r>
      <w:r w:rsidR="00ED2AC5" w:rsidRPr="004715AD">
        <w:rPr>
          <w:highlight w:val="green"/>
        </w:rPr>
        <w:t xml:space="preserve"> </w:t>
      </w:r>
      <w:r w:rsidRPr="004715AD">
        <w:rPr>
          <w:highlight w:val="green"/>
        </w:rPr>
        <w:t>.</w:t>
      </w:r>
      <w:r w:rsidR="005F3BA3">
        <w:t xml:space="preserve"> Jedná</w:t>
      </w:r>
      <w:proofErr w:type="gramEnd"/>
      <w:r w:rsidR="005F3BA3">
        <w:t xml:space="preserve"> se o </w:t>
      </w:r>
      <w:r w:rsidR="00700AE8">
        <w:t xml:space="preserve">podlimitní </w:t>
      </w:r>
      <w:r w:rsidR="00131E25">
        <w:t>v</w:t>
      </w:r>
      <w:r w:rsidR="005F3BA3">
        <w:t>eřejnou zakázku zadávanou</w:t>
      </w:r>
      <w:r w:rsidR="00700AE8">
        <w:t xml:space="preserve"> ve zjednodušeném podlimitním řízení dle §53 zák. 134/2016 Sb., o zadávání veřejných zakázek.   </w:t>
      </w:r>
      <w:r w:rsidRPr="00EC40AD">
        <w:t xml:space="preserve"> </w:t>
      </w:r>
    </w:p>
    <w:p w14:paraId="62B68BD8" w14:textId="77777777" w:rsidR="00646856" w:rsidRPr="00EC40AD" w:rsidRDefault="00612D4D" w:rsidP="00016453">
      <w:pPr>
        <w:pStyle w:val="Odstavecseseznamem"/>
        <w:numPr>
          <w:ilvl w:val="1"/>
          <w:numId w:val="1"/>
        </w:numPr>
        <w:ind w:left="709" w:hanging="709"/>
        <w:jc w:val="both"/>
      </w:pPr>
      <w:r w:rsidRPr="00EC40AD">
        <w:t xml:space="preserve">Důvodem uzavření této Smlouvy je vymezení způsobu a rozsahu provedení díla </w:t>
      </w:r>
      <w:r w:rsidR="005F1EA6" w:rsidRPr="00EC40AD">
        <w:t>zhotovitelem a </w:t>
      </w:r>
      <w:r w:rsidRPr="00EC40AD">
        <w:t xml:space="preserve">stanovení </w:t>
      </w:r>
      <w:r w:rsidR="00F340C2" w:rsidRPr="00EC40AD">
        <w:t xml:space="preserve">vzájemných </w:t>
      </w:r>
      <w:r w:rsidRPr="00EC40AD">
        <w:t>práv a povinností</w:t>
      </w:r>
      <w:r w:rsidR="00F340C2" w:rsidRPr="00EC40AD">
        <w:t xml:space="preserve"> smluvních stran</w:t>
      </w:r>
      <w:r w:rsidRPr="00EC40AD">
        <w:t>.</w:t>
      </w:r>
    </w:p>
    <w:p w14:paraId="101FC5C6" w14:textId="77777777" w:rsidR="00646856" w:rsidRPr="00EC40AD" w:rsidRDefault="00612D4D" w:rsidP="00226805">
      <w:pPr>
        <w:pStyle w:val="Odstavecseseznamem"/>
        <w:numPr>
          <w:ilvl w:val="1"/>
          <w:numId w:val="1"/>
        </w:numPr>
        <w:ind w:left="709" w:hanging="709"/>
        <w:jc w:val="both"/>
      </w:pPr>
      <w:r w:rsidRPr="00EC40AD">
        <w:t>Objednatelem je zadavatel a zhotovitelem je dodavatel po uzavření Smlouvy.</w:t>
      </w:r>
    </w:p>
    <w:p w14:paraId="5B17A1CC" w14:textId="200B02C4" w:rsidR="00F773C9" w:rsidRPr="0092098D" w:rsidRDefault="0092098D" w:rsidP="0092098D">
      <w:pPr>
        <w:pStyle w:val="Odstavecseseznamem"/>
        <w:numPr>
          <w:ilvl w:val="1"/>
          <w:numId w:val="1"/>
        </w:numPr>
        <w:ind w:left="709" w:hanging="709"/>
        <w:jc w:val="both"/>
      </w:pPr>
      <w:r w:rsidRPr="0092098D">
        <w:t>Cílem Objednatele je získání projektové dokumentace pro povolení stavby a projektové dokumentace pro provádění stavby, dále zajištění a získání veškerých potřebných pravomocných povo</w:t>
      </w:r>
      <w:r w:rsidR="00ED2AC5">
        <w:t xml:space="preserve">lení, stanovisek a rozhodnutí, </w:t>
      </w:r>
      <w:r w:rsidRPr="0092098D">
        <w:t>výkon dozoru projektanta</w:t>
      </w:r>
      <w:r w:rsidR="00ED2AC5">
        <w:t xml:space="preserve"> a součinnost projektanta v průběhu zadávacího řízení na výběr dodavatele stavby</w:t>
      </w:r>
      <w:r w:rsidRPr="0092098D">
        <w:t>. Projektová dokumentace bude navržena s důrazem na ekonomičnost realizace stavby, na ekonomický a ekologický provoz objektu</w:t>
      </w:r>
      <w:r>
        <w:t xml:space="preserve">. </w:t>
      </w:r>
      <w:r w:rsidRPr="0092098D">
        <w:t xml:space="preserve"> </w:t>
      </w:r>
      <w:r w:rsidR="00226805" w:rsidRPr="00744B35">
        <w:t xml:space="preserve">Projektovou dokumentací se rozumí zpracování technické dokumentace v souladu s požadavky zák. </w:t>
      </w:r>
      <w:r w:rsidR="0036337A">
        <w:t>283/2021</w:t>
      </w:r>
      <w:r w:rsidR="00226805" w:rsidRPr="00744B35">
        <w:t xml:space="preserve"> Sb. </w:t>
      </w:r>
      <w:r w:rsidR="0036337A" w:rsidRPr="00D317B6">
        <w:t>v platném znění vč. jeho prováděcích vyhlášek</w:t>
      </w:r>
      <w:r w:rsidR="0036337A">
        <w:t xml:space="preserve">, </w:t>
      </w:r>
      <w:r w:rsidR="00226805" w:rsidRPr="00744B35">
        <w:t>v</w:t>
      </w:r>
      <w:r w:rsidR="0036337A">
        <w:t> </w:t>
      </w:r>
      <w:r w:rsidR="00226805" w:rsidRPr="00744B35">
        <w:t>rozsahu</w:t>
      </w:r>
      <w:r w:rsidR="0036337A">
        <w:t xml:space="preserve"> </w:t>
      </w:r>
      <w:r w:rsidR="0036337A" w:rsidRPr="00D317B6">
        <w:t>vyhlášky 131/2024 Sb</w:t>
      </w:r>
      <w:r w:rsidR="0036337A">
        <w:t>.</w:t>
      </w:r>
      <w:r w:rsidR="00226805" w:rsidRPr="00744B35">
        <w:t xml:space="preserve"> </w:t>
      </w:r>
      <w:r w:rsidR="00744B35" w:rsidRPr="00744B35">
        <w:t>vč. všech souvisejících činností potřebných pro legalizaci stavby, pro realizaci stavby a výběr dodavatele vč. poskytnutí autorských práv a autorského dozoru</w:t>
      </w:r>
      <w:r w:rsidR="00226805" w:rsidRPr="00744B35">
        <w:t>.</w:t>
      </w:r>
      <w:r>
        <w:t xml:space="preserve"> </w:t>
      </w:r>
    </w:p>
    <w:p w14:paraId="059C1D6A" w14:textId="77777777" w:rsidR="00612D4D" w:rsidRPr="00EC40AD" w:rsidRDefault="00612D4D" w:rsidP="008207DC">
      <w:pPr>
        <w:pStyle w:val="Nadpis1"/>
        <w:ind w:left="0" w:firstLine="0"/>
      </w:pPr>
      <w:r w:rsidRPr="00EC40AD">
        <w:lastRenderedPageBreak/>
        <w:t>PŘEDMĚT SMLOUVY</w:t>
      </w:r>
    </w:p>
    <w:p w14:paraId="51211E15" w14:textId="36E97699" w:rsidR="00795E93" w:rsidRDefault="00795E93" w:rsidP="00795E93">
      <w:pPr>
        <w:pStyle w:val="Odstavecseseznamem"/>
        <w:numPr>
          <w:ilvl w:val="1"/>
          <w:numId w:val="1"/>
        </w:numPr>
        <w:ind w:left="709" w:hanging="709"/>
        <w:jc w:val="both"/>
        <w:rPr>
          <w:rFonts w:cs="Calibri"/>
        </w:rPr>
      </w:pPr>
      <w:r w:rsidRPr="00F773C9">
        <w:rPr>
          <w:rFonts w:asciiTheme="minorHAnsi" w:hAnsiTheme="minorHAnsi" w:cstheme="minorHAnsi"/>
        </w:rPr>
        <w:t xml:space="preserve">Zhotovitel se uzavřením této Smlouvy zavazuje na svůj náklad a na své nebezpečí pro Objednatele za podmínek níže uvedených odborně provést </w:t>
      </w:r>
      <w:r w:rsidR="0092098D">
        <w:rPr>
          <w:rFonts w:asciiTheme="minorHAnsi" w:hAnsiTheme="minorHAnsi" w:cstheme="minorHAnsi"/>
        </w:rPr>
        <w:t>projektovou a inženýrskou činnost</w:t>
      </w:r>
      <w:r w:rsidRPr="00D025CB">
        <w:t xml:space="preserve"> </w:t>
      </w:r>
      <w:r w:rsidRPr="00D025CB">
        <w:rPr>
          <w:rFonts w:asciiTheme="minorHAnsi" w:hAnsiTheme="minorHAnsi" w:cstheme="minorHAnsi"/>
        </w:rPr>
        <w:t>spočívající v</w:t>
      </w:r>
      <w:r>
        <w:rPr>
          <w:rFonts w:asciiTheme="minorHAnsi" w:hAnsiTheme="minorHAnsi" w:cstheme="minorHAnsi"/>
        </w:rPr>
        <w:t>e vypracování projektové dokumentace (dále jen „PD“)</w:t>
      </w:r>
      <w:r w:rsidRPr="00EC40AD">
        <w:t xml:space="preserve"> </w:t>
      </w:r>
      <w:r>
        <w:rPr>
          <w:rFonts w:cs="Calibri"/>
        </w:rPr>
        <w:t>v souladu s požadavky zadavatele podle čl. 3 této smlouvy</w:t>
      </w:r>
      <w:r w:rsidR="004A1673">
        <w:rPr>
          <w:rFonts w:cs="Calibri"/>
        </w:rPr>
        <w:t xml:space="preserve"> a její Přílohy č. 1</w:t>
      </w:r>
      <w:r>
        <w:rPr>
          <w:rFonts w:cs="Calibri"/>
        </w:rPr>
        <w:t>.</w:t>
      </w:r>
    </w:p>
    <w:p w14:paraId="7E8BFCC4" w14:textId="77777777" w:rsidR="00612D4D" w:rsidRDefault="00226805" w:rsidP="00016453">
      <w:pPr>
        <w:pStyle w:val="Odstavecseseznamem"/>
        <w:numPr>
          <w:ilvl w:val="1"/>
          <w:numId w:val="1"/>
        </w:numPr>
        <w:ind w:left="709" w:hanging="709"/>
        <w:jc w:val="both"/>
      </w:pPr>
      <w:r>
        <w:t>O</w:t>
      </w:r>
      <w:r w:rsidR="005F1EA6" w:rsidRPr="00EC40AD">
        <w:t>bjednatel se uzavřením této S</w:t>
      </w:r>
      <w:r w:rsidR="00612D4D" w:rsidRPr="00EC40AD">
        <w:t xml:space="preserve">mlouvy zavazuje zaplatit zhotoviteli za řádně provedené dílo sjednanou cenu za dílo. </w:t>
      </w:r>
    </w:p>
    <w:p w14:paraId="5B6CF60B" w14:textId="29289736" w:rsidR="00DF06E3" w:rsidRPr="00DF06E3" w:rsidRDefault="00795E93" w:rsidP="00DF06E3">
      <w:pPr>
        <w:pStyle w:val="Odstavecseseznamem"/>
        <w:numPr>
          <w:ilvl w:val="1"/>
          <w:numId w:val="1"/>
        </w:numPr>
        <w:ind w:left="709" w:hanging="709"/>
        <w:jc w:val="both"/>
      </w:pPr>
      <w:r w:rsidRPr="00DF06E3">
        <w:t xml:space="preserve">Zhotovitel bude realizovat dílo pod odborným vedením oprávněné osoby dle zák. 360/1992 Sb., </w:t>
      </w:r>
      <w:r w:rsidR="0036337A">
        <w:t>uvedené</w:t>
      </w:r>
      <w:r w:rsidRPr="00DF06E3">
        <w:t xml:space="preserve"> této Smlouv</w:t>
      </w:r>
      <w:r w:rsidR="0036337A">
        <w:t>ě</w:t>
      </w:r>
      <w:r w:rsidRPr="00DF06E3">
        <w:t>. Tato osoba se bude na provádění díla osobně podílet.</w:t>
      </w:r>
      <w:r>
        <w:rPr>
          <w:rFonts w:cs="Calibri"/>
        </w:rPr>
        <w:t xml:space="preserve"> </w:t>
      </w:r>
    </w:p>
    <w:p w14:paraId="7E27F429" w14:textId="77777777" w:rsidR="00612D4D" w:rsidRPr="00EC40AD" w:rsidRDefault="00612D4D" w:rsidP="008207DC">
      <w:pPr>
        <w:pStyle w:val="Nadpis1"/>
        <w:ind w:left="0" w:firstLine="0"/>
      </w:pPr>
      <w:r w:rsidRPr="00EC40AD">
        <w:t>ROZSAH PŘEDMĚTU PLNĚNÍ</w:t>
      </w:r>
    </w:p>
    <w:p w14:paraId="31B5EB45" w14:textId="55CACCFC" w:rsidR="002A6C24" w:rsidRDefault="002A6C24" w:rsidP="0068531E">
      <w:pPr>
        <w:pStyle w:val="Odstavecseseznamem"/>
        <w:numPr>
          <w:ilvl w:val="1"/>
          <w:numId w:val="1"/>
        </w:numPr>
        <w:ind w:left="709" w:hanging="709"/>
        <w:jc w:val="both"/>
        <w:rPr>
          <w:rFonts w:asciiTheme="minorHAnsi" w:hAnsiTheme="minorHAnsi" w:cstheme="minorHAnsi"/>
          <w:szCs w:val="22"/>
        </w:rPr>
      </w:pPr>
      <w:r>
        <w:rPr>
          <w:rFonts w:asciiTheme="minorHAnsi" w:hAnsiTheme="minorHAnsi" w:cstheme="minorHAnsi"/>
          <w:szCs w:val="22"/>
        </w:rPr>
        <w:t>Předmětem plnění je vypracování projektové dokumentace a s tím související inženýrská činnost</w:t>
      </w:r>
      <w:r w:rsidR="00962207">
        <w:rPr>
          <w:rFonts w:asciiTheme="minorHAnsi" w:hAnsiTheme="minorHAnsi" w:cstheme="minorHAnsi"/>
          <w:szCs w:val="22"/>
        </w:rPr>
        <w:t xml:space="preserve"> na celkovou rekonstrukci</w:t>
      </w:r>
      <w:r>
        <w:rPr>
          <w:rFonts w:asciiTheme="minorHAnsi" w:hAnsiTheme="minorHAnsi" w:cstheme="minorHAnsi"/>
          <w:szCs w:val="22"/>
        </w:rPr>
        <w:t xml:space="preserve"> domu, který je součástí uliční fronty v ulici </w:t>
      </w:r>
      <w:r w:rsidR="0068531E">
        <w:rPr>
          <w:rFonts w:asciiTheme="minorHAnsi" w:hAnsiTheme="minorHAnsi" w:cstheme="minorHAnsi"/>
          <w:szCs w:val="22"/>
        </w:rPr>
        <w:t>Jagellonská</w:t>
      </w:r>
      <w:r>
        <w:rPr>
          <w:rFonts w:asciiTheme="minorHAnsi" w:hAnsiTheme="minorHAnsi" w:cstheme="minorHAnsi"/>
          <w:szCs w:val="22"/>
        </w:rPr>
        <w:t xml:space="preserve"> </w:t>
      </w:r>
      <w:r w:rsidR="0068531E">
        <w:rPr>
          <w:rFonts w:asciiTheme="minorHAnsi" w:hAnsiTheme="minorHAnsi" w:cstheme="minorHAnsi"/>
          <w:szCs w:val="22"/>
        </w:rPr>
        <w:t>v</w:t>
      </w:r>
      <w:r>
        <w:rPr>
          <w:rFonts w:asciiTheme="minorHAnsi" w:hAnsiTheme="minorHAnsi" w:cstheme="minorHAnsi"/>
          <w:szCs w:val="22"/>
        </w:rPr>
        <w:t xml:space="preserve"> blízkosti centra města Plzeň. </w:t>
      </w:r>
      <w:r w:rsidR="0068531E">
        <w:rPr>
          <w:rFonts w:asciiTheme="minorHAnsi" w:hAnsiTheme="minorHAnsi" w:cstheme="minorHAnsi"/>
          <w:szCs w:val="22"/>
        </w:rPr>
        <w:t>V objektu se nachází základní umělecká škola. Jedná se o podsklepený objekt postavený tradiční technologií. Má tři nadzemní podlaží a nevyužívané podkroví.</w:t>
      </w:r>
      <w:r w:rsidR="00962207">
        <w:rPr>
          <w:rFonts w:asciiTheme="minorHAnsi" w:hAnsiTheme="minorHAnsi" w:cstheme="minorHAnsi"/>
          <w:szCs w:val="22"/>
        </w:rPr>
        <w:t xml:space="preserve"> Součástí rekonstrukce bude zajištění bezbariérovosti, rekonstrukce střechy, funkční využití podkroví, propojení suterénu objektu, rekonstrukce dvorku, dispoziční úpravy a změny využití vnitřních prostor školy, modernizace interiéru, kompletní rekonstrukce technického zařízení budovy, umístění FTV panelů na střeše, a další. </w:t>
      </w:r>
      <w:r w:rsidR="002651AF">
        <w:rPr>
          <w:rFonts w:asciiTheme="minorHAnsi" w:hAnsiTheme="minorHAnsi" w:cstheme="minorHAnsi"/>
          <w:szCs w:val="22"/>
        </w:rPr>
        <w:t xml:space="preserve"> Záměrem je získat moderní učební prostory a minimalizovat náklady na provoz školy.</w:t>
      </w:r>
    </w:p>
    <w:p w14:paraId="2DB75B7B" w14:textId="39D1417B" w:rsidR="00D20E9C" w:rsidRDefault="002651AF" w:rsidP="00D20E9C">
      <w:pPr>
        <w:pStyle w:val="Odstavecseseznamem"/>
        <w:ind w:left="709"/>
        <w:jc w:val="both"/>
        <w:rPr>
          <w:sz w:val="23"/>
          <w:szCs w:val="23"/>
        </w:rPr>
      </w:pPr>
      <w:r>
        <w:rPr>
          <w:rFonts w:asciiTheme="minorHAnsi" w:hAnsiTheme="minorHAnsi" w:cstheme="minorHAnsi"/>
          <w:szCs w:val="22"/>
        </w:rPr>
        <w:t xml:space="preserve">V rámci přípravy tohoto záměru byl souhrn požadavků objednatele </w:t>
      </w:r>
      <w:r w:rsidRPr="00D20E9C">
        <w:rPr>
          <w:rFonts w:asciiTheme="minorHAnsi" w:hAnsiTheme="minorHAnsi" w:cstheme="minorHAnsi"/>
          <w:szCs w:val="22"/>
        </w:rPr>
        <w:t>zapracován do a</w:t>
      </w:r>
      <w:r w:rsidR="00D20E9C">
        <w:rPr>
          <w:rFonts w:asciiTheme="minorHAnsi" w:hAnsiTheme="minorHAnsi" w:cstheme="minorHAnsi"/>
          <w:szCs w:val="22"/>
        </w:rPr>
        <w:t>rchitektonické studie, kterou vypracoval</w:t>
      </w:r>
      <w:r w:rsidRPr="00D20E9C">
        <w:rPr>
          <w:rFonts w:asciiTheme="minorHAnsi" w:hAnsiTheme="minorHAnsi" w:cstheme="minorHAnsi"/>
          <w:szCs w:val="22"/>
        </w:rPr>
        <w:t xml:space="preserve"> </w:t>
      </w:r>
      <w:r w:rsidR="00D20E9C">
        <w:rPr>
          <w:rFonts w:asciiTheme="minorHAnsi" w:hAnsiTheme="minorHAnsi" w:cstheme="minorHAnsi"/>
          <w:szCs w:val="22"/>
        </w:rPr>
        <w:t xml:space="preserve">v roce 2023 </w:t>
      </w:r>
      <w:r w:rsidR="00D20E9C" w:rsidRPr="00D20E9C">
        <w:rPr>
          <w:rFonts w:asciiTheme="minorHAnsi" w:hAnsiTheme="minorHAnsi" w:cstheme="minorHAnsi"/>
          <w:szCs w:val="22"/>
        </w:rPr>
        <w:t xml:space="preserve">Ing. arch. Jiří </w:t>
      </w:r>
      <w:proofErr w:type="spellStart"/>
      <w:r w:rsidR="00D20E9C" w:rsidRPr="00D20E9C">
        <w:rPr>
          <w:rFonts w:asciiTheme="minorHAnsi" w:hAnsiTheme="minorHAnsi" w:cstheme="minorHAnsi"/>
          <w:szCs w:val="22"/>
        </w:rPr>
        <w:t>Hysek</w:t>
      </w:r>
      <w:proofErr w:type="spellEnd"/>
      <w:r w:rsidR="00D20E9C" w:rsidRPr="00D20E9C">
        <w:rPr>
          <w:rFonts w:asciiTheme="minorHAnsi" w:hAnsiTheme="minorHAnsi" w:cstheme="minorHAnsi"/>
          <w:szCs w:val="22"/>
        </w:rPr>
        <w:t>, ČKA 04902</w:t>
      </w:r>
      <w:r w:rsidR="00D20E9C">
        <w:rPr>
          <w:rFonts w:asciiTheme="minorHAnsi" w:hAnsiTheme="minorHAnsi" w:cstheme="minorHAnsi"/>
          <w:szCs w:val="22"/>
        </w:rPr>
        <w:t xml:space="preserve">, </w:t>
      </w:r>
      <w:r w:rsidR="00D20E9C" w:rsidRPr="00D20E9C">
        <w:rPr>
          <w:rFonts w:asciiTheme="minorHAnsi" w:hAnsiTheme="minorHAnsi" w:cstheme="minorHAnsi"/>
          <w:szCs w:val="22"/>
        </w:rPr>
        <w:t>Jiráskovo náměstí 1727/18, 326</w:t>
      </w:r>
      <w:r w:rsidR="00D20E9C">
        <w:rPr>
          <w:rFonts w:asciiTheme="minorHAnsi" w:hAnsiTheme="minorHAnsi" w:cstheme="minorHAnsi"/>
          <w:szCs w:val="22"/>
        </w:rPr>
        <w:t> </w:t>
      </w:r>
      <w:r w:rsidR="00D20E9C" w:rsidRPr="00D20E9C">
        <w:rPr>
          <w:rFonts w:asciiTheme="minorHAnsi" w:hAnsiTheme="minorHAnsi" w:cstheme="minorHAnsi"/>
          <w:szCs w:val="22"/>
        </w:rPr>
        <w:t>00 Plzeň</w:t>
      </w:r>
      <w:r w:rsidR="00D20E9C">
        <w:rPr>
          <w:rFonts w:asciiTheme="minorHAnsi" w:hAnsiTheme="minorHAnsi" w:cstheme="minorHAnsi"/>
          <w:szCs w:val="22"/>
        </w:rPr>
        <w:t xml:space="preserve">. Tato </w:t>
      </w:r>
      <w:r w:rsidRPr="00D20E9C">
        <w:rPr>
          <w:sz w:val="23"/>
          <w:szCs w:val="23"/>
        </w:rPr>
        <w:t>architektonická studie</w:t>
      </w:r>
      <w:r w:rsidR="00D20E9C">
        <w:rPr>
          <w:sz w:val="23"/>
          <w:szCs w:val="23"/>
        </w:rPr>
        <w:t>, která je přílohou č. 4 zadávací dokumentace,</w:t>
      </w:r>
      <w:r w:rsidRPr="00D20E9C">
        <w:rPr>
          <w:sz w:val="23"/>
          <w:szCs w:val="23"/>
        </w:rPr>
        <w:t xml:space="preserve"> je pouze orientačním podkladem a není závazná pro pokračování projektové a inženýrské činnosti. </w:t>
      </w:r>
      <w:r w:rsidR="00863791">
        <w:rPr>
          <w:sz w:val="23"/>
          <w:szCs w:val="23"/>
        </w:rPr>
        <w:t xml:space="preserve"> Zhotovitel může objednateli navrhnout kvalitnější a ekonomicky výhodnější řešení.</w:t>
      </w:r>
    </w:p>
    <w:p w14:paraId="57D3CAF0" w14:textId="6E3D5533" w:rsidR="002651AF" w:rsidRDefault="002651AF" w:rsidP="00D20E9C">
      <w:pPr>
        <w:pStyle w:val="Odstavecseseznamem"/>
        <w:ind w:left="709"/>
        <w:jc w:val="both"/>
        <w:rPr>
          <w:sz w:val="23"/>
          <w:szCs w:val="23"/>
        </w:rPr>
      </w:pPr>
      <w:r>
        <w:rPr>
          <w:b/>
          <w:bCs/>
          <w:sz w:val="23"/>
          <w:szCs w:val="23"/>
        </w:rPr>
        <w:t xml:space="preserve">V rámci plnění díla je počítáno s úpravou a dopracováním finálního návrhu stavby </w:t>
      </w:r>
      <w:r>
        <w:rPr>
          <w:sz w:val="23"/>
          <w:szCs w:val="23"/>
        </w:rPr>
        <w:t xml:space="preserve">tak, aby splňoval aktuální požadavky zástupců objednatele a současně zohlednil výsledky provedených průzkumů, sond a zaměření, zajištěných v rámci plnění jednotlivých fází služeb. </w:t>
      </w:r>
    </w:p>
    <w:p w14:paraId="5CBD2BDE" w14:textId="36616F70" w:rsidR="00430A54" w:rsidRPr="00E02238" w:rsidRDefault="00430A54" w:rsidP="00430A54">
      <w:pPr>
        <w:pStyle w:val="Odstavecseseznamem"/>
        <w:ind w:left="709"/>
        <w:jc w:val="both"/>
        <w:rPr>
          <w:b/>
          <w:sz w:val="23"/>
          <w:szCs w:val="23"/>
        </w:rPr>
      </w:pPr>
      <w:r w:rsidRPr="00E02238">
        <w:rPr>
          <w:b/>
          <w:sz w:val="23"/>
          <w:szCs w:val="23"/>
        </w:rPr>
        <w:t>Z</w:t>
      </w:r>
      <w:r w:rsidR="00E02238" w:rsidRPr="00E02238">
        <w:rPr>
          <w:b/>
          <w:sz w:val="23"/>
          <w:szCs w:val="23"/>
        </w:rPr>
        <w:t> </w:t>
      </w:r>
      <w:r w:rsidRPr="00E02238">
        <w:rPr>
          <w:b/>
          <w:sz w:val="23"/>
          <w:szCs w:val="23"/>
        </w:rPr>
        <w:t>důvod</w:t>
      </w:r>
      <w:r w:rsidR="00E02238" w:rsidRPr="00E02238">
        <w:rPr>
          <w:b/>
          <w:sz w:val="23"/>
          <w:szCs w:val="23"/>
        </w:rPr>
        <w:t>u zajištění investičních prostředků</w:t>
      </w:r>
      <w:r w:rsidR="00E02238">
        <w:rPr>
          <w:b/>
          <w:sz w:val="23"/>
          <w:szCs w:val="23"/>
        </w:rPr>
        <w:t xml:space="preserve"> a z důvodu provozních požaduje objednatel rozdělit rekonstrukci</w:t>
      </w:r>
      <w:r w:rsidR="00E02238" w:rsidRPr="00E02238">
        <w:rPr>
          <w:b/>
          <w:sz w:val="23"/>
          <w:szCs w:val="23"/>
        </w:rPr>
        <w:t xml:space="preserve"> a s tím sp</w:t>
      </w:r>
      <w:r w:rsidR="00E02238">
        <w:rPr>
          <w:b/>
          <w:sz w:val="23"/>
          <w:szCs w:val="23"/>
        </w:rPr>
        <w:t xml:space="preserve">ojené projektové a související inženýrské práce </w:t>
      </w:r>
      <w:r w:rsidR="00E02238" w:rsidRPr="00E02238">
        <w:rPr>
          <w:b/>
          <w:sz w:val="23"/>
          <w:szCs w:val="23"/>
        </w:rPr>
        <w:t xml:space="preserve">do níže uvedených etap: </w:t>
      </w:r>
    </w:p>
    <w:p w14:paraId="7CDEC640" w14:textId="58E252F8" w:rsidR="0096188B" w:rsidRDefault="00430A54" w:rsidP="00430A54">
      <w:pPr>
        <w:pStyle w:val="Odstavecseseznamem"/>
        <w:ind w:left="709"/>
        <w:jc w:val="both"/>
        <w:rPr>
          <w:sz w:val="23"/>
          <w:szCs w:val="23"/>
        </w:rPr>
      </w:pPr>
      <w:r w:rsidRPr="0096188B">
        <w:rPr>
          <w:sz w:val="23"/>
          <w:szCs w:val="23"/>
          <w:u w:val="single"/>
        </w:rPr>
        <w:t>1. etapa</w:t>
      </w:r>
      <w:r w:rsidRPr="00430A54">
        <w:rPr>
          <w:sz w:val="23"/>
          <w:szCs w:val="23"/>
        </w:rPr>
        <w:t>:</w:t>
      </w:r>
      <w:r w:rsidR="0096188B">
        <w:rPr>
          <w:sz w:val="23"/>
          <w:szCs w:val="23"/>
        </w:rPr>
        <w:tab/>
      </w:r>
      <w:r w:rsidR="00525417">
        <w:rPr>
          <w:sz w:val="23"/>
          <w:szCs w:val="23"/>
        </w:rPr>
        <w:t xml:space="preserve">vypracování projektové dokumentace pro povolení záměru a zajištění všech činností s tím souvisejících a potřebných včetně </w:t>
      </w:r>
      <w:r w:rsidRPr="00430A54">
        <w:rPr>
          <w:sz w:val="23"/>
          <w:szCs w:val="23"/>
        </w:rPr>
        <w:t>podání žádosti o schválení záměru (</w:t>
      </w:r>
      <w:r w:rsidR="0096188B">
        <w:rPr>
          <w:sz w:val="23"/>
          <w:szCs w:val="23"/>
        </w:rPr>
        <w:t xml:space="preserve">předpokládaný termín plnění – </w:t>
      </w:r>
      <w:r w:rsidR="003765A3">
        <w:rPr>
          <w:sz w:val="23"/>
          <w:szCs w:val="23"/>
        </w:rPr>
        <w:t>do 02/2026</w:t>
      </w:r>
      <w:r w:rsidR="0096188B">
        <w:rPr>
          <w:sz w:val="23"/>
          <w:szCs w:val="23"/>
        </w:rPr>
        <w:t>);</w:t>
      </w:r>
    </w:p>
    <w:p w14:paraId="0C6C5879" w14:textId="67D3542D" w:rsidR="0096188B" w:rsidRDefault="0096188B" w:rsidP="00430A54">
      <w:pPr>
        <w:pStyle w:val="Odstavecseseznamem"/>
        <w:ind w:left="709"/>
        <w:jc w:val="both"/>
        <w:rPr>
          <w:sz w:val="23"/>
          <w:szCs w:val="23"/>
        </w:rPr>
      </w:pPr>
      <w:r>
        <w:rPr>
          <w:sz w:val="23"/>
          <w:szCs w:val="23"/>
          <w:u w:val="single"/>
        </w:rPr>
        <w:t>2</w:t>
      </w:r>
      <w:r w:rsidRPr="0096188B">
        <w:rPr>
          <w:sz w:val="23"/>
          <w:szCs w:val="23"/>
          <w:u w:val="single"/>
        </w:rPr>
        <w:t>. etapa</w:t>
      </w:r>
      <w:r w:rsidRPr="00430A54">
        <w:rPr>
          <w:sz w:val="23"/>
          <w:szCs w:val="23"/>
        </w:rPr>
        <w:t>:</w:t>
      </w:r>
      <w:r>
        <w:rPr>
          <w:sz w:val="23"/>
          <w:szCs w:val="23"/>
        </w:rPr>
        <w:tab/>
        <w:t xml:space="preserve">střecha, krov a výtah - vypracování projektové dokumentace pro provádění stavby a zajištění všech činností s tím souvisejících a potřebných, </w:t>
      </w:r>
      <w:r w:rsidRPr="00430A54">
        <w:rPr>
          <w:sz w:val="23"/>
          <w:szCs w:val="23"/>
        </w:rPr>
        <w:t>(</w:t>
      </w:r>
      <w:r>
        <w:rPr>
          <w:sz w:val="23"/>
          <w:szCs w:val="23"/>
        </w:rPr>
        <w:t>předpokládaný termín plnění – do</w:t>
      </w:r>
      <w:r w:rsidR="003765A3">
        <w:rPr>
          <w:sz w:val="23"/>
          <w:szCs w:val="23"/>
        </w:rPr>
        <w:t> 04/</w:t>
      </w:r>
      <w:r>
        <w:rPr>
          <w:sz w:val="23"/>
          <w:szCs w:val="23"/>
        </w:rPr>
        <w:t xml:space="preserve">2026), součinnost při výběru dodavatele a výkon dozoru </w:t>
      </w:r>
      <w:r w:rsidR="006B1FD5">
        <w:rPr>
          <w:sz w:val="23"/>
          <w:szCs w:val="23"/>
        </w:rPr>
        <w:t>projektanta při realizaci stavby</w:t>
      </w:r>
      <w:r>
        <w:rPr>
          <w:sz w:val="23"/>
          <w:szCs w:val="23"/>
        </w:rPr>
        <w:t xml:space="preserve">, </w:t>
      </w:r>
      <w:r w:rsidRPr="00430A54">
        <w:rPr>
          <w:sz w:val="23"/>
          <w:szCs w:val="23"/>
        </w:rPr>
        <w:t>(</w:t>
      </w:r>
      <w:r>
        <w:rPr>
          <w:sz w:val="23"/>
          <w:szCs w:val="23"/>
        </w:rPr>
        <w:t>př</w:t>
      </w:r>
      <w:r w:rsidR="003765A3">
        <w:rPr>
          <w:sz w:val="23"/>
          <w:szCs w:val="23"/>
        </w:rPr>
        <w:t>edpokládaný termín plnění – do 05-10/</w:t>
      </w:r>
      <w:r>
        <w:rPr>
          <w:sz w:val="23"/>
          <w:szCs w:val="23"/>
        </w:rPr>
        <w:t>2026);</w:t>
      </w:r>
    </w:p>
    <w:p w14:paraId="03384395" w14:textId="568A7F0E" w:rsidR="006B1FD5" w:rsidRDefault="0096188B" w:rsidP="00430A54">
      <w:pPr>
        <w:pStyle w:val="Odstavecseseznamem"/>
        <w:ind w:left="709"/>
        <w:jc w:val="both"/>
        <w:rPr>
          <w:sz w:val="23"/>
          <w:szCs w:val="23"/>
        </w:rPr>
      </w:pPr>
      <w:r w:rsidRPr="0096188B">
        <w:rPr>
          <w:sz w:val="23"/>
          <w:szCs w:val="23"/>
          <w:u w:val="single"/>
        </w:rPr>
        <w:t>3</w:t>
      </w:r>
      <w:r w:rsidR="00430A54" w:rsidRPr="0096188B">
        <w:rPr>
          <w:sz w:val="23"/>
          <w:szCs w:val="23"/>
          <w:u w:val="single"/>
        </w:rPr>
        <w:t>. etapa:</w:t>
      </w:r>
      <w:r w:rsidR="00430A54" w:rsidRPr="00430A54">
        <w:rPr>
          <w:sz w:val="23"/>
          <w:szCs w:val="23"/>
        </w:rPr>
        <w:t xml:space="preserve"> </w:t>
      </w:r>
      <w:r>
        <w:rPr>
          <w:sz w:val="23"/>
          <w:szCs w:val="23"/>
        </w:rPr>
        <w:tab/>
      </w:r>
      <w:r w:rsidR="006B1FD5">
        <w:rPr>
          <w:sz w:val="23"/>
          <w:szCs w:val="23"/>
        </w:rPr>
        <w:t>vypracování pro zbývaj</w:t>
      </w:r>
      <w:r w:rsidR="00E001B5">
        <w:rPr>
          <w:sz w:val="23"/>
          <w:szCs w:val="23"/>
        </w:rPr>
        <w:t>ící část rekonstrukce projektovou dokumentaci</w:t>
      </w:r>
      <w:r w:rsidR="006B1FD5">
        <w:rPr>
          <w:sz w:val="23"/>
          <w:szCs w:val="23"/>
        </w:rPr>
        <w:t xml:space="preserve"> pro provádění stavby a zajištění všech činností s tím souvisejících a potřebných, </w:t>
      </w:r>
      <w:r w:rsidR="006B1FD5" w:rsidRPr="00430A54">
        <w:rPr>
          <w:sz w:val="23"/>
          <w:szCs w:val="23"/>
        </w:rPr>
        <w:t>(</w:t>
      </w:r>
      <w:r w:rsidR="006B1FD5">
        <w:rPr>
          <w:sz w:val="23"/>
          <w:szCs w:val="23"/>
        </w:rPr>
        <w:t xml:space="preserve">předpokládaný termín plnění – do </w:t>
      </w:r>
      <w:r w:rsidR="003765A3">
        <w:rPr>
          <w:sz w:val="23"/>
          <w:szCs w:val="23"/>
        </w:rPr>
        <w:t>12/</w:t>
      </w:r>
      <w:r w:rsidR="006B1FD5">
        <w:rPr>
          <w:sz w:val="23"/>
          <w:szCs w:val="23"/>
        </w:rPr>
        <w:t>2026);</w:t>
      </w:r>
    </w:p>
    <w:p w14:paraId="61B1350C" w14:textId="7F103076" w:rsidR="00430A54" w:rsidRPr="006B1FD5" w:rsidRDefault="006B1FD5" w:rsidP="006B1FD5">
      <w:pPr>
        <w:pStyle w:val="Odstavecseseznamem"/>
        <w:ind w:left="709"/>
        <w:jc w:val="both"/>
        <w:rPr>
          <w:sz w:val="23"/>
          <w:szCs w:val="23"/>
        </w:rPr>
      </w:pPr>
      <w:r>
        <w:rPr>
          <w:sz w:val="23"/>
          <w:szCs w:val="23"/>
          <w:u w:val="single"/>
        </w:rPr>
        <w:t>4</w:t>
      </w:r>
      <w:r w:rsidRPr="0096188B">
        <w:rPr>
          <w:sz w:val="23"/>
          <w:szCs w:val="23"/>
          <w:u w:val="single"/>
        </w:rPr>
        <w:t>. etapa:</w:t>
      </w:r>
      <w:r w:rsidRPr="00430A54">
        <w:rPr>
          <w:sz w:val="23"/>
          <w:szCs w:val="23"/>
        </w:rPr>
        <w:t xml:space="preserve"> </w:t>
      </w:r>
      <w:r>
        <w:rPr>
          <w:sz w:val="23"/>
          <w:szCs w:val="23"/>
        </w:rPr>
        <w:t xml:space="preserve"> </w:t>
      </w:r>
      <w:r>
        <w:rPr>
          <w:sz w:val="23"/>
          <w:szCs w:val="23"/>
        </w:rPr>
        <w:tab/>
      </w:r>
      <w:r w:rsidR="00430A54" w:rsidRPr="006B1FD5">
        <w:rPr>
          <w:sz w:val="23"/>
          <w:szCs w:val="23"/>
        </w:rPr>
        <w:t>realizace půdní vestavby a rekonstrukce 3. NP a technické místnosti vč. technologie vytápění</w:t>
      </w:r>
      <w:r>
        <w:rPr>
          <w:sz w:val="23"/>
          <w:szCs w:val="23"/>
        </w:rPr>
        <w:t xml:space="preserve">, součinnost při výběru dodavatele a výkon dozoru projektanta při realizaci stavby, </w:t>
      </w:r>
      <w:r w:rsidRPr="00430A54">
        <w:rPr>
          <w:sz w:val="23"/>
          <w:szCs w:val="23"/>
        </w:rPr>
        <w:t>(</w:t>
      </w:r>
      <w:r>
        <w:rPr>
          <w:sz w:val="23"/>
          <w:szCs w:val="23"/>
        </w:rPr>
        <w:t>předpokládaný termín plnění –</w:t>
      </w:r>
      <w:r w:rsidR="003765A3">
        <w:rPr>
          <w:sz w:val="23"/>
          <w:szCs w:val="23"/>
        </w:rPr>
        <w:t xml:space="preserve"> rok </w:t>
      </w:r>
      <w:r>
        <w:rPr>
          <w:sz w:val="23"/>
          <w:szCs w:val="23"/>
        </w:rPr>
        <w:t>2027);</w:t>
      </w:r>
    </w:p>
    <w:p w14:paraId="3F595E79" w14:textId="2B2015EE" w:rsidR="006B1FD5" w:rsidRPr="006B1FD5" w:rsidRDefault="006B1FD5" w:rsidP="006B1FD5">
      <w:pPr>
        <w:pStyle w:val="Odstavecseseznamem"/>
        <w:ind w:left="709"/>
        <w:jc w:val="both"/>
        <w:rPr>
          <w:sz w:val="23"/>
          <w:szCs w:val="23"/>
        </w:rPr>
      </w:pPr>
      <w:r>
        <w:rPr>
          <w:sz w:val="23"/>
          <w:szCs w:val="23"/>
          <w:u w:val="single"/>
        </w:rPr>
        <w:t>5</w:t>
      </w:r>
      <w:r w:rsidRPr="0096188B">
        <w:rPr>
          <w:sz w:val="23"/>
          <w:szCs w:val="23"/>
          <w:u w:val="single"/>
        </w:rPr>
        <w:t>. etapa:</w:t>
      </w:r>
      <w:r w:rsidRPr="00430A54">
        <w:rPr>
          <w:sz w:val="23"/>
          <w:szCs w:val="23"/>
        </w:rPr>
        <w:t xml:space="preserve"> </w:t>
      </w:r>
      <w:r>
        <w:rPr>
          <w:sz w:val="23"/>
          <w:szCs w:val="23"/>
        </w:rPr>
        <w:t xml:space="preserve"> </w:t>
      </w:r>
      <w:r>
        <w:rPr>
          <w:sz w:val="23"/>
          <w:szCs w:val="23"/>
        </w:rPr>
        <w:tab/>
      </w:r>
      <w:r w:rsidRPr="006B1FD5">
        <w:rPr>
          <w:sz w:val="23"/>
          <w:szCs w:val="23"/>
        </w:rPr>
        <w:t>realizace</w:t>
      </w:r>
      <w:r>
        <w:rPr>
          <w:sz w:val="23"/>
          <w:szCs w:val="23"/>
        </w:rPr>
        <w:t xml:space="preserve"> </w:t>
      </w:r>
      <w:r w:rsidRPr="00430A54">
        <w:rPr>
          <w:sz w:val="23"/>
          <w:szCs w:val="23"/>
        </w:rPr>
        <w:t>rekonstrukce 1. a 2.NP</w:t>
      </w:r>
      <w:r>
        <w:rPr>
          <w:sz w:val="23"/>
          <w:szCs w:val="23"/>
        </w:rPr>
        <w:t xml:space="preserve">, součinnost při výběru dodavatele a výkon dozoru projektanta při realizaci stavby, </w:t>
      </w:r>
      <w:r w:rsidRPr="00430A54">
        <w:rPr>
          <w:sz w:val="23"/>
          <w:szCs w:val="23"/>
        </w:rPr>
        <w:t>(</w:t>
      </w:r>
      <w:r>
        <w:rPr>
          <w:sz w:val="23"/>
          <w:szCs w:val="23"/>
        </w:rPr>
        <w:t>předpokládaný termín plnění –</w:t>
      </w:r>
      <w:r w:rsidR="003765A3">
        <w:rPr>
          <w:sz w:val="23"/>
          <w:szCs w:val="23"/>
        </w:rPr>
        <w:t xml:space="preserve"> rok </w:t>
      </w:r>
      <w:r>
        <w:rPr>
          <w:sz w:val="23"/>
          <w:szCs w:val="23"/>
        </w:rPr>
        <w:t>2028);</w:t>
      </w:r>
    </w:p>
    <w:p w14:paraId="52DFC8EC" w14:textId="22E14287" w:rsidR="006B1FD5" w:rsidRDefault="006B1FD5" w:rsidP="00430A54">
      <w:pPr>
        <w:pStyle w:val="Odstavecseseznamem"/>
        <w:ind w:left="709"/>
        <w:jc w:val="both"/>
        <w:rPr>
          <w:sz w:val="23"/>
          <w:szCs w:val="23"/>
        </w:rPr>
      </w:pPr>
    </w:p>
    <w:p w14:paraId="391F78DE" w14:textId="37F39794" w:rsidR="006B1FD5" w:rsidRPr="006B1FD5" w:rsidRDefault="006B1FD5" w:rsidP="006B1FD5">
      <w:pPr>
        <w:pStyle w:val="Odstavecseseznamem"/>
        <w:ind w:left="709"/>
        <w:jc w:val="both"/>
        <w:rPr>
          <w:sz w:val="23"/>
          <w:szCs w:val="23"/>
        </w:rPr>
      </w:pPr>
      <w:r>
        <w:rPr>
          <w:sz w:val="23"/>
          <w:szCs w:val="23"/>
          <w:u w:val="single"/>
        </w:rPr>
        <w:t>6</w:t>
      </w:r>
      <w:r w:rsidRPr="0096188B">
        <w:rPr>
          <w:sz w:val="23"/>
          <w:szCs w:val="23"/>
          <w:u w:val="single"/>
        </w:rPr>
        <w:t>. etapa:</w:t>
      </w:r>
      <w:r w:rsidRPr="00430A54">
        <w:rPr>
          <w:sz w:val="23"/>
          <w:szCs w:val="23"/>
        </w:rPr>
        <w:t xml:space="preserve"> </w:t>
      </w:r>
      <w:r>
        <w:rPr>
          <w:sz w:val="23"/>
          <w:szCs w:val="23"/>
        </w:rPr>
        <w:t xml:space="preserve"> </w:t>
      </w:r>
      <w:r>
        <w:rPr>
          <w:sz w:val="23"/>
          <w:szCs w:val="23"/>
        </w:rPr>
        <w:tab/>
      </w:r>
      <w:r w:rsidRPr="006B1FD5">
        <w:rPr>
          <w:sz w:val="23"/>
          <w:szCs w:val="23"/>
        </w:rPr>
        <w:t>realizace</w:t>
      </w:r>
      <w:r>
        <w:rPr>
          <w:sz w:val="23"/>
          <w:szCs w:val="23"/>
        </w:rPr>
        <w:t xml:space="preserve"> </w:t>
      </w:r>
      <w:r w:rsidRPr="00430A54">
        <w:rPr>
          <w:sz w:val="23"/>
          <w:szCs w:val="23"/>
        </w:rPr>
        <w:t>rekonstrukce sklepních prostor a dvora</w:t>
      </w:r>
      <w:r>
        <w:rPr>
          <w:sz w:val="23"/>
          <w:szCs w:val="23"/>
        </w:rPr>
        <w:t xml:space="preserve">, součinnost při výběru dodavatele a výkon dozoru projektanta při realizaci stavby, </w:t>
      </w:r>
      <w:r w:rsidRPr="00430A54">
        <w:rPr>
          <w:sz w:val="23"/>
          <w:szCs w:val="23"/>
        </w:rPr>
        <w:t>(</w:t>
      </w:r>
      <w:r>
        <w:rPr>
          <w:sz w:val="23"/>
          <w:szCs w:val="23"/>
        </w:rPr>
        <w:t>předpokládaný termín plnění –</w:t>
      </w:r>
      <w:r w:rsidR="003765A3">
        <w:rPr>
          <w:sz w:val="23"/>
          <w:szCs w:val="23"/>
        </w:rPr>
        <w:t xml:space="preserve"> rok </w:t>
      </w:r>
      <w:r>
        <w:rPr>
          <w:sz w:val="23"/>
          <w:szCs w:val="23"/>
        </w:rPr>
        <w:t>2029);</w:t>
      </w:r>
    </w:p>
    <w:p w14:paraId="49FF6BB4" w14:textId="606F8FC7" w:rsidR="0026089E" w:rsidRDefault="0026089E" w:rsidP="00430A54">
      <w:pPr>
        <w:pStyle w:val="Odstavecseseznamem"/>
        <w:ind w:left="709"/>
        <w:jc w:val="both"/>
        <w:rPr>
          <w:sz w:val="23"/>
          <w:szCs w:val="23"/>
        </w:rPr>
      </w:pPr>
      <w:r>
        <w:rPr>
          <w:sz w:val="23"/>
          <w:szCs w:val="23"/>
        </w:rPr>
        <w:t xml:space="preserve">Výše uvedené dělení na etapy a předpokládané termíny plnění budou objednatelem aktualizovány na základě konkrétní výše obdržených finančních prostředků a aktuálních provozních možnostech školy. </w:t>
      </w:r>
    </w:p>
    <w:p w14:paraId="52FCEBC9" w14:textId="1633A238" w:rsidR="00E02238" w:rsidRDefault="00E02238" w:rsidP="00430A54">
      <w:pPr>
        <w:pStyle w:val="Odstavecseseznamem"/>
        <w:ind w:left="709"/>
        <w:jc w:val="both"/>
        <w:rPr>
          <w:sz w:val="23"/>
          <w:szCs w:val="23"/>
        </w:rPr>
      </w:pPr>
      <w:r>
        <w:rPr>
          <w:sz w:val="23"/>
          <w:szCs w:val="23"/>
        </w:rPr>
        <w:t>Zhotovitel je oprávněn navrhnout objednateli jiné výhodnější řešení</w:t>
      </w:r>
      <w:r w:rsidR="006B1FD5">
        <w:rPr>
          <w:sz w:val="23"/>
          <w:szCs w:val="23"/>
        </w:rPr>
        <w:t xml:space="preserve"> (dělení na etapy)</w:t>
      </w:r>
      <w:r>
        <w:rPr>
          <w:sz w:val="23"/>
          <w:szCs w:val="23"/>
        </w:rPr>
        <w:t xml:space="preserve"> splňující ekonomické i</w:t>
      </w:r>
      <w:r w:rsidR="00525417">
        <w:rPr>
          <w:sz w:val="23"/>
          <w:szCs w:val="23"/>
        </w:rPr>
        <w:t> </w:t>
      </w:r>
      <w:r>
        <w:rPr>
          <w:sz w:val="23"/>
          <w:szCs w:val="23"/>
        </w:rPr>
        <w:t xml:space="preserve">provozní požadavky objednatele. </w:t>
      </w:r>
      <w:r w:rsidR="006B1FD5">
        <w:rPr>
          <w:sz w:val="23"/>
          <w:szCs w:val="23"/>
        </w:rPr>
        <w:t xml:space="preserve"> </w:t>
      </w:r>
      <w:r w:rsidR="00F12EDB">
        <w:rPr>
          <w:sz w:val="23"/>
          <w:szCs w:val="23"/>
        </w:rPr>
        <w:t xml:space="preserve">Po odsouhlasení </w:t>
      </w:r>
      <w:r w:rsidR="00525417">
        <w:rPr>
          <w:sz w:val="23"/>
          <w:szCs w:val="23"/>
        </w:rPr>
        <w:t xml:space="preserve">obou smluvních stran se stane pro zhotovitele závazným. </w:t>
      </w:r>
    </w:p>
    <w:p w14:paraId="0A880D3B" w14:textId="574613C3" w:rsidR="001A262D" w:rsidRDefault="00525417" w:rsidP="00D20E9C">
      <w:pPr>
        <w:pStyle w:val="Odstavecseseznamem"/>
        <w:ind w:left="709"/>
        <w:jc w:val="both"/>
        <w:rPr>
          <w:bCs/>
          <w:sz w:val="23"/>
          <w:szCs w:val="23"/>
        </w:rPr>
      </w:pPr>
      <w:r w:rsidRPr="00525417">
        <w:rPr>
          <w:bCs/>
          <w:sz w:val="23"/>
          <w:szCs w:val="23"/>
        </w:rPr>
        <w:t>Zhotovitel při projektování zohlední i to, že v</w:t>
      </w:r>
      <w:r w:rsidR="001A262D" w:rsidRPr="00525417">
        <w:rPr>
          <w:bCs/>
          <w:sz w:val="23"/>
          <w:szCs w:val="23"/>
        </w:rPr>
        <w:t> předešlých letech</w:t>
      </w:r>
      <w:r w:rsidR="001A262D" w:rsidRPr="00430A54">
        <w:rPr>
          <w:b/>
          <w:bCs/>
          <w:sz w:val="23"/>
          <w:szCs w:val="23"/>
        </w:rPr>
        <w:t xml:space="preserve"> byly na objektu již realizovány níže uvedené dílčí rekonstrukce</w:t>
      </w:r>
      <w:r w:rsidR="001A262D">
        <w:rPr>
          <w:bCs/>
          <w:sz w:val="23"/>
          <w:szCs w:val="23"/>
        </w:rPr>
        <w:t>:</w:t>
      </w:r>
    </w:p>
    <w:p w14:paraId="01143A13" w14:textId="20B64B90" w:rsidR="001A262D" w:rsidRPr="001A262D" w:rsidRDefault="001A262D" w:rsidP="007B6B12">
      <w:pPr>
        <w:pStyle w:val="Odstavecseseznamem"/>
        <w:numPr>
          <w:ilvl w:val="0"/>
          <w:numId w:val="18"/>
        </w:numPr>
        <w:spacing w:after="0"/>
        <w:jc w:val="both"/>
        <w:rPr>
          <w:bCs/>
          <w:sz w:val="23"/>
          <w:szCs w:val="23"/>
        </w:rPr>
      </w:pPr>
      <w:r w:rsidRPr="001A262D">
        <w:rPr>
          <w:bCs/>
          <w:sz w:val="23"/>
          <w:szCs w:val="23"/>
        </w:rPr>
        <w:t>fasáda do ulice (bez zateplení)</w:t>
      </w:r>
      <w:r>
        <w:rPr>
          <w:bCs/>
          <w:sz w:val="23"/>
          <w:szCs w:val="23"/>
        </w:rPr>
        <w:t>;</w:t>
      </w:r>
    </w:p>
    <w:p w14:paraId="0004ADAB" w14:textId="0C7DA630" w:rsidR="001A262D" w:rsidRPr="001A262D" w:rsidRDefault="001A262D" w:rsidP="007B6B12">
      <w:pPr>
        <w:pStyle w:val="Odstavecseseznamem"/>
        <w:numPr>
          <w:ilvl w:val="0"/>
          <w:numId w:val="18"/>
        </w:numPr>
        <w:spacing w:after="0"/>
        <w:jc w:val="both"/>
        <w:rPr>
          <w:bCs/>
          <w:sz w:val="23"/>
          <w:szCs w:val="23"/>
        </w:rPr>
      </w:pPr>
      <w:r w:rsidRPr="001A262D">
        <w:rPr>
          <w:bCs/>
          <w:sz w:val="23"/>
          <w:szCs w:val="23"/>
        </w:rPr>
        <w:t>fasáda do dvora - vč. zateplení</w:t>
      </w:r>
      <w:r>
        <w:rPr>
          <w:bCs/>
          <w:sz w:val="23"/>
          <w:szCs w:val="23"/>
        </w:rPr>
        <w:t>;</w:t>
      </w:r>
    </w:p>
    <w:p w14:paraId="4E872687" w14:textId="50DBD3AA" w:rsidR="001A262D" w:rsidRPr="001A262D" w:rsidRDefault="001A262D" w:rsidP="007B6B12">
      <w:pPr>
        <w:pStyle w:val="Odstavecseseznamem"/>
        <w:numPr>
          <w:ilvl w:val="0"/>
          <w:numId w:val="18"/>
        </w:numPr>
        <w:spacing w:after="0"/>
        <w:jc w:val="both"/>
        <w:rPr>
          <w:bCs/>
          <w:sz w:val="23"/>
          <w:szCs w:val="23"/>
        </w:rPr>
      </w:pPr>
      <w:r w:rsidRPr="001A262D">
        <w:rPr>
          <w:bCs/>
          <w:sz w:val="23"/>
          <w:szCs w:val="23"/>
        </w:rPr>
        <w:t>výměn</w:t>
      </w:r>
      <w:r>
        <w:rPr>
          <w:bCs/>
          <w:sz w:val="23"/>
          <w:szCs w:val="23"/>
        </w:rPr>
        <w:t>a všech oken a vchodových dveří;</w:t>
      </w:r>
      <w:r w:rsidRPr="001A262D">
        <w:rPr>
          <w:bCs/>
          <w:sz w:val="23"/>
          <w:szCs w:val="23"/>
        </w:rPr>
        <w:t> </w:t>
      </w:r>
    </w:p>
    <w:p w14:paraId="31DDF13B" w14:textId="1C53F282" w:rsidR="001A262D" w:rsidRPr="001A262D" w:rsidRDefault="001A262D" w:rsidP="007B6B12">
      <w:pPr>
        <w:pStyle w:val="Odstavecseseznamem"/>
        <w:numPr>
          <w:ilvl w:val="0"/>
          <w:numId w:val="18"/>
        </w:numPr>
        <w:spacing w:after="0"/>
        <w:jc w:val="both"/>
        <w:rPr>
          <w:bCs/>
          <w:sz w:val="23"/>
          <w:szCs w:val="23"/>
        </w:rPr>
      </w:pPr>
      <w:r w:rsidRPr="001A262D">
        <w:rPr>
          <w:bCs/>
          <w:sz w:val="23"/>
          <w:szCs w:val="23"/>
        </w:rPr>
        <w:t>instalace nového LED osvětlení v celé budově</w:t>
      </w:r>
      <w:r>
        <w:rPr>
          <w:bCs/>
          <w:sz w:val="23"/>
          <w:szCs w:val="23"/>
        </w:rPr>
        <w:t>;</w:t>
      </w:r>
    </w:p>
    <w:p w14:paraId="2A7C2C5E" w14:textId="5B8B1F38" w:rsidR="001A262D" w:rsidRPr="001A262D" w:rsidRDefault="001A262D" w:rsidP="007B6B12">
      <w:pPr>
        <w:pStyle w:val="Odstavecseseznamem"/>
        <w:numPr>
          <w:ilvl w:val="0"/>
          <w:numId w:val="18"/>
        </w:numPr>
        <w:spacing w:after="0"/>
        <w:jc w:val="both"/>
        <w:rPr>
          <w:bCs/>
          <w:sz w:val="23"/>
          <w:szCs w:val="23"/>
        </w:rPr>
      </w:pPr>
      <w:r w:rsidRPr="001A262D">
        <w:rPr>
          <w:bCs/>
          <w:sz w:val="23"/>
          <w:szCs w:val="23"/>
        </w:rPr>
        <w:t>instalace monitorovacích zařízení stavu vody a elektřiny (nepřetržitý monitoring)</w:t>
      </w:r>
      <w:r>
        <w:rPr>
          <w:bCs/>
          <w:sz w:val="23"/>
          <w:szCs w:val="23"/>
        </w:rPr>
        <w:t>.</w:t>
      </w:r>
    </w:p>
    <w:p w14:paraId="41FA655C" w14:textId="474CD770" w:rsidR="00D20E9C" w:rsidRPr="00D20E9C" w:rsidRDefault="00D20E9C" w:rsidP="00A25FC4">
      <w:pPr>
        <w:pStyle w:val="Odstavecseseznamem"/>
        <w:spacing w:before="120"/>
        <w:ind w:left="709"/>
        <w:jc w:val="both"/>
        <w:rPr>
          <w:rFonts w:asciiTheme="minorHAnsi" w:hAnsiTheme="minorHAnsi" w:cstheme="minorHAnsi"/>
          <w:szCs w:val="22"/>
        </w:rPr>
      </w:pPr>
      <w:r w:rsidRPr="00D20E9C">
        <w:rPr>
          <w:bCs/>
          <w:sz w:val="23"/>
          <w:szCs w:val="23"/>
        </w:rPr>
        <w:t xml:space="preserve">Součástí přípravy rekonstrukce objektu bylo </w:t>
      </w:r>
      <w:r w:rsidR="001A262D">
        <w:rPr>
          <w:bCs/>
          <w:sz w:val="23"/>
          <w:szCs w:val="23"/>
        </w:rPr>
        <w:t xml:space="preserve">provedeno </w:t>
      </w:r>
      <w:r w:rsidRPr="00D20E9C">
        <w:rPr>
          <w:bCs/>
          <w:sz w:val="23"/>
          <w:szCs w:val="23"/>
        </w:rPr>
        <w:t>zaměření stávajícího objektu</w:t>
      </w:r>
      <w:r>
        <w:rPr>
          <w:bCs/>
          <w:sz w:val="23"/>
          <w:szCs w:val="23"/>
        </w:rPr>
        <w:t xml:space="preserve"> a</w:t>
      </w:r>
      <w:r w:rsidR="001A262D">
        <w:rPr>
          <w:bCs/>
          <w:sz w:val="23"/>
          <w:szCs w:val="23"/>
        </w:rPr>
        <w:t> </w:t>
      </w:r>
      <w:r>
        <w:rPr>
          <w:bCs/>
          <w:sz w:val="23"/>
          <w:szCs w:val="23"/>
        </w:rPr>
        <w:t xml:space="preserve">vypracování </w:t>
      </w:r>
      <w:r w:rsidR="001A262D">
        <w:rPr>
          <w:bCs/>
          <w:sz w:val="23"/>
          <w:szCs w:val="23"/>
        </w:rPr>
        <w:t>zjednodušené projektové</w:t>
      </w:r>
      <w:r w:rsidR="001A262D" w:rsidRPr="001A262D">
        <w:rPr>
          <w:bCs/>
          <w:sz w:val="23"/>
          <w:szCs w:val="23"/>
        </w:rPr>
        <w:t xml:space="preserve"> dokumentac</w:t>
      </w:r>
      <w:r w:rsidR="001A262D">
        <w:rPr>
          <w:bCs/>
          <w:sz w:val="23"/>
          <w:szCs w:val="23"/>
        </w:rPr>
        <w:t>e (tzv. pasport stavby) obsahující</w:t>
      </w:r>
      <w:r w:rsidR="001A262D" w:rsidRPr="001A262D">
        <w:rPr>
          <w:bCs/>
          <w:sz w:val="23"/>
          <w:szCs w:val="23"/>
        </w:rPr>
        <w:t xml:space="preserve"> část</w:t>
      </w:r>
      <w:r w:rsidR="001A262D">
        <w:rPr>
          <w:bCs/>
          <w:sz w:val="23"/>
          <w:szCs w:val="23"/>
        </w:rPr>
        <w:t>i dle přílohy č. 14 platné vyhlášky</w:t>
      </w:r>
      <w:r w:rsidR="001A262D" w:rsidRPr="001A262D">
        <w:rPr>
          <w:bCs/>
          <w:sz w:val="23"/>
          <w:szCs w:val="23"/>
        </w:rPr>
        <w:t xml:space="preserve"> č. 499/2006 Sb., Vyhlášky o dokumentaci staveb (v platném znění i</w:t>
      </w:r>
      <w:r w:rsidR="00A25FC4">
        <w:rPr>
          <w:bCs/>
          <w:sz w:val="23"/>
          <w:szCs w:val="23"/>
        </w:rPr>
        <w:t> </w:t>
      </w:r>
      <w:r w:rsidR="001A262D" w:rsidRPr="001A262D">
        <w:rPr>
          <w:bCs/>
          <w:sz w:val="23"/>
          <w:szCs w:val="23"/>
        </w:rPr>
        <w:t>pro přechodné období v souladu se zák. č. 283/2021 Sb., Stavebním zákonem)</w:t>
      </w:r>
      <w:r w:rsidR="001A262D">
        <w:rPr>
          <w:bCs/>
          <w:sz w:val="23"/>
          <w:szCs w:val="23"/>
        </w:rPr>
        <w:t>. Tato dokumentace je přílohou</w:t>
      </w:r>
      <w:r w:rsidR="00A25FC4">
        <w:rPr>
          <w:bCs/>
          <w:sz w:val="23"/>
          <w:szCs w:val="23"/>
        </w:rPr>
        <w:t xml:space="preserve"> č. 4</w:t>
      </w:r>
      <w:r w:rsidR="001A262D">
        <w:rPr>
          <w:bCs/>
          <w:sz w:val="23"/>
          <w:szCs w:val="23"/>
        </w:rPr>
        <w:t xml:space="preserve"> zadávací dokumentace.</w:t>
      </w:r>
    </w:p>
    <w:p w14:paraId="3AE38144" w14:textId="0E043661" w:rsidR="002651AF" w:rsidRDefault="007F0E83" w:rsidP="007F0E83">
      <w:pPr>
        <w:pStyle w:val="Odstavecseseznamem"/>
        <w:numPr>
          <w:ilvl w:val="1"/>
          <w:numId w:val="1"/>
        </w:numPr>
        <w:ind w:left="709" w:hanging="709"/>
        <w:jc w:val="both"/>
        <w:rPr>
          <w:rFonts w:asciiTheme="minorHAnsi" w:hAnsiTheme="minorHAnsi" w:cstheme="minorHAnsi"/>
          <w:szCs w:val="22"/>
        </w:rPr>
      </w:pPr>
      <w:r w:rsidRPr="007F0E83">
        <w:rPr>
          <w:rFonts w:asciiTheme="minorHAnsi" w:hAnsiTheme="minorHAnsi" w:cstheme="minorHAnsi"/>
          <w:szCs w:val="22"/>
        </w:rPr>
        <w:t xml:space="preserve">Rekonstruovaný objekt </w:t>
      </w:r>
      <w:r w:rsidR="002651AF" w:rsidRPr="007F0E83">
        <w:rPr>
          <w:rFonts w:asciiTheme="minorHAnsi" w:hAnsiTheme="minorHAnsi" w:cstheme="minorHAnsi"/>
          <w:szCs w:val="22"/>
        </w:rPr>
        <w:t xml:space="preserve">na adrese </w:t>
      </w:r>
      <w:r w:rsidRPr="007F0E83">
        <w:rPr>
          <w:rFonts w:asciiTheme="minorHAnsi" w:hAnsiTheme="minorHAnsi" w:cstheme="minorHAnsi"/>
          <w:szCs w:val="22"/>
        </w:rPr>
        <w:t>Jagellonská č. 695, Plzeň</w:t>
      </w:r>
      <w:r w:rsidR="002651AF" w:rsidRPr="007F0E83">
        <w:rPr>
          <w:rFonts w:asciiTheme="minorHAnsi" w:hAnsiTheme="minorHAnsi" w:cstheme="minorHAnsi"/>
          <w:szCs w:val="22"/>
        </w:rPr>
        <w:t xml:space="preserve"> se nachází na pozemku </w:t>
      </w:r>
      <w:proofErr w:type="spellStart"/>
      <w:r w:rsidR="002651AF" w:rsidRPr="007F0E83">
        <w:rPr>
          <w:rFonts w:asciiTheme="minorHAnsi" w:hAnsiTheme="minorHAnsi" w:cstheme="minorHAnsi"/>
          <w:szCs w:val="22"/>
        </w:rPr>
        <w:t>parc</w:t>
      </w:r>
      <w:proofErr w:type="spellEnd"/>
      <w:r w:rsidR="002651AF" w:rsidRPr="007F0E83">
        <w:rPr>
          <w:rFonts w:asciiTheme="minorHAnsi" w:hAnsiTheme="minorHAnsi" w:cstheme="minorHAnsi"/>
          <w:szCs w:val="22"/>
        </w:rPr>
        <w:t xml:space="preserve">. </w:t>
      </w:r>
      <w:proofErr w:type="gramStart"/>
      <w:r w:rsidR="002651AF" w:rsidRPr="007F0E83">
        <w:rPr>
          <w:rFonts w:asciiTheme="minorHAnsi" w:hAnsiTheme="minorHAnsi" w:cstheme="minorHAnsi"/>
          <w:szCs w:val="22"/>
        </w:rPr>
        <w:t>č.</w:t>
      </w:r>
      <w:proofErr w:type="gramEnd"/>
      <w:r w:rsidR="002651AF" w:rsidRPr="007F0E83">
        <w:rPr>
          <w:rFonts w:asciiTheme="minorHAnsi" w:hAnsiTheme="minorHAnsi" w:cstheme="minorHAnsi"/>
          <w:szCs w:val="22"/>
        </w:rPr>
        <w:t xml:space="preserve"> </w:t>
      </w:r>
      <w:r>
        <w:rPr>
          <w:rFonts w:asciiTheme="minorHAnsi" w:hAnsiTheme="minorHAnsi" w:cstheme="minorHAnsi"/>
          <w:szCs w:val="22"/>
        </w:rPr>
        <w:t>5848</w:t>
      </w:r>
      <w:r w:rsidR="002651AF" w:rsidRPr="007F0E83">
        <w:rPr>
          <w:rFonts w:asciiTheme="minorHAnsi" w:hAnsiTheme="minorHAnsi" w:cstheme="minorHAnsi"/>
          <w:szCs w:val="22"/>
        </w:rPr>
        <w:t xml:space="preserve"> (zastavěná plocha a nádvoří) </w:t>
      </w:r>
      <w:r w:rsidRPr="007F0E83">
        <w:rPr>
          <w:rFonts w:asciiTheme="minorHAnsi" w:hAnsiTheme="minorHAnsi" w:cstheme="minorHAnsi"/>
          <w:szCs w:val="22"/>
        </w:rPr>
        <w:t>v</w:t>
      </w:r>
      <w:r>
        <w:rPr>
          <w:rFonts w:asciiTheme="minorHAnsi" w:hAnsiTheme="minorHAnsi" w:cstheme="minorHAnsi"/>
          <w:szCs w:val="22"/>
        </w:rPr>
        <w:t> </w:t>
      </w:r>
      <w:r w:rsidR="002651AF" w:rsidRPr="007F0E83">
        <w:rPr>
          <w:rFonts w:asciiTheme="minorHAnsi" w:hAnsiTheme="minorHAnsi" w:cstheme="minorHAnsi"/>
          <w:szCs w:val="22"/>
        </w:rPr>
        <w:t>k</w:t>
      </w:r>
      <w:r>
        <w:rPr>
          <w:rFonts w:asciiTheme="minorHAnsi" w:hAnsiTheme="minorHAnsi" w:cstheme="minorHAnsi"/>
          <w:szCs w:val="22"/>
        </w:rPr>
        <w:t>atastrálním území</w:t>
      </w:r>
      <w:r w:rsidR="002651AF" w:rsidRPr="007F0E83">
        <w:rPr>
          <w:rFonts w:asciiTheme="minorHAnsi" w:hAnsiTheme="minorHAnsi" w:cstheme="minorHAnsi"/>
          <w:szCs w:val="22"/>
        </w:rPr>
        <w:t xml:space="preserve"> </w:t>
      </w:r>
      <w:r w:rsidRPr="007F0E83">
        <w:rPr>
          <w:rFonts w:asciiTheme="minorHAnsi" w:hAnsiTheme="minorHAnsi" w:cstheme="minorHAnsi"/>
          <w:szCs w:val="22"/>
        </w:rPr>
        <w:t>Plzeň</w:t>
      </w:r>
      <w:r w:rsidR="002651AF" w:rsidRPr="007F0E83">
        <w:rPr>
          <w:rFonts w:asciiTheme="minorHAnsi" w:hAnsiTheme="minorHAnsi" w:cstheme="minorHAnsi"/>
          <w:szCs w:val="22"/>
        </w:rPr>
        <w:t xml:space="preserve"> [72</w:t>
      </w:r>
      <w:r w:rsidRPr="007F0E83">
        <w:rPr>
          <w:rFonts w:asciiTheme="minorHAnsi" w:hAnsiTheme="minorHAnsi" w:cstheme="minorHAnsi"/>
          <w:szCs w:val="22"/>
        </w:rPr>
        <w:t>1981</w:t>
      </w:r>
      <w:r w:rsidR="002651AF" w:rsidRPr="007F0E83">
        <w:rPr>
          <w:rFonts w:asciiTheme="minorHAnsi" w:hAnsiTheme="minorHAnsi" w:cstheme="minorHAnsi"/>
          <w:szCs w:val="22"/>
        </w:rPr>
        <w:t xml:space="preserve">], </w:t>
      </w:r>
      <w:r w:rsidRPr="007F0E83">
        <w:rPr>
          <w:rFonts w:asciiTheme="minorHAnsi" w:hAnsiTheme="minorHAnsi" w:cstheme="minorHAnsi"/>
          <w:szCs w:val="22"/>
        </w:rPr>
        <w:t>obec Plzeň [554791]</w:t>
      </w:r>
      <w:r>
        <w:rPr>
          <w:rFonts w:asciiTheme="minorHAnsi" w:hAnsiTheme="minorHAnsi" w:cstheme="minorHAnsi"/>
          <w:szCs w:val="22"/>
        </w:rPr>
        <w:t>.</w:t>
      </w:r>
    </w:p>
    <w:p w14:paraId="5DCEC5E0" w14:textId="6F798761" w:rsidR="001D7051" w:rsidRDefault="008207DC" w:rsidP="007F0E83">
      <w:pPr>
        <w:pStyle w:val="Odstavecseseznamem"/>
        <w:numPr>
          <w:ilvl w:val="1"/>
          <w:numId w:val="1"/>
        </w:numPr>
        <w:ind w:left="709" w:hanging="709"/>
        <w:jc w:val="both"/>
        <w:rPr>
          <w:rFonts w:asciiTheme="minorHAnsi" w:hAnsiTheme="minorHAnsi" w:cstheme="minorHAnsi"/>
          <w:szCs w:val="22"/>
        </w:rPr>
      </w:pPr>
      <w:r w:rsidRPr="008B1CF7">
        <w:rPr>
          <w:rFonts w:asciiTheme="minorHAnsi" w:hAnsiTheme="minorHAnsi" w:cstheme="minorHAnsi"/>
          <w:szCs w:val="22"/>
        </w:rPr>
        <w:t>Zhotovitel</w:t>
      </w:r>
      <w:r w:rsidRPr="007F0E83">
        <w:rPr>
          <w:rFonts w:asciiTheme="minorHAnsi" w:hAnsiTheme="minorHAnsi" w:cstheme="minorHAnsi"/>
          <w:szCs w:val="22"/>
        </w:rPr>
        <w:t xml:space="preserve"> se uzavřením této Smlouvy zavazuje pro Objednatele </w:t>
      </w:r>
      <w:r w:rsidRPr="00EC40AD">
        <w:rPr>
          <w:rFonts w:asciiTheme="minorHAnsi" w:hAnsiTheme="minorHAnsi" w:cstheme="minorHAnsi"/>
          <w:szCs w:val="22"/>
        </w:rPr>
        <w:t>vyhotov</w:t>
      </w:r>
      <w:r w:rsidR="00E65F77">
        <w:rPr>
          <w:rFonts w:asciiTheme="minorHAnsi" w:hAnsiTheme="minorHAnsi" w:cstheme="minorHAnsi"/>
          <w:szCs w:val="22"/>
        </w:rPr>
        <w:t>it projektovou dokumentaci</w:t>
      </w:r>
      <w:r w:rsidRPr="00EC40AD">
        <w:rPr>
          <w:rFonts w:asciiTheme="minorHAnsi" w:hAnsiTheme="minorHAnsi" w:cstheme="minorHAnsi"/>
          <w:szCs w:val="22"/>
        </w:rPr>
        <w:t xml:space="preserve"> v souladu s příslušnými předpisy</w:t>
      </w:r>
      <w:r w:rsidR="009F75A4" w:rsidRPr="00EC40AD">
        <w:rPr>
          <w:rFonts w:asciiTheme="minorHAnsi" w:hAnsiTheme="minorHAnsi" w:cstheme="minorHAnsi"/>
          <w:szCs w:val="22"/>
        </w:rPr>
        <w:t xml:space="preserve"> v platném znění</w:t>
      </w:r>
      <w:r w:rsidRPr="00EC40AD">
        <w:rPr>
          <w:rFonts w:asciiTheme="minorHAnsi" w:hAnsiTheme="minorHAnsi" w:cstheme="minorHAnsi"/>
          <w:szCs w:val="22"/>
        </w:rPr>
        <w:t xml:space="preserve">, především zák. </w:t>
      </w:r>
      <w:r w:rsidR="003625EF" w:rsidRPr="00EC40AD">
        <w:rPr>
          <w:rFonts w:asciiTheme="minorHAnsi" w:hAnsiTheme="minorHAnsi" w:cstheme="minorHAnsi"/>
          <w:szCs w:val="22"/>
        </w:rPr>
        <w:t xml:space="preserve">č. </w:t>
      </w:r>
      <w:r w:rsidR="00141A35">
        <w:rPr>
          <w:rFonts w:asciiTheme="minorHAnsi" w:hAnsiTheme="minorHAnsi" w:cstheme="minorHAnsi"/>
          <w:szCs w:val="22"/>
        </w:rPr>
        <w:t>283/2021</w:t>
      </w:r>
      <w:r w:rsidRPr="00EC40AD">
        <w:rPr>
          <w:rFonts w:asciiTheme="minorHAnsi" w:hAnsiTheme="minorHAnsi" w:cstheme="minorHAnsi"/>
          <w:szCs w:val="22"/>
        </w:rPr>
        <w:t xml:space="preserve"> Sb., </w:t>
      </w:r>
      <w:r w:rsidR="00141A35">
        <w:rPr>
          <w:rFonts w:asciiTheme="minorHAnsi" w:hAnsiTheme="minorHAnsi" w:cstheme="minorHAnsi"/>
          <w:szCs w:val="22"/>
        </w:rPr>
        <w:t>a jeho prováděcími právními předpisy,</w:t>
      </w:r>
      <w:r w:rsidR="001D7705">
        <w:rPr>
          <w:rFonts w:asciiTheme="minorHAnsi" w:hAnsiTheme="minorHAnsi" w:cstheme="minorHAnsi"/>
          <w:szCs w:val="22"/>
        </w:rPr>
        <w:t xml:space="preserve"> v rozsahu </w:t>
      </w:r>
      <w:r w:rsidR="009F75A4" w:rsidRPr="00EC40AD">
        <w:rPr>
          <w:rFonts w:asciiTheme="minorHAnsi" w:hAnsiTheme="minorHAnsi" w:cstheme="minorHAnsi"/>
          <w:szCs w:val="22"/>
        </w:rPr>
        <w:t>vyhl</w:t>
      </w:r>
      <w:r w:rsidR="00141A35">
        <w:rPr>
          <w:rFonts w:asciiTheme="minorHAnsi" w:hAnsiTheme="minorHAnsi" w:cstheme="minorHAnsi"/>
          <w:szCs w:val="22"/>
        </w:rPr>
        <w:t>ášky č.</w:t>
      </w:r>
      <w:r w:rsidR="009F75A4" w:rsidRPr="00EC40AD">
        <w:rPr>
          <w:rFonts w:asciiTheme="minorHAnsi" w:hAnsiTheme="minorHAnsi" w:cstheme="minorHAnsi"/>
          <w:szCs w:val="22"/>
        </w:rPr>
        <w:t xml:space="preserve"> </w:t>
      </w:r>
      <w:r w:rsidR="00141A35">
        <w:rPr>
          <w:rFonts w:asciiTheme="minorHAnsi" w:hAnsiTheme="minorHAnsi" w:cstheme="minorHAnsi"/>
          <w:szCs w:val="22"/>
        </w:rPr>
        <w:t xml:space="preserve">131/2024 Sb. včetně jejích příslušných příloh, </w:t>
      </w:r>
      <w:r w:rsidRPr="00EC40AD">
        <w:rPr>
          <w:rFonts w:asciiTheme="minorHAnsi" w:hAnsiTheme="minorHAnsi" w:cstheme="minorHAnsi"/>
          <w:szCs w:val="22"/>
        </w:rPr>
        <w:t>a</w:t>
      </w:r>
      <w:r w:rsidR="0076330F" w:rsidRPr="00EC40AD">
        <w:rPr>
          <w:rFonts w:asciiTheme="minorHAnsi" w:hAnsiTheme="minorHAnsi" w:cstheme="minorHAnsi"/>
          <w:szCs w:val="22"/>
        </w:rPr>
        <w:t> </w:t>
      </w:r>
      <w:r w:rsidR="009F75A4" w:rsidRPr="00EC40AD">
        <w:rPr>
          <w:rFonts w:asciiTheme="minorHAnsi" w:hAnsiTheme="minorHAnsi" w:cstheme="minorHAnsi"/>
          <w:szCs w:val="22"/>
        </w:rPr>
        <w:t xml:space="preserve">všech </w:t>
      </w:r>
      <w:r w:rsidRPr="00EC40AD">
        <w:rPr>
          <w:rFonts w:asciiTheme="minorHAnsi" w:hAnsiTheme="minorHAnsi" w:cstheme="minorHAnsi"/>
          <w:szCs w:val="22"/>
        </w:rPr>
        <w:t xml:space="preserve">souvisejících </w:t>
      </w:r>
      <w:r w:rsidR="00141A35">
        <w:rPr>
          <w:rFonts w:asciiTheme="minorHAnsi" w:hAnsiTheme="minorHAnsi" w:cstheme="minorHAnsi"/>
          <w:szCs w:val="22"/>
        </w:rPr>
        <w:t xml:space="preserve">platných právních </w:t>
      </w:r>
      <w:r w:rsidR="00B71666">
        <w:rPr>
          <w:rFonts w:asciiTheme="minorHAnsi" w:hAnsiTheme="minorHAnsi" w:cstheme="minorHAnsi"/>
          <w:szCs w:val="22"/>
        </w:rPr>
        <w:t xml:space="preserve">předpisů. </w:t>
      </w:r>
      <w:r w:rsidRPr="00EC40AD">
        <w:rPr>
          <w:rFonts w:asciiTheme="minorHAnsi" w:hAnsiTheme="minorHAnsi" w:cstheme="minorHAnsi"/>
          <w:szCs w:val="22"/>
        </w:rPr>
        <w:t xml:space="preserve"> </w:t>
      </w:r>
      <w:r w:rsidR="00B71666">
        <w:rPr>
          <w:rFonts w:asciiTheme="minorHAnsi" w:hAnsiTheme="minorHAnsi" w:cstheme="minorHAnsi"/>
          <w:szCs w:val="22"/>
        </w:rPr>
        <w:t>Bude obsahovat veškeré potřebné výpočty</w:t>
      </w:r>
      <w:r w:rsidRPr="00EC40AD">
        <w:rPr>
          <w:rFonts w:asciiTheme="minorHAnsi" w:hAnsiTheme="minorHAnsi" w:cstheme="minorHAnsi"/>
          <w:szCs w:val="22"/>
        </w:rPr>
        <w:t xml:space="preserve">, </w:t>
      </w:r>
      <w:r w:rsidR="00B71666">
        <w:rPr>
          <w:rFonts w:asciiTheme="minorHAnsi" w:hAnsiTheme="minorHAnsi" w:cstheme="minorHAnsi"/>
          <w:szCs w:val="22"/>
        </w:rPr>
        <w:t xml:space="preserve">vyřešení </w:t>
      </w:r>
      <w:r w:rsidRPr="00EC40AD">
        <w:rPr>
          <w:rFonts w:asciiTheme="minorHAnsi" w:hAnsiTheme="minorHAnsi" w:cstheme="minorHAnsi"/>
          <w:szCs w:val="22"/>
        </w:rPr>
        <w:t>detailů, vypracování položkových rozpočtů a výkazů výměr oceněných i neoceněných</w:t>
      </w:r>
      <w:r w:rsidR="00B71666">
        <w:rPr>
          <w:rFonts w:asciiTheme="minorHAnsi" w:hAnsiTheme="minorHAnsi" w:cstheme="minorHAnsi"/>
          <w:szCs w:val="22"/>
        </w:rPr>
        <w:t xml:space="preserve"> a návrh časového harmonogramu výstavby (odborný odhad časové náročnosti stavby a jednotlivých částí výstavby)</w:t>
      </w:r>
      <w:r w:rsidR="00900E73">
        <w:rPr>
          <w:rFonts w:asciiTheme="minorHAnsi" w:hAnsiTheme="minorHAnsi" w:cstheme="minorHAnsi"/>
          <w:szCs w:val="22"/>
        </w:rPr>
        <w:t xml:space="preserve">. </w:t>
      </w:r>
      <w:r w:rsidR="00BD379F" w:rsidRPr="007F0E83">
        <w:rPr>
          <w:rFonts w:asciiTheme="minorHAnsi" w:hAnsiTheme="minorHAnsi" w:cstheme="minorHAnsi"/>
          <w:szCs w:val="22"/>
        </w:rPr>
        <w:t xml:space="preserve">Součástí dokumentace bude </w:t>
      </w:r>
      <w:r w:rsidR="00B71666">
        <w:rPr>
          <w:rFonts w:asciiTheme="minorHAnsi" w:hAnsiTheme="minorHAnsi" w:cstheme="minorHAnsi"/>
          <w:szCs w:val="22"/>
        </w:rPr>
        <w:t xml:space="preserve">dále i </w:t>
      </w:r>
      <w:r w:rsidR="00BD379F" w:rsidRPr="00222ADE">
        <w:rPr>
          <w:rFonts w:asciiTheme="minorHAnsi" w:hAnsiTheme="minorHAnsi" w:cstheme="minorHAnsi"/>
          <w:szCs w:val="22"/>
        </w:rPr>
        <w:t xml:space="preserve">provedení </w:t>
      </w:r>
      <w:r w:rsidR="00B71666">
        <w:rPr>
          <w:rFonts w:asciiTheme="minorHAnsi" w:hAnsiTheme="minorHAnsi" w:cstheme="minorHAnsi"/>
          <w:szCs w:val="22"/>
        </w:rPr>
        <w:t xml:space="preserve">výpočtů stavební fyziky a </w:t>
      </w:r>
      <w:r w:rsidR="00B71666" w:rsidRPr="008B1CF7">
        <w:rPr>
          <w:rFonts w:asciiTheme="minorHAnsi" w:hAnsiTheme="minorHAnsi" w:cstheme="minorHAnsi"/>
          <w:szCs w:val="22"/>
        </w:rPr>
        <w:t xml:space="preserve">vypracování </w:t>
      </w:r>
      <w:r w:rsidR="00B71666">
        <w:rPr>
          <w:rFonts w:asciiTheme="minorHAnsi" w:hAnsiTheme="minorHAnsi" w:cstheme="minorHAnsi"/>
          <w:szCs w:val="22"/>
        </w:rPr>
        <w:t>průkazu energetické náročnosti budovy.</w:t>
      </w:r>
      <w:r w:rsidR="00141A35" w:rsidRPr="00D317B6">
        <w:rPr>
          <w:rFonts w:asciiTheme="minorHAnsi" w:hAnsiTheme="minorHAnsi" w:cstheme="minorHAnsi"/>
          <w:szCs w:val="22"/>
        </w:rPr>
        <w:t xml:space="preserve"> </w:t>
      </w:r>
      <w:r w:rsidR="00E95172">
        <w:rPr>
          <w:rFonts w:asciiTheme="minorHAnsi" w:hAnsiTheme="minorHAnsi" w:cstheme="minorHAnsi"/>
          <w:szCs w:val="22"/>
        </w:rPr>
        <w:t>Předmět</w:t>
      </w:r>
      <w:r w:rsidR="00B71666">
        <w:rPr>
          <w:rFonts w:asciiTheme="minorHAnsi" w:hAnsiTheme="minorHAnsi" w:cstheme="minorHAnsi"/>
          <w:szCs w:val="22"/>
        </w:rPr>
        <w:t xml:space="preserve"> plnění </w:t>
      </w:r>
      <w:r w:rsidR="00E95172">
        <w:rPr>
          <w:rFonts w:asciiTheme="minorHAnsi" w:hAnsiTheme="minorHAnsi" w:cstheme="minorHAnsi"/>
          <w:szCs w:val="22"/>
        </w:rPr>
        <w:t>zahrnuje</w:t>
      </w:r>
      <w:r w:rsidR="00B71666">
        <w:rPr>
          <w:rFonts w:asciiTheme="minorHAnsi" w:hAnsiTheme="minorHAnsi" w:cstheme="minorHAnsi"/>
          <w:szCs w:val="22"/>
        </w:rPr>
        <w:t xml:space="preserve"> i </w:t>
      </w:r>
      <w:r w:rsidR="00141A35" w:rsidRPr="00D317B6">
        <w:rPr>
          <w:rFonts w:asciiTheme="minorHAnsi" w:hAnsiTheme="minorHAnsi" w:cstheme="minorHAnsi"/>
          <w:szCs w:val="22"/>
        </w:rPr>
        <w:t xml:space="preserve">provedení </w:t>
      </w:r>
      <w:r w:rsidR="00BD379F" w:rsidRPr="00222ADE">
        <w:rPr>
          <w:rFonts w:asciiTheme="minorHAnsi" w:hAnsiTheme="minorHAnsi" w:cstheme="minorHAnsi"/>
          <w:szCs w:val="22"/>
        </w:rPr>
        <w:t>inženýrské činnosti za účelem získání všech potřebných</w:t>
      </w:r>
      <w:r w:rsidR="008B1CF7">
        <w:rPr>
          <w:rFonts w:asciiTheme="minorHAnsi" w:hAnsiTheme="minorHAnsi" w:cstheme="minorHAnsi"/>
          <w:szCs w:val="22"/>
        </w:rPr>
        <w:t xml:space="preserve"> stanovisek, </w:t>
      </w:r>
      <w:r w:rsidR="00BD379F" w:rsidRPr="00222ADE">
        <w:rPr>
          <w:rFonts w:asciiTheme="minorHAnsi" w:hAnsiTheme="minorHAnsi" w:cstheme="minorHAnsi"/>
          <w:szCs w:val="22"/>
        </w:rPr>
        <w:t>povolení</w:t>
      </w:r>
      <w:r w:rsidR="008B1CF7">
        <w:rPr>
          <w:rFonts w:asciiTheme="minorHAnsi" w:hAnsiTheme="minorHAnsi" w:cstheme="minorHAnsi"/>
          <w:szCs w:val="22"/>
        </w:rPr>
        <w:t xml:space="preserve"> a </w:t>
      </w:r>
      <w:r w:rsidR="008B1CF7" w:rsidRPr="007F0E83">
        <w:rPr>
          <w:rFonts w:asciiTheme="minorHAnsi" w:hAnsiTheme="minorHAnsi" w:cstheme="minorHAnsi"/>
          <w:szCs w:val="22"/>
        </w:rPr>
        <w:t xml:space="preserve">zajištění všech rozhodnutí k vydání </w:t>
      </w:r>
      <w:r w:rsidR="00E65F77" w:rsidRPr="007F0E83">
        <w:rPr>
          <w:rFonts w:asciiTheme="minorHAnsi" w:hAnsiTheme="minorHAnsi" w:cstheme="minorHAnsi"/>
          <w:szCs w:val="22"/>
        </w:rPr>
        <w:t xml:space="preserve">povolení </w:t>
      </w:r>
      <w:r w:rsidR="008B1CF7" w:rsidRPr="007F0E83">
        <w:rPr>
          <w:rFonts w:asciiTheme="minorHAnsi" w:hAnsiTheme="minorHAnsi" w:cstheme="minorHAnsi"/>
          <w:szCs w:val="22"/>
        </w:rPr>
        <w:t xml:space="preserve">stavebního </w:t>
      </w:r>
      <w:r w:rsidR="00E65F77" w:rsidRPr="007F0E83">
        <w:rPr>
          <w:rFonts w:asciiTheme="minorHAnsi" w:hAnsiTheme="minorHAnsi" w:cstheme="minorHAnsi"/>
          <w:szCs w:val="22"/>
        </w:rPr>
        <w:t>záměru</w:t>
      </w:r>
      <w:r w:rsidR="00BD379F" w:rsidRPr="00222ADE">
        <w:rPr>
          <w:rFonts w:asciiTheme="minorHAnsi" w:hAnsiTheme="minorHAnsi" w:cstheme="minorHAnsi"/>
          <w:szCs w:val="22"/>
        </w:rPr>
        <w:t xml:space="preserve">. </w:t>
      </w:r>
      <w:r w:rsidR="008B1CF7" w:rsidRPr="008B1CF7">
        <w:rPr>
          <w:rFonts w:asciiTheme="minorHAnsi" w:hAnsiTheme="minorHAnsi" w:cstheme="minorHAnsi"/>
          <w:szCs w:val="22"/>
        </w:rPr>
        <w:t xml:space="preserve"> </w:t>
      </w:r>
      <w:r w:rsidR="00E65F77">
        <w:rPr>
          <w:rFonts w:asciiTheme="minorHAnsi" w:hAnsiTheme="minorHAnsi" w:cstheme="minorHAnsi"/>
          <w:szCs w:val="22"/>
        </w:rPr>
        <w:t>Dále</w:t>
      </w:r>
      <w:r w:rsidR="00BD379F" w:rsidRPr="00222ADE">
        <w:rPr>
          <w:rFonts w:asciiTheme="minorHAnsi" w:hAnsiTheme="minorHAnsi" w:cstheme="minorHAnsi"/>
          <w:szCs w:val="22"/>
        </w:rPr>
        <w:t xml:space="preserve"> poskytování součinnosti při výběru dodavatele stavby včetně zodpovězení případných dotazů v průběhu </w:t>
      </w:r>
      <w:r w:rsidR="00E95172">
        <w:rPr>
          <w:rFonts w:asciiTheme="minorHAnsi" w:hAnsiTheme="minorHAnsi" w:cstheme="minorHAnsi"/>
          <w:szCs w:val="22"/>
        </w:rPr>
        <w:t>zadávacího řízení, spolupráci</w:t>
      </w:r>
      <w:r w:rsidR="00141A35">
        <w:rPr>
          <w:rFonts w:asciiTheme="minorHAnsi" w:hAnsiTheme="minorHAnsi" w:cstheme="minorHAnsi"/>
          <w:szCs w:val="22"/>
        </w:rPr>
        <w:t xml:space="preserve"> při posouzení a hodnocení nabídek</w:t>
      </w:r>
      <w:r w:rsidR="00BD379F" w:rsidRPr="00222ADE">
        <w:rPr>
          <w:rFonts w:asciiTheme="minorHAnsi" w:hAnsiTheme="minorHAnsi" w:cstheme="minorHAnsi"/>
          <w:szCs w:val="22"/>
        </w:rPr>
        <w:t xml:space="preserve"> a provádění činnosti dozoru</w:t>
      </w:r>
      <w:r w:rsidR="00E65F77">
        <w:rPr>
          <w:rFonts w:asciiTheme="minorHAnsi" w:hAnsiTheme="minorHAnsi" w:cstheme="minorHAnsi"/>
          <w:szCs w:val="22"/>
        </w:rPr>
        <w:t xml:space="preserve"> projektanta</w:t>
      </w:r>
      <w:r w:rsidR="008B1CF7" w:rsidRPr="008B1CF7">
        <w:rPr>
          <w:rFonts w:asciiTheme="minorHAnsi" w:hAnsiTheme="minorHAnsi" w:cstheme="minorHAnsi"/>
          <w:szCs w:val="22"/>
        </w:rPr>
        <w:t xml:space="preserve"> po dobu realizace stavby až do kolaudace díla. Výkon činnosti dozoru</w:t>
      </w:r>
      <w:r w:rsidR="00E65F77">
        <w:rPr>
          <w:rFonts w:asciiTheme="minorHAnsi" w:hAnsiTheme="minorHAnsi" w:cstheme="minorHAnsi"/>
          <w:szCs w:val="22"/>
        </w:rPr>
        <w:t xml:space="preserve"> projektanta</w:t>
      </w:r>
      <w:r w:rsidR="008B1CF7" w:rsidRPr="008B1CF7">
        <w:rPr>
          <w:rFonts w:asciiTheme="minorHAnsi" w:hAnsiTheme="minorHAnsi" w:cstheme="minorHAnsi"/>
          <w:szCs w:val="22"/>
        </w:rPr>
        <w:t xml:space="preserve"> zahrnuje</w:t>
      </w:r>
      <w:r w:rsidR="00E65F77">
        <w:rPr>
          <w:rFonts w:asciiTheme="minorHAnsi" w:hAnsiTheme="minorHAnsi" w:cstheme="minorHAnsi"/>
          <w:szCs w:val="22"/>
        </w:rPr>
        <w:t xml:space="preserve"> také</w:t>
      </w:r>
      <w:r w:rsidR="008B1CF7" w:rsidRPr="008B1CF7">
        <w:rPr>
          <w:rFonts w:asciiTheme="minorHAnsi" w:hAnsiTheme="minorHAnsi" w:cstheme="minorHAnsi"/>
          <w:szCs w:val="22"/>
        </w:rPr>
        <w:t xml:space="preserve"> pravidelnou účast na kontrolních dnech stavby.</w:t>
      </w:r>
    </w:p>
    <w:p w14:paraId="6DE5E5C2" w14:textId="177C6792" w:rsidR="00B71666" w:rsidRDefault="00E95172" w:rsidP="00B71666">
      <w:pPr>
        <w:pStyle w:val="Odstavecseseznamem"/>
        <w:ind w:left="709"/>
        <w:jc w:val="both"/>
        <w:rPr>
          <w:rFonts w:asciiTheme="minorHAnsi" w:hAnsiTheme="minorHAnsi" w:cstheme="minorHAnsi"/>
          <w:szCs w:val="22"/>
        </w:rPr>
      </w:pPr>
      <w:r>
        <w:rPr>
          <w:rFonts w:asciiTheme="minorHAnsi" w:hAnsiTheme="minorHAnsi" w:cstheme="minorHAnsi"/>
          <w:szCs w:val="22"/>
        </w:rPr>
        <w:t>Projektová</w:t>
      </w:r>
      <w:r w:rsidR="00B71666">
        <w:rPr>
          <w:rFonts w:asciiTheme="minorHAnsi" w:hAnsiTheme="minorHAnsi" w:cstheme="minorHAnsi"/>
          <w:szCs w:val="22"/>
        </w:rPr>
        <w:t xml:space="preserve"> dokumentace pro provádění stavby, </w:t>
      </w:r>
      <w:r>
        <w:rPr>
          <w:rFonts w:asciiTheme="minorHAnsi" w:hAnsiTheme="minorHAnsi" w:cstheme="minorHAnsi"/>
          <w:szCs w:val="22"/>
        </w:rPr>
        <w:t>položkový soupis prací s výkazem výměr (neoceněný), budou</w:t>
      </w:r>
      <w:r w:rsidR="00B71666">
        <w:rPr>
          <w:rFonts w:asciiTheme="minorHAnsi" w:hAnsiTheme="minorHAnsi" w:cstheme="minorHAnsi"/>
          <w:szCs w:val="22"/>
        </w:rPr>
        <w:t xml:space="preserve"> zároveň </w:t>
      </w:r>
      <w:r>
        <w:rPr>
          <w:rFonts w:asciiTheme="minorHAnsi" w:hAnsiTheme="minorHAnsi" w:cstheme="minorHAnsi"/>
          <w:szCs w:val="22"/>
        </w:rPr>
        <w:t>součástí dokumentace</w:t>
      </w:r>
      <w:r w:rsidR="00B71666">
        <w:rPr>
          <w:rFonts w:asciiTheme="minorHAnsi" w:hAnsiTheme="minorHAnsi" w:cstheme="minorHAnsi"/>
          <w:szCs w:val="22"/>
        </w:rPr>
        <w:t xml:space="preserve"> zadávací pro výběr dodavatele stavby</w:t>
      </w:r>
      <w:r>
        <w:rPr>
          <w:rFonts w:asciiTheme="minorHAnsi" w:hAnsiTheme="minorHAnsi" w:cstheme="minorHAnsi"/>
          <w:szCs w:val="22"/>
        </w:rPr>
        <w:t>, a proto musí být vypracovány i v souladu se zákonem č. 134/2016 Sb.</w:t>
      </w:r>
      <w:r w:rsidR="00B71666">
        <w:rPr>
          <w:rFonts w:asciiTheme="minorHAnsi" w:hAnsiTheme="minorHAnsi" w:cstheme="minorHAnsi"/>
          <w:szCs w:val="22"/>
        </w:rPr>
        <w:t xml:space="preserve"> </w:t>
      </w:r>
      <w:r>
        <w:rPr>
          <w:rFonts w:asciiTheme="minorHAnsi" w:hAnsiTheme="minorHAnsi" w:cstheme="minorHAnsi"/>
          <w:szCs w:val="22"/>
        </w:rPr>
        <w:t>a</w:t>
      </w:r>
      <w:r w:rsidR="00B71666">
        <w:rPr>
          <w:rFonts w:asciiTheme="minorHAnsi" w:hAnsiTheme="minorHAnsi" w:cstheme="minorHAnsi"/>
          <w:szCs w:val="22"/>
        </w:rPr>
        <w:t xml:space="preserve"> vyhláškou č. </w:t>
      </w:r>
      <w:r w:rsidR="00B71666" w:rsidRPr="00EC40AD">
        <w:rPr>
          <w:rFonts w:asciiTheme="minorHAnsi" w:hAnsiTheme="minorHAnsi" w:cstheme="minorHAnsi"/>
          <w:szCs w:val="22"/>
        </w:rPr>
        <w:t>169/2016 Sb.</w:t>
      </w:r>
    </w:p>
    <w:p w14:paraId="35FF4159" w14:textId="11D95EA7" w:rsidR="0068658E" w:rsidRPr="0068658E" w:rsidRDefault="008207DC" w:rsidP="0068658E">
      <w:pPr>
        <w:pStyle w:val="Odstavecseseznamem"/>
        <w:ind w:left="709"/>
        <w:jc w:val="both"/>
        <w:rPr>
          <w:rFonts w:asciiTheme="minorHAnsi" w:hAnsiTheme="minorHAnsi" w:cstheme="minorHAnsi"/>
          <w:b/>
          <w:szCs w:val="22"/>
          <w:u w:val="single"/>
        </w:rPr>
      </w:pPr>
      <w:r w:rsidRPr="003944AE">
        <w:rPr>
          <w:rFonts w:asciiTheme="minorHAnsi" w:hAnsiTheme="minorHAnsi" w:cstheme="minorHAnsi"/>
          <w:b/>
          <w:szCs w:val="22"/>
          <w:u w:val="single"/>
        </w:rPr>
        <w:t xml:space="preserve">Podrobně jsou požadavky na </w:t>
      </w:r>
      <w:r w:rsidR="003944AE" w:rsidRPr="003944AE">
        <w:rPr>
          <w:rFonts w:asciiTheme="minorHAnsi" w:hAnsiTheme="minorHAnsi" w:cstheme="minorHAnsi"/>
          <w:b/>
          <w:szCs w:val="22"/>
          <w:u w:val="single"/>
        </w:rPr>
        <w:t>předmět plnění</w:t>
      </w:r>
      <w:r w:rsidRPr="003944AE">
        <w:rPr>
          <w:rFonts w:asciiTheme="minorHAnsi" w:hAnsiTheme="minorHAnsi" w:cstheme="minorHAnsi"/>
          <w:b/>
          <w:szCs w:val="22"/>
          <w:u w:val="single"/>
        </w:rPr>
        <w:t xml:space="preserve"> popsány v Příloze č. 1 této Smlouvy.</w:t>
      </w:r>
    </w:p>
    <w:p w14:paraId="044017B9" w14:textId="3EB1BD56" w:rsidR="0068658E" w:rsidRPr="0068658E" w:rsidRDefault="0068658E" w:rsidP="0068658E">
      <w:pPr>
        <w:pStyle w:val="Odstavecseseznamem"/>
        <w:numPr>
          <w:ilvl w:val="1"/>
          <w:numId w:val="1"/>
        </w:numPr>
        <w:ind w:left="709" w:hanging="709"/>
        <w:jc w:val="both"/>
        <w:rPr>
          <w:rFonts w:asciiTheme="minorHAnsi" w:hAnsiTheme="minorHAnsi" w:cstheme="minorHAnsi"/>
          <w:szCs w:val="22"/>
        </w:rPr>
      </w:pPr>
      <w:r w:rsidRPr="0068658E">
        <w:rPr>
          <w:rFonts w:asciiTheme="minorHAnsi" w:hAnsiTheme="minorHAnsi" w:cstheme="minorHAnsi"/>
          <w:szCs w:val="22"/>
        </w:rPr>
        <w:t>Součástí plnění mohou být rovněž činnosti, jejichž provedení si zadavatel vyhradil v souladu s</w:t>
      </w:r>
      <w:r>
        <w:rPr>
          <w:rFonts w:asciiTheme="minorHAnsi" w:hAnsiTheme="minorHAnsi" w:cstheme="minorHAnsi"/>
          <w:szCs w:val="22"/>
        </w:rPr>
        <w:t> přílohou č. 2</w:t>
      </w:r>
      <w:r w:rsidRPr="0068658E">
        <w:rPr>
          <w:rFonts w:asciiTheme="minorHAnsi" w:hAnsiTheme="minorHAnsi" w:cstheme="minorHAnsi"/>
          <w:szCs w:val="22"/>
        </w:rPr>
        <w:t xml:space="preserve"> této smlouvy (Vyhrazené změny závazku ze smlouvy a změny smluvních podmínek), a to za podmínek tam uvedených. Tyto činnosti se stávají součástí předmětu plnění až na základě jejich aktivace ze strany zadavatele a uzavření příslušného dodatku ke smlouvě.</w:t>
      </w:r>
    </w:p>
    <w:p w14:paraId="1C7AC7C7" w14:textId="4FB8E67E" w:rsidR="0068658E" w:rsidRDefault="0068658E" w:rsidP="0068658E">
      <w:pPr>
        <w:pStyle w:val="Odstavecseseznamem"/>
        <w:ind w:left="709"/>
        <w:jc w:val="both"/>
        <w:rPr>
          <w:rFonts w:asciiTheme="minorHAnsi" w:hAnsiTheme="minorHAnsi" w:cstheme="minorHAnsi"/>
          <w:szCs w:val="22"/>
        </w:rPr>
      </w:pPr>
      <w:r w:rsidRPr="0068658E">
        <w:rPr>
          <w:rFonts w:asciiTheme="minorHAnsi" w:hAnsiTheme="minorHAnsi" w:cstheme="minorHAnsi"/>
          <w:szCs w:val="22"/>
        </w:rPr>
        <w:t>Ocenění, termín a další smluvní podmínky těchto vyhrazených činností budou stanoveny v souladu s</w:t>
      </w:r>
      <w:r w:rsidR="00B83A79">
        <w:rPr>
          <w:rFonts w:asciiTheme="minorHAnsi" w:hAnsiTheme="minorHAnsi" w:cstheme="minorHAnsi"/>
          <w:szCs w:val="22"/>
        </w:rPr>
        <w:t> přílohou č. 2</w:t>
      </w:r>
      <w:r w:rsidRPr="0068658E">
        <w:rPr>
          <w:rFonts w:asciiTheme="minorHAnsi" w:hAnsiTheme="minorHAnsi" w:cstheme="minorHAnsi"/>
          <w:szCs w:val="22"/>
        </w:rPr>
        <w:t xml:space="preserve"> této smlouvy a nesmí přesáhnout finanční limit stanovený v čl. 5 </w:t>
      </w:r>
      <w:r w:rsidR="00B83A79">
        <w:rPr>
          <w:rFonts w:asciiTheme="minorHAnsi" w:hAnsiTheme="minorHAnsi" w:cstheme="minorHAnsi"/>
          <w:szCs w:val="22"/>
        </w:rPr>
        <w:t>této přílohy</w:t>
      </w:r>
      <w:r w:rsidRPr="0068658E">
        <w:rPr>
          <w:rFonts w:asciiTheme="minorHAnsi" w:hAnsiTheme="minorHAnsi" w:cstheme="minorHAnsi"/>
          <w:szCs w:val="22"/>
        </w:rPr>
        <w:t>.</w:t>
      </w:r>
    </w:p>
    <w:p w14:paraId="161C385F" w14:textId="77777777" w:rsidR="00143C28" w:rsidRDefault="00143C28" w:rsidP="0063064C">
      <w:pPr>
        <w:pStyle w:val="Odstavecseseznamem"/>
        <w:numPr>
          <w:ilvl w:val="1"/>
          <w:numId w:val="1"/>
        </w:numPr>
        <w:ind w:left="709" w:hanging="709"/>
        <w:jc w:val="both"/>
        <w:rPr>
          <w:rFonts w:asciiTheme="minorHAnsi" w:hAnsiTheme="minorHAnsi" w:cstheme="minorHAnsi"/>
          <w:szCs w:val="22"/>
        </w:rPr>
      </w:pPr>
      <w:r w:rsidRPr="00EC40AD">
        <w:rPr>
          <w:rFonts w:asciiTheme="minorHAnsi" w:hAnsiTheme="minorHAnsi" w:cstheme="minorHAnsi"/>
          <w:szCs w:val="22"/>
        </w:rPr>
        <w:t xml:space="preserve">Objednatel si vyhrazuje právo na nezávislé posouzení technického řešení. </w:t>
      </w:r>
    </w:p>
    <w:p w14:paraId="05F40674" w14:textId="142E17EF" w:rsidR="00E95172" w:rsidRPr="00E95172" w:rsidRDefault="00E95172" w:rsidP="00E95172">
      <w:pPr>
        <w:pStyle w:val="Odstavecseseznamem"/>
        <w:ind w:left="709"/>
        <w:jc w:val="both"/>
        <w:rPr>
          <w:rFonts w:asciiTheme="minorHAnsi" w:hAnsiTheme="minorHAnsi" w:cstheme="minorHAnsi"/>
          <w:b/>
          <w:szCs w:val="22"/>
          <w:u w:val="single"/>
        </w:rPr>
      </w:pPr>
      <w:r w:rsidRPr="00E95172">
        <w:rPr>
          <w:rFonts w:asciiTheme="minorHAnsi" w:hAnsiTheme="minorHAnsi" w:cstheme="minorHAnsi"/>
          <w:b/>
          <w:szCs w:val="22"/>
          <w:u w:val="single"/>
        </w:rPr>
        <w:t>Podmínky provádění díla:</w:t>
      </w:r>
    </w:p>
    <w:p w14:paraId="4E325EBB" w14:textId="63453AA8" w:rsidR="009E1F42" w:rsidRDefault="009E1F42" w:rsidP="009E1F42">
      <w:pPr>
        <w:pStyle w:val="Odstavecseseznamem"/>
        <w:numPr>
          <w:ilvl w:val="1"/>
          <w:numId w:val="1"/>
        </w:numPr>
        <w:ind w:left="709" w:hanging="709"/>
        <w:jc w:val="both"/>
        <w:rPr>
          <w:rFonts w:asciiTheme="minorHAnsi" w:hAnsiTheme="minorHAnsi" w:cstheme="minorHAnsi"/>
          <w:szCs w:val="22"/>
        </w:rPr>
      </w:pPr>
      <w:r w:rsidRPr="009E1F42">
        <w:rPr>
          <w:rFonts w:asciiTheme="minorHAnsi" w:hAnsiTheme="minorHAnsi" w:cstheme="minorHAnsi"/>
          <w:szCs w:val="22"/>
        </w:rPr>
        <w:t>Zhotovitel je povinen plnit veřejnou zakázku v souladu se všemi platnými a účinnými právními předpisy ČR, technickými normami (včetně ČSN), obecně uznávanými technickými pravidly a požadavky dotčených orgánů veřejné správy. Zhotovitel odpovídá za soulad plnění se všemi těmito požadavky.</w:t>
      </w:r>
    </w:p>
    <w:p w14:paraId="20018236" w14:textId="77777777" w:rsidR="000F34EB" w:rsidRDefault="000F34EB" w:rsidP="000F34EB">
      <w:pPr>
        <w:pStyle w:val="Odstavecseseznamem"/>
        <w:numPr>
          <w:ilvl w:val="1"/>
          <w:numId w:val="1"/>
        </w:numPr>
        <w:ind w:left="709" w:hanging="709"/>
        <w:jc w:val="both"/>
        <w:rPr>
          <w:rFonts w:asciiTheme="minorHAnsi" w:hAnsiTheme="minorHAnsi" w:cstheme="minorHAnsi"/>
          <w:szCs w:val="22"/>
        </w:rPr>
      </w:pPr>
      <w:r w:rsidRPr="000F34EB">
        <w:rPr>
          <w:rFonts w:asciiTheme="minorHAnsi" w:hAnsiTheme="minorHAnsi" w:cstheme="minorHAnsi"/>
          <w:szCs w:val="22"/>
        </w:rPr>
        <w:t>Zhotovitel jmenuje pro účely této smlouvy hlavního inženýra projektu (dále jen „HIP“), který</w:t>
      </w:r>
      <w:r>
        <w:rPr>
          <w:rFonts w:asciiTheme="minorHAnsi" w:hAnsiTheme="minorHAnsi" w:cstheme="minorHAnsi"/>
          <w:szCs w:val="22"/>
        </w:rPr>
        <w:t>m je:</w:t>
      </w:r>
    </w:p>
    <w:p w14:paraId="7EF5084F" w14:textId="5EF701B4" w:rsidR="00BD16E8" w:rsidRDefault="00BD16E8" w:rsidP="00BD16E8">
      <w:pPr>
        <w:pStyle w:val="Odstavecseseznamem"/>
        <w:spacing w:after="0"/>
        <w:ind w:left="709"/>
        <w:jc w:val="both"/>
        <w:rPr>
          <w:szCs w:val="22"/>
        </w:rPr>
      </w:pPr>
      <w:r w:rsidRPr="00BD16E8">
        <w:rPr>
          <w:szCs w:val="22"/>
          <w:highlight w:val="yellow"/>
        </w:rPr>
        <w:t>…………………………………</w:t>
      </w:r>
      <w:r>
        <w:rPr>
          <w:szCs w:val="22"/>
          <w:highlight w:val="yellow"/>
        </w:rPr>
        <w:t>…………………………………………………………………………………………………………………….</w:t>
      </w:r>
      <w:r w:rsidRPr="00BD16E8">
        <w:rPr>
          <w:szCs w:val="22"/>
          <w:highlight w:val="yellow"/>
        </w:rPr>
        <w:t>…..</w:t>
      </w:r>
    </w:p>
    <w:p w14:paraId="157DEB9C" w14:textId="6A238CE1" w:rsidR="00BD16E8" w:rsidRDefault="00BD16E8" w:rsidP="000F34EB">
      <w:pPr>
        <w:pStyle w:val="Odstavecseseznamem"/>
        <w:ind w:left="709"/>
        <w:jc w:val="both"/>
        <w:rPr>
          <w:i/>
          <w:sz w:val="18"/>
          <w:szCs w:val="18"/>
        </w:rPr>
      </w:pPr>
      <w:r w:rsidRPr="00BD16E8">
        <w:rPr>
          <w:i/>
          <w:sz w:val="18"/>
          <w:szCs w:val="18"/>
        </w:rPr>
        <w:t>(doplňte</w:t>
      </w:r>
      <w:r>
        <w:rPr>
          <w:i/>
          <w:sz w:val="18"/>
          <w:szCs w:val="18"/>
        </w:rPr>
        <w:t xml:space="preserve"> v souladu s nabídkou</w:t>
      </w:r>
      <w:r w:rsidRPr="00BD16E8">
        <w:rPr>
          <w:i/>
          <w:sz w:val="18"/>
          <w:szCs w:val="18"/>
        </w:rPr>
        <w:t xml:space="preserve"> jméno, příjmení, titul, autorizace – např.: Ing. Jan Novák, autorizovaný inženýr pro pozemní stavby, ČKAIT č. 1234567)</w:t>
      </w:r>
    </w:p>
    <w:p w14:paraId="70E088C6" w14:textId="4A642F4C" w:rsidR="00BD16E8" w:rsidRPr="00BD16E8" w:rsidRDefault="00BD16E8" w:rsidP="000F34EB">
      <w:pPr>
        <w:pStyle w:val="Odstavecseseznamem"/>
        <w:ind w:left="709"/>
        <w:jc w:val="both"/>
        <w:rPr>
          <w:rFonts w:asciiTheme="minorHAnsi" w:hAnsiTheme="minorHAnsi" w:cstheme="minorHAnsi"/>
          <w:szCs w:val="22"/>
        </w:rPr>
      </w:pPr>
      <w:r w:rsidRPr="00BD16E8">
        <w:rPr>
          <w:rFonts w:asciiTheme="minorHAnsi" w:hAnsiTheme="minorHAnsi" w:cstheme="minorHAnsi"/>
          <w:szCs w:val="22"/>
        </w:rPr>
        <w:t xml:space="preserve">Tato osoba byla uvedena v nabídce zhotovitele jako klíčový člen realizačního týmu a její </w:t>
      </w:r>
      <w:r w:rsidR="00791DA4">
        <w:rPr>
          <w:rFonts w:asciiTheme="minorHAnsi" w:hAnsiTheme="minorHAnsi" w:cstheme="minorHAnsi"/>
          <w:szCs w:val="22"/>
        </w:rPr>
        <w:t xml:space="preserve">osobní </w:t>
      </w:r>
      <w:r w:rsidRPr="00BD16E8">
        <w:rPr>
          <w:rFonts w:asciiTheme="minorHAnsi" w:hAnsiTheme="minorHAnsi" w:cstheme="minorHAnsi"/>
          <w:szCs w:val="22"/>
        </w:rPr>
        <w:t>účast na plnění je závazná.</w:t>
      </w:r>
    </w:p>
    <w:p w14:paraId="745C93B0" w14:textId="77777777" w:rsidR="000F34EB" w:rsidRPr="000F34EB" w:rsidRDefault="000F34EB" w:rsidP="000F34EB">
      <w:pPr>
        <w:pStyle w:val="Odstavecseseznamem"/>
        <w:numPr>
          <w:ilvl w:val="1"/>
          <w:numId w:val="24"/>
        </w:numPr>
        <w:spacing w:after="0"/>
        <w:ind w:left="851" w:hanging="284"/>
        <w:jc w:val="both"/>
        <w:rPr>
          <w:rFonts w:asciiTheme="minorHAnsi" w:hAnsiTheme="minorHAnsi" w:cstheme="minorHAnsi"/>
          <w:szCs w:val="22"/>
        </w:rPr>
      </w:pPr>
      <w:r w:rsidRPr="000F34EB">
        <w:rPr>
          <w:rFonts w:asciiTheme="minorHAnsi" w:hAnsiTheme="minorHAnsi" w:cstheme="minorHAnsi"/>
          <w:szCs w:val="22"/>
        </w:rPr>
        <w:t>dokumentace pro povolení záměru stavby (DUSP),</w:t>
      </w:r>
    </w:p>
    <w:p w14:paraId="5B2AA2E5" w14:textId="3C177F55" w:rsidR="000F34EB" w:rsidRPr="000F34EB" w:rsidRDefault="000F34EB" w:rsidP="000F34EB">
      <w:pPr>
        <w:pStyle w:val="Odstavecseseznamem"/>
        <w:numPr>
          <w:ilvl w:val="1"/>
          <w:numId w:val="24"/>
        </w:numPr>
        <w:ind w:left="851" w:hanging="284"/>
        <w:jc w:val="both"/>
        <w:rPr>
          <w:rFonts w:asciiTheme="minorHAnsi" w:hAnsiTheme="minorHAnsi" w:cstheme="minorHAnsi"/>
          <w:szCs w:val="22"/>
        </w:rPr>
      </w:pPr>
      <w:r w:rsidRPr="000F34EB">
        <w:rPr>
          <w:rFonts w:asciiTheme="minorHAnsi" w:hAnsiTheme="minorHAnsi" w:cstheme="minorHAnsi"/>
          <w:szCs w:val="22"/>
        </w:rPr>
        <w:t>dokumentace pro provádění stavby (DPS),</w:t>
      </w:r>
      <w:r>
        <w:rPr>
          <w:rFonts w:asciiTheme="minorHAnsi" w:hAnsiTheme="minorHAnsi" w:cstheme="minorHAnsi"/>
          <w:szCs w:val="22"/>
        </w:rPr>
        <w:t xml:space="preserve"> která bude zároveň dokumentací</w:t>
      </w:r>
      <w:r w:rsidRPr="000F34EB">
        <w:rPr>
          <w:rFonts w:asciiTheme="minorHAnsi" w:hAnsiTheme="minorHAnsi" w:cstheme="minorHAnsi"/>
          <w:szCs w:val="22"/>
        </w:rPr>
        <w:t xml:space="preserve"> pro zadání veřejné zakázky na zhotovitele stavby.</w:t>
      </w:r>
    </w:p>
    <w:p w14:paraId="10B383D7" w14:textId="00776522" w:rsidR="00BD16E8" w:rsidRDefault="00BD16E8" w:rsidP="00BD16E8">
      <w:pPr>
        <w:pStyle w:val="Odstavecseseznamem"/>
        <w:ind w:left="709"/>
        <w:jc w:val="both"/>
        <w:rPr>
          <w:rFonts w:asciiTheme="minorHAnsi" w:hAnsiTheme="minorHAnsi" w:cstheme="minorHAnsi"/>
          <w:szCs w:val="22"/>
        </w:rPr>
      </w:pPr>
      <w:r w:rsidRPr="00BD16E8">
        <w:rPr>
          <w:rFonts w:asciiTheme="minorHAnsi" w:hAnsiTheme="minorHAnsi" w:cstheme="minorHAnsi"/>
          <w:szCs w:val="22"/>
        </w:rPr>
        <w:t>HIP bude</w:t>
      </w:r>
      <w:r w:rsidR="00791DA4">
        <w:rPr>
          <w:rFonts w:asciiTheme="minorHAnsi" w:hAnsiTheme="minorHAnsi" w:cstheme="minorHAnsi"/>
          <w:szCs w:val="22"/>
        </w:rPr>
        <w:t xml:space="preserve"> </w:t>
      </w:r>
      <w:r w:rsidRPr="00BD16E8">
        <w:rPr>
          <w:rFonts w:asciiTheme="minorHAnsi" w:hAnsiTheme="minorHAnsi" w:cstheme="minorHAnsi"/>
          <w:szCs w:val="22"/>
        </w:rPr>
        <w:t>zodpovědný za odborné vedení a koordinaci všech činností souvisejících s plněním této smlouvy, zejména za:</w:t>
      </w:r>
    </w:p>
    <w:p w14:paraId="0FF2B197" w14:textId="7B18D8AA" w:rsidR="00BD16E8" w:rsidRPr="00BD16E8" w:rsidRDefault="00BD16E8" w:rsidP="00BD16E8">
      <w:pPr>
        <w:pStyle w:val="Odstavecseseznamem"/>
        <w:numPr>
          <w:ilvl w:val="1"/>
          <w:numId w:val="24"/>
        </w:numPr>
        <w:spacing w:after="0"/>
        <w:ind w:left="851" w:hanging="284"/>
        <w:jc w:val="both"/>
        <w:rPr>
          <w:rFonts w:asciiTheme="minorHAnsi" w:hAnsiTheme="minorHAnsi" w:cstheme="minorHAnsi"/>
          <w:szCs w:val="22"/>
        </w:rPr>
      </w:pPr>
      <w:r w:rsidRPr="00BD16E8">
        <w:rPr>
          <w:rFonts w:asciiTheme="minorHAnsi" w:hAnsiTheme="minorHAnsi" w:cstheme="minorHAnsi"/>
          <w:szCs w:val="22"/>
        </w:rPr>
        <w:t>vypracování a odbornou koordinaci dokumentace pro povolení záměru (DUSP), dokumenta</w:t>
      </w:r>
      <w:r>
        <w:rPr>
          <w:rFonts w:asciiTheme="minorHAnsi" w:hAnsiTheme="minorHAnsi" w:cstheme="minorHAnsi"/>
          <w:szCs w:val="22"/>
        </w:rPr>
        <w:t xml:space="preserve">ce pro provádění stavby (DPS), která bude zároveň i </w:t>
      </w:r>
      <w:r w:rsidRPr="00BD16E8">
        <w:rPr>
          <w:rFonts w:asciiTheme="minorHAnsi" w:hAnsiTheme="minorHAnsi" w:cstheme="minorHAnsi"/>
          <w:szCs w:val="22"/>
        </w:rPr>
        <w:t>dokumentac</w:t>
      </w:r>
      <w:r>
        <w:rPr>
          <w:rFonts w:asciiTheme="minorHAnsi" w:hAnsiTheme="minorHAnsi" w:cstheme="minorHAnsi"/>
          <w:szCs w:val="22"/>
        </w:rPr>
        <w:t>í</w:t>
      </w:r>
      <w:r w:rsidRPr="00BD16E8">
        <w:rPr>
          <w:rFonts w:asciiTheme="minorHAnsi" w:hAnsiTheme="minorHAnsi" w:cstheme="minorHAnsi"/>
          <w:szCs w:val="22"/>
        </w:rPr>
        <w:t xml:space="preserve"> pro výběr zhotovitele stavby,</w:t>
      </w:r>
    </w:p>
    <w:p w14:paraId="6C93B5C9" w14:textId="55626EA4" w:rsidR="00BD16E8" w:rsidRPr="00BD16E8" w:rsidRDefault="00BD16E8" w:rsidP="00BD16E8">
      <w:pPr>
        <w:pStyle w:val="Odstavecseseznamem"/>
        <w:numPr>
          <w:ilvl w:val="1"/>
          <w:numId w:val="24"/>
        </w:numPr>
        <w:spacing w:after="0"/>
        <w:ind w:left="851" w:hanging="284"/>
        <w:jc w:val="both"/>
        <w:rPr>
          <w:rFonts w:asciiTheme="minorHAnsi" w:hAnsiTheme="minorHAnsi" w:cstheme="minorHAnsi"/>
          <w:szCs w:val="22"/>
        </w:rPr>
      </w:pPr>
      <w:r w:rsidRPr="00BD16E8">
        <w:rPr>
          <w:rFonts w:asciiTheme="minorHAnsi" w:hAnsiTheme="minorHAnsi" w:cstheme="minorHAnsi"/>
          <w:szCs w:val="22"/>
        </w:rPr>
        <w:t>zajištění souladu dokumentace s právními předpisy, normami, zadávací dokumentací a požadavky objednatele,</w:t>
      </w:r>
    </w:p>
    <w:p w14:paraId="79B1C83E" w14:textId="3C3B5E53" w:rsidR="00BD16E8" w:rsidRPr="00BD16E8" w:rsidRDefault="00BD16E8" w:rsidP="00BD16E8">
      <w:pPr>
        <w:pStyle w:val="Odstavecseseznamem"/>
        <w:numPr>
          <w:ilvl w:val="1"/>
          <w:numId w:val="24"/>
        </w:numPr>
        <w:spacing w:after="0"/>
        <w:ind w:left="851" w:hanging="284"/>
        <w:jc w:val="both"/>
        <w:rPr>
          <w:rFonts w:asciiTheme="minorHAnsi" w:hAnsiTheme="minorHAnsi" w:cstheme="minorHAnsi"/>
          <w:szCs w:val="22"/>
        </w:rPr>
      </w:pPr>
      <w:r w:rsidRPr="00BD16E8">
        <w:rPr>
          <w:rFonts w:asciiTheme="minorHAnsi" w:hAnsiTheme="minorHAnsi" w:cstheme="minorHAnsi"/>
          <w:szCs w:val="22"/>
        </w:rPr>
        <w:t>koordinaci činností všech profesních specialistů a subdodavatelů zhotovitele,</w:t>
      </w:r>
    </w:p>
    <w:p w14:paraId="345BE5D7" w14:textId="4C9E5A56" w:rsidR="00BD16E8" w:rsidRPr="00BD16E8" w:rsidRDefault="00BD16E8" w:rsidP="00BD16E8">
      <w:pPr>
        <w:pStyle w:val="Odstavecseseznamem"/>
        <w:numPr>
          <w:ilvl w:val="1"/>
          <w:numId w:val="24"/>
        </w:numPr>
        <w:spacing w:after="0"/>
        <w:ind w:left="851" w:hanging="284"/>
        <w:jc w:val="both"/>
        <w:rPr>
          <w:rFonts w:asciiTheme="minorHAnsi" w:hAnsiTheme="minorHAnsi" w:cstheme="minorHAnsi"/>
          <w:szCs w:val="22"/>
        </w:rPr>
      </w:pPr>
      <w:r w:rsidRPr="00BD16E8">
        <w:rPr>
          <w:rFonts w:asciiTheme="minorHAnsi" w:hAnsiTheme="minorHAnsi" w:cstheme="minorHAnsi"/>
          <w:szCs w:val="22"/>
        </w:rPr>
        <w:t>komunikaci s objednatelem, dotčenými orgány, správci sítí a dalšími účastníky řízení,</w:t>
      </w:r>
    </w:p>
    <w:p w14:paraId="448D3190" w14:textId="71FC7A51" w:rsidR="00BD16E8" w:rsidRPr="00BD16E8" w:rsidRDefault="00BD16E8" w:rsidP="00BD16E8">
      <w:pPr>
        <w:pStyle w:val="Odstavecseseznamem"/>
        <w:numPr>
          <w:ilvl w:val="1"/>
          <w:numId w:val="24"/>
        </w:numPr>
        <w:spacing w:after="0"/>
        <w:ind w:left="851" w:hanging="284"/>
        <w:jc w:val="both"/>
        <w:rPr>
          <w:rFonts w:asciiTheme="minorHAnsi" w:hAnsiTheme="minorHAnsi" w:cstheme="minorHAnsi"/>
          <w:szCs w:val="22"/>
        </w:rPr>
      </w:pPr>
      <w:r w:rsidRPr="00BD16E8">
        <w:rPr>
          <w:rFonts w:asciiTheme="minorHAnsi" w:hAnsiTheme="minorHAnsi" w:cstheme="minorHAnsi"/>
          <w:szCs w:val="22"/>
        </w:rPr>
        <w:t>spolupráci při zadávání veřejné zakázky na zhotovitele stavby,</w:t>
      </w:r>
    </w:p>
    <w:p w14:paraId="77B32D96" w14:textId="7DED76E6" w:rsidR="00BD16E8" w:rsidRPr="00BD16E8" w:rsidRDefault="00BD16E8" w:rsidP="00BD16E8">
      <w:pPr>
        <w:pStyle w:val="Odstavecseseznamem"/>
        <w:numPr>
          <w:ilvl w:val="1"/>
          <w:numId w:val="24"/>
        </w:numPr>
        <w:ind w:left="851" w:hanging="284"/>
        <w:jc w:val="both"/>
        <w:rPr>
          <w:rFonts w:asciiTheme="minorHAnsi" w:hAnsiTheme="minorHAnsi" w:cstheme="minorHAnsi"/>
          <w:szCs w:val="22"/>
        </w:rPr>
      </w:pPr>
      <w:r w:rsidRPr="00BD16E8">
        <w:rPr>
          <w:rFonts w:asciiTheme="minorHAnsi" w:hAnsiTheme="minorHAnsi" w:cstheme="minorHAnsi"/>
          <w:szCs w:val="22"/>
        </w:rPr>
        <w:t>výkon autorského dozoru po dobu realizace stavby v rozsahu specifikovaném touto smlouvou.</w:t>
      </w:r>
    </w:p>
    <w:p w14:paraId="1D2246EF" w14:textId="0715CB6C" w:rsidR="000F34EB" w:rsidRPr="000F34EB" w:rsidRDefault="000F34EB" w:rsidP="000F34EB">
      <w:pPr>
        <w:pStyle w:val="Odstavecseseznamem"/>
        <w:ind w:left="709"/>
        <w:jc w:val="both"/>
        <w:rPr>
          <w:rFonts w:asciiTheme="minorHAnsi" w:hAnsiTheme="minorHAnsi" w:cstheme="minorHAnsi"/>
          <w:szCs w:val="22"/>
        </w:rPr>
      </w:pPr>
      <w:r w:rsidRPr="000F34EB">
        <w:rPr>
          <w:rFonts w:asciiTheme="minorHAnsi" w:hAnsiTheme="minorHAnsi" w:cstheme="minorHAnsi"/>
          <w:szCs w:val="22"/>
        </w:rPr>
        <w:t xml:space="preserve">HIP bude zajišťovat také součinnost při úkonech objednatele vůči třetím stranám (zejména úřady, správci sítí, dotčené orgány) a poskytovat odborná vyjádření k dokumentaci, jejím změnám </w:t>
      </w:r>
      <w:r>
        <w:rPr>
          <w:rFonts w:asciiTheme="minorHAnsi" w:hAnsiTheme="minorHAnsi" w:cstheme="minorHAnsi"/>
          <w:szCs w:val="22"/>
        </w:rPr>
        <w:t>a realizaci stavby.</w:t>
      </w:r>
    </w:p>
    <w:p w14:paraId="1AF21717" w14:textId="1E46DBF2" w:rsidR="000F34EB" w:rsidRDefault="000F34EB" w:rsidP="000F34EB">
      <w:pPr>
        <w:pStyle w:val="Odstavecseseznamem"/>
        <w:ind w:left="709"/>
        <w:jc w:val="both"/>
        <w:rPr>
          <w:rFonts w:asciiTheme="minorHAnsi" w:hAnsiTheme="minorHAnsi" w:cstheme="minorHAnsi"/>
          <w:szCs w:val="22"/>
        </w:rPr>
      </w:pPr>
      <w:r w:rsidRPr="000F34EB">
        <w:rPr>
          <w:rFonts w:asciiTheme="minorHAnsi" w:hAnsiTheme="minorHAnsi" w:cstheme="minorHAnsi"/>
          <w:szCs w:val="22"/>
        </w:rPr>
        <w:t>HIP musí být autorizovanou osobou ve smyslu zákona č. 360/1992 Sb., ve vhodném oboru odpovídající</w:t>
      </w:r>
      <w:r>
        <w:rPr>
          <w:rFonts w:asciiTheme="minorHAnsi" w:hAnsiTheme="minorHAnsi" w:cstheme="minorHAnsi"/>
          <w:szCs w:val="22"/>
        </w:rPr>
        <w:t>m předmětu plnění této smlouvy.</w:t>
      </w:r>
    </w:p>
    <w:p w14:paraId="3E1EFF77" w14:textId="6BEEEFA4" w:rsidR="00DD16A9" w:rsidRPr="000F34EB" w:rsidRDefault="00DD16A9" w:rsidP="000F34EB">
      <w:pPr>
        <w:pStyle w:val="Odstavecseseznamem"/>
        <w:ind w:left="709"/>
        <w:jc w:val="both"/>
        <w:rPr>
          <w:rFonts w:asciiTheme="minorHAnsi" w:hAnsiTheme="minorHAnsi" w:cstheme="minorHAnsi"/>
          <w:szCs w:val="22"/>
        </w:rPr>
      </w:pPr>
      <w:r w:rsidRPr="00DD16A9">
        <w:rPr>
          <w:rFonts w:asciiTheme="minorHAnsi" w:hAnsiTheme="minorHAnsi" w:cstheme="minorHAnsi"/>
          <w:szCs w:val="22"/>
        </w:rPr>
        <w:t>V souladu s § 12 odst. 6 zák. 360/1992 Sb. k zajištění řádného výkonu vybraných činností ve výstavbě, přesahujících rozsah oboru, popřípadě specializace, k jejímuž výkonu byla autorizované osobě autorizace udělena, je autorizovaná osoba povinna zajistit spolupráci osoby s autorizací v příslušném oboru, popřípadě specializací.</w:t>
      </w:r>
    </w:p>
    <w:p w14:paraId="6368E819" w14:textId="4983DF09" w:rsidR="000F34EB" w:rsidRDefault="000F34EB" w:rsidP="000F34EB">
      <w:pPr>
        <w:pStyle w:val="Odstavecseseznamem"/>
        <w:ind w:left="709"/>
        <w:jc w:val="both"/>
        <w:rPr>
          <w:rFonts w:asciiTheme="minorHAnsi" w:hAnsiTheme="minorHAnsi" w:cstheme="minorHAnsi"/>
          <w:szCs w:val="22"/>
        </w:rPr>
      </w:pPr>
      <w:r w:rsidRPr="000F34EB">
        <w:rPr>
          <w:rFonts w:asciiTheme="minorHAnsi" w:hAnsiTheme="minorHAnsi" w:cstheme="minorHAnsi"/>
          <w:szCs w:val="22"/>
        </w:rPr>
        <w:t>HIP je jmenovitě uveden v nabídce zhotovitele a jeho změna je přípustná pouze z vážných objektivních důvodů (např. pracovní neschopnost, ukončení pracovního poměru), a to výhradně po předchozím</w:t>
      </w:r>
      <w:r w:rsidR="00A04C57">
        <w:rPr>
          <w:rFonts w:asciiTheme="minorHAnsi" w:hAnsiTheme="minorHAnsi" w:cstheme="minorHAnsi"/>
          <w:szCs w:val="22"/>
        </w:rPr>
        <w:t xml:space="preserve"> písemném souhlasu objednatele a v souladu s odstavcem </w:t>
      </w:r>
      <w:proofErr w:type="gramStart"/>
      <w:r w:rsidR="00A04C57">
        <w:rPr>
          <w:rFonts w:asciiTheme="minorHAnsi" w:hAnsiTheme="minorHAnsi" w:cstheme="minorHAnsi"/>
          <w:szCs w:val="22"/>
        </w:rPr>
        <w:t>3.8. smlouvy</w:t>
      </w:r>
      <w:proofErr w:type="gramEnd"/>
      <w:r w:rsidR="00A04C57">
        <w:rPr>
          <w:rFonts w:asciiTheme="minorHAnsi" w:hAnsiTheme="minorHAnsi" w:cstheme="minorHAnsi"/>
          <w:szCs w:val="22"/>
        </w:rPr>
        <w:t>.</w:t>
      </w:r>
    </w:p>
    <w:p w14:paraId="7C285962" w14:textId="50B314DB" w:rsidR="0063494D" w:rsidRPr="000F34EB" w:rsidRDefault="0063494D" w:rsidP="000F34EB">
      <w:pPr>
        <w:pStyle w:val="Odstavecseseznamem"/>
        <w:ind w:left="709"/>
        <w:jc w:val="both"/>
        <w:rPr>
          <w:rFonts w:asciiTheme="minorHAnsi" w:hAnsiTheme="minorHAnsi" w:cstheme="minorHAnsi"/>
          <w:szCs w:val="22"/>
        </w:rPr>
      </w:pPr>
      <w:r w:rsidRPr="0063494D">
        <w:rPr>
          <w:rFonts w:asciiTheme="minorHAnsi" w:hAnsiTheme="minorHAnsi" w:cstheme="minorHAnsi"/>
          <w:szCs w:val="22"/>
        </w:rPr>
        <w:t>Jakákoli změna této osoby je přípustná pouze z vážných objektivních důvodů (např. dlouhodobá nemoc, ukončení spolupráce), a pouze po předchozím písemném schválení objednatele.</w:t>
      </w:r>
    </w:p>
    <w:p w14:paraId="660B4B38" w14:textId="6B9988F7" w:rsidR="000F34EB" w:rsidRDefault="0063494D" w:rsidP="0063494D">
      <w:pPr>
        <w:pStyle w:val="Odstavecseseznamem"/>
        <w:numPr>
          <w:ilvl w:val="1"/>
          <w:numId w:val="1"/>
        </w:numPr>
        <w:ind w:left="709" w:hanging="709"/>
        <w:jc w:val="both"/>
        <w:rPr>
          <w:rFonts w:asciiTheme="minorHAnsi" w:hAnsiTheme="minorHAnsi" w:cstheme="minorHAnsi"/>
          <w:szCs w:val="22"/>
        </w:rPr>
      </w:pPr>
      <w:r w:rsidRPr="0063494D">
        <w:rPr>
          <w:rFonts w:asciiTheme="minorHAnsi" w:hAnsiTheme="minorHAnsi" w:cstheme="minorHAnsi"/>
          <w:szCs w:val="22"/>
        </w:rPr>
        <w:t>Zhotovitel se zavazuje, že po celou dobu plnění bude plně zajištěna účast výše uvedeného HIP na plnění smlouvy.</w:t>
      </w:r>
      <w:r>
        <w:rPr>
          <w:rFonts w:asciiTheme="minorHAnsi" w:hAnsiTheme="minorHAnsi" w:cstheme="minorHAnsi"/>
          <w:szCs w:val="22"/>
        </w:rPr>
        <w:t xml:space="preserve"> </w:t>
      </w:r>
      <w:r w:rsidR="000F34EB" w:rsidRPr="000F34EB">
        <w:rPr>
          <w:rFonts w:asciiTheme="minorHAnsi" w:hAnsiTheme="minorHAnsi" w:cstheme="minorHAnsi"/>
          <w:szCs w:val="22"/>
        </w:rPr>
        <w:t>Zhotovitel odpovídá za to, že HIP bude přítomen na všech jednáních, kde jeho účast bude ze strany objednatele požadována, a že bude zajišťovat řádný výkon autorského dozoru po dobu realizace stavby.</w:t>
      </w:r>
    </w:p>
    <w:p w14:paraId="704B402B" w14:textId="77777777" w:rsidR="00143C28" w:rsidRPr="00EC40AD" w:rsidRDefault="00143C28" w:rsidP="0063064C">
      <w:pPr>
        <w:pStyle w:val="Odstavecseseznamem"/>
        <w:numPr>
          <w:ilvl w:val="1"/>
          <w:numId w:val="1"/>
        </w:numPr>
        <w:ind w:left="709" w:hanging="709"/>
        <w:jc w:val="both"/>
        <w:rPr>
          <w:rFonts w:asciiTheme="minorHAnsi" w:hAnsiTheme="minorHAnsi" w:cstheme="minorHAnsi"/>
          <w:szCs w:val="22"/>
        </w:rPr>
      </w:pPr>
      <w:r w:rsidRPr="00EC40AD">
        <w:rPr>
          <w:rFonts w:asciiTheme="minorHAnsi" w:hAnsiTheme="minorHAnsi" w:cstheme="minorHAnsi"/>
          <w:szCs w:val="22"/>
        </w:rPr>
        <w:t xml:space="preserve">Zhotovitel bude při případných jednáních s dotčenými orgány i jinými institucemi, vč. jednání se stavebním úřadem, zastupovat Objednatele na základě samostatně udělené plné moci. O všech plánovaných jednáních a o jejich výsledcích bude neprodleně Objednatele informovat. </w:t>
      </w:r>
    </w:p>
    <w:p w14:paraId="099891FE" w14:textId="77777777" w:rsidR="00A04E19" w:rsidRDefault="00696C35" w:rsidP="00696C35">
      <w:pPr>
        <w:pStyle w:val="Odstavecseseznamem"/>
        <w:numPr>
          <w:ilvl w:val="1"/>
          <w:numId w:val="1"/>
        </w:numPr>
        <w:ind w:left="709" w:hanging="709"/>
        <w:jc w:val="both"/>
        <w:rPr>
          <w:rFonts w:asciiTheme="minorHAnsi" w:hAnsiTheme="minorHAnsi" w:cstheme="minorHAnsi"/>
          <w:szCs w:val="22"/>
        </w:rPr>
      </w:pPr>
      <w:r w:rsidRPr="00EC40AD">
        <w:rPr>
          <w:rFonts w:asciiTheme="minorHAnsi" w:hAnsiTheme="minorHAnsi" w:cstheme="minorHAnsi"/>
          <w:szCs w:val="22"/>
        </w:rPr>
        <w:t xml:space="preserve">Zhotovitel je povinen splňovat základní způsobilost, profesní způsobilost a technickou kvalifikaci v souladu s požadavky zadávací dokumentace a nabídkou, na základě které je tato smlouva uzavírána, a to po celou dobu trvání této smlouvy, a v případě, že byť jen jeden z předpokladů základní či profesní způsobilosti přestane splňovat, je povinen tuto skutečnost Objednateli písemně oznámit nejpozději ve lhůtě pěti (5) pracovních dnů ode dne, kdy taková skutečnost nastala. Povinnost se vztahuje rovněž na všechny poddodavatele </w:t>
      </w:r>
      <w:r>
        <w:rPr>
          <w:rFonts w:asciiTheme="minorHAnsi" w:hAnsiTheme="minorHAnsi" w:cstheme="minorHAnsi"/>
          <w:szCs w:val="22"/>
        </w:rPr>
        <w:t>Z</w:t>
      </w:r>
      <w:r w:rsidRPr="00EC40AD">
        <w:rPr>
          <w:rFonts w:asciiTheme="minorHAnsi" w:hAnsiTheme="minorHAnsi" w:cstheme="minorHAnsi"/>
          <w:szCs w:val="22"/>
        </w:rPr>
        <w:t xml:space="preserve">hotovitele, kterými byla prokazována část profesní způsobilosti či technické kvalifikace. </w:t>
      </w:r>
    </w:p>
    <w:p w14:paraId="11E9B50C" w14:textId="41AF59AA" w:rsidR="00696C35" w:rsidRDefault="00696C35" w:rsidP="00A04E19">
      <w:pPr>
        <w:pStyle w:val="Odstavecseseznamem"/>
        <w:ind w:left="709"/>
        <w:jc w:val="both"/>
        <w:rPr>
          <w:rFonts w:asciiTheme="minorHAnsi" w:hAnsiTheme="minorHAnsi" w:cstheme="minorHAnsi"/>
          <w:szCs w:val="22"/>
        </w:rPr>
      </w:pPr>
      <w:r w:rsidRPr="00EC40AD">
        <w:rPr>
          <w:rFonts w:asciiTheme="minorHAnsi" w:hAnsiTheme="minorHAnsi" w:cstheme="minorHAnsi"/>
          <w:szCs w:val="22"/>
        </w:rPr>
        <w:t>V případě, že Zhotovitel přestane splňovat byť jen některý z předpokladů základní či profesní způsobilosti a do patnácti (15) pracovních dnů nedoloží náhradní rovnocenné dokumenty, je Objednatel oprávněn od této smlouvy odstoupit.</w:t>
      </w:r>
      <w:r>
        <w:rPr>
          <w:rFonts w:asciiTheme="minorHAnsi" w:hAnsiTheme="minorHAnsi" w:cstheme="minorHAnsi"/>
          <w:szCs w:val="22"/>
        </w:rPr>
        <w:t xml:space="preserve"> </w:t>
      </w:r>
      <w:r w:rsidRPr="00222ADE">
        <w:rPr>
          <w:rFonts w:asciiTheme="minorHAnsi" w:hAnsiTheme="minorHAnsi" w:cstheme="minorHAnsi"/>
          <w:szCs w:val="22"/>
        </w:rPr>
        <w:t xml:space="preserve"> V případě, že by v průběhu zpracování projektové dokumentace mělo dojít k výměně </w:t>
      </w:r>
      <w:r w:rsidR="009F7245">
        <w:rPr>
          <w:rFonts w:asciiTheme="minorHAnsi" w:hAnsiTheme="minorHAnsi" w:cstheme="minorHAnsi"/>
          <w:szCs w:val="22"/>
        </w:rPr>
        <w:t>HIP uvedeného</w:t>
      </w:r>
      <w:r w:rsidRPr="00222ADE">
        <w:rPr>
          <w:rFonts w:asciiTheme="minorHAnsi" w:hAnsiTheme="minorHAnsi" w:cstheme="minorHAnsi"/>
          <w:szCs w:val="22"/>
        </w:rPr>
        <w:t xml:space="preserve"> jmenovitě v této smlouvě, je Zhotovitel povinen doložit Objednateli doklady</w:t>
      </w:r>
      <w:r w:rsidR="009F7245">
        <w:rPr>
          <w:rFonts w:asciiTheme="minorHAnsi" w:hAnsiTheme="minorHAnsi" w:cstheme="minorHAnsi"/>
          <w:szCs w:val="22"/>
        </w:rPr>
        <w:t xml:space="preserve"> nové osoby HIP</w:t>
      </w:r>
      <w:r w:rsidRPr="00222ADE">
        <w:rPr>
          <w:rFonts w:asciiTheme="minorHAnsi" w:hAnsiTheme="minorHAnsi" w:cstheme="minorHAnsi"/>
          <w:szCs w:val="22"/>
        </w:rPr>
        <w:t xml:space="preserve"> prokazující splnění minimálně stejných zkušeností, jaké byly prokazovány osobou</w:t>
      </w:r>
      <w:r w:rsidR="009F7245">
        <w:rPr>
          <w:rFonts w:asciiTheme="minorHAnsi" w:hAnsiTheme="minorHAnsi" w:cstheme="minorHAnsi"/>
          <w:szCs w:val="22"/>
        </w:rPr>
        <w:t xml:space="preserve"> HIP</w:t>
      </w:r>
      <w:r w:rsidRPr="00222ADE">
        <w:rPr>
          <w:rFonts w:asciiTheme="minorHAnsi" w:hAnsiTheme="minorHAnsi" w:cstheme="minorHAnsi"/>
          <w:szCs w:val="22"/>
        </w:rPr>
        <w:t xml:space="preserve"> uvedenou ve smlouvě. V případě výměny uvedené osoby</w:t>
      </w:r>
      <w:r w:rsidR="009F7245">
        <w:rPr>
          <w:rFonts w:asciiTheme="minorHAnsi" w:hAnsiTheme="minorHAnsi" w:cstheme="minorHAnsi"/>
          <w:szCs w:val="22"/>
        </w:rPr>
        <w:t xml:space="preserve"> HIP</w:t>
      </w:r>
      <w:r w:rsidRPr="00222ADE">
        <w:rPr>
          <w:rFonts w:asciiTheme="minorHAnsi" w:hAnsiTheme="minorHAnsi" w:cstheme="minorHAnsi"/>
          <w:szCs w:val="22"/>
        </w:rPr>
        <w:t xml:space="preserve"> bude uzavřen dodatek ke smlouv</w:t>
      </w:r>
      <w:r>
        <w:rPr>
          <w:rFonts w:asciiTheme="minorHAnsi" w:hAnsiTheme="minorHAnsi" w:cstheme="minorHAnsi"/>
          <w:szCs w:val="22"/>
        </w:rPr>
        <w:t>ě</w:t>
      </w:r>
      <w:r w:rsidRPr="00222ADE">
        <w:rPr>
          <w:rFonts w:asciiTheme="minorHAnsi" w:hAnsiTheme="minorHAnsi" w:cstheme="minorHAnsi"/>
          <w:szCs w:val="22"/>
        </w:rPr>
        <w:t>. V případě, že Zhotovitel do patnácti (15) pracovních dnů nedoloží náhradní rovnocenné dokumenty</w:t>
      </w:r>
      <w:r w:rsidR="009F7245">
        <w:rPr>
          <w:rFonts w:asciiTheme="minorHAnsi" w:hAnsiTheme="minorHAnsi" w:cstheme="minorHAnsi"/>
          <w:szCs w:val="22"/>
        </w:rPr>
        <w:t xml:space="preserve"> výše uvedené</w:t>
      </w:r>
      <w:r>
        <w:rPr>
          <w:rFonts w:asciiTheme="minorHAnsi" w:hAnsiTheme="minorHAnsi" w:cstheme="minorHAnsi"/>
          <w:szCs w:val="22"/>
        </w:rPr>
        <w:t xml:space="preserve"> osob</w:t>
      </w:r>
      <w:r w:rsidR="009F7245">
        <w:rPr>
          <w:rFonts w:asciiTheme="minorHAnsi" w:hAnsiTheme="minorHAnsi" w:cstheme="minorHAnsi"/>
          <w:szCs w:val="22"/>
        </w:rPr>
        <w:t>y</w:t>
      </w:r>
      <w:r w:rsidRPr="00222ADE">
        <w:rPr>
          <w:rFonts w:asciiTheme="minorHAnsi" w:hAnsiTheme="minorHAnsi" w:cstheme="minorHAnsi"/>
          <w:szCs w:val="22"/>
        </w:rPr>
        <w:t>, je Objednatel oprávněn od této smlouvy odstoupit.</w:t>
      </w:r>
    </w:p>
    <w:p w14:paraId="4DD357EA" w14:textId="3E7CFE79" w:rsidR="00143C28" w:rsidRPr="00EC40AD" w:rsidRDefault="00696C35" w:rsidP="00696C35">
      <w:pPr>
        <w:pStyle w:val="Odstavecseseznamem"/>
        <w:numPr>
          <w:ilvl w:val="1"/>
          <w:numId w:val="1"/>
        </w:numPr>
        <w:ind w:left="709" w:hanging="709"/>
        <w:jc w:val="both"/>
        <w:rPr>
          <w:rFonts w:asciiTheme="minorHAnsi" w:hAnsiTheme="minorHAnsi" w:cstheme="minorHAnsi"/>
          <w:szCs w:val="22"/>
        </w:rPr>
      </w:pPr>
      <w:r w:rsidRPr="00EC40AD">
        <w:rPr>
          <w:rFonts w:asciiTheme="minorHAnsi" w:hAnsiTheme="minorHAnsi" w:cstheme="minorHAnsi"/>
          <w:szCs w:val="22"/>
        </w:rPr>
        <w:t xml:space="preserve">V případě, že </w:t>
      </w:r>
      <w:r w:rsidR="00A04E19">
        <w:rPr>
          <w:rFonts w:asciiTheme="minorHAnsi" w:hAnsiTheme="minorHAnsi" w:cstheme="minorHAnsi"/>
          <w:szCs w:val="22"/>
        </w:rPr>
        <w:t>Zhotovitel</w:t>
      </w:r>
      <w:r w:rsidRPr="00EC40AD">
        <w:rPr>
          <w:rFonts w:asciiTheme="minorHAnsi" w:hAnsiTheme="minorHAnsi" w:cstheme="minorHAnsi"/>
          <w:szCs w:val="22"/>
        </w:rPr>
        <w:t xml:space="preserve"> před zahájením nebo v průběhu projektových prací zamýšlí provést výměnu poddodavatele, musí zamýšlenou výměnu poddodavatele oznámit Objednateli min. pět (5) pracovních dnů před nástupem nového poddodavatele, pokud měněným poddodavatelem dodavatel prokazoval část profesní způsobilosti nebo technické kvalifikace a byl uveden v seznamu poddodavatelů. Nový poddodavatel musí splňovat způsobilost/kvalifikaci minimálně v rozsahu požadavků zadávací dokumentace. Splnění způsobilosti/kvalifikace nového poddodavatele doloží Zhotovitel Objednateli </w:t>
      </w:r>
      <w:r w:rsidR="00430A54">
        <w:rPr>
          <w:rFonts w:asciiTheme="minorHAnsi" w:hAnsiTheme="minorHAnsi" w:cstheme="minorHAnsi"/>
          <w:szCs w:val="22"/>
        </w:rPr>
        <w:t>v elektronické podobě doklady</w:t>
      </w:r>
      <w:r w:rsidRPr="00EC40AD">
        <w:rPr>
          <w:rFonts w:asciiTheme="minorHAnsi" w:hAnsiTheme="minorHAnsi" w:cstheme="minorHAnsi"/>
          <w:szCs w:val="22"/>
        </w:rPr>
        <w:t xml:space="preserve"> ke splnění způsobilosti/kvalifikace</w:t>
      </w:r>
      <w:r w:rsidR="00430A54">
        <w:rPr>
          <w:rFonts w:asciiTheme="minorHAnsi" w:hAnsiTheme="minorHAnsi" w:cstheme="minorHAnsi"/>
          <w:szCs w:val="22"/>
        </w:rPr>
        <w:t xml:space="preserve"> požadované a uvedené v zadávací dokumentaci ještě</w:t>
      </w:r>
      <w:r w:rsidRPr="00EC40AD">
        <w:rPr>
          <w:rFonts w:asciiTheme="minorHAnsi" w:hAnsiTheme="minorHAnsi" w:cstheme="minorHAnsi"/>
          <w:szCs w:val="22"/>
        </w:rPr>
        <w:t xml:space="preserve"> před zahájením činnosti nového poddodavatele. V případě že by nový poddodavatel způsobilost/kvalifikaci v požadovaném rozsahu nesplňoval nebo nedoložil, musí Zhotovitel zajistit takového poddodavatele, který požadovaná kritéria splňuje a doloží.</w:t>
      </w:r>
    </w:p>
    <w:p w14:paraId="1E33BE7D" w14:textId="08817643" w:rsidR="000F34EB" w:rsidRPr="000F34EB" w:rsidRDefault="000F34EB" w:rsidP="000F34EB">
      <w:pPr>
        <w:pStyle w:val="Odstavecseseznamem"/>
        <w:numPr>
          <w:ilvl w:val="1"/>
          <w:numId w:val="1"/>
        </w:numPr>
        <w:ind w:left="709" w:hanging="709"/>
        <w:jc w:val="both"/>
        <w:rPr>
          <w:rFonts w:asciiTheme="minorHAnsi" w:hAnsiTheme="minorHAnsi" w:cstheme="minorHAnsi"/>
          <w:szCs w:val="22"/>
        </w:rPr>
      </w:pPr>
      <w:r w:rsidRPr="00EC40AD">
        <w:rPr>
          <w:rFonts w:asciiTheme="minorHAnsi" w:hAnsiTheme="minorHAnsi" w:cstheme="minorHAnsi"/>
          <w:szCs w:val="22"/>
        </w:rPr>
        <w:t xml:space="preserve">Zhotovitel se zavazuje, že pokud bude </w:t>
      </w:r>
      <w:r>
        <w:rPr>
          <w:rFonts w:asciiTheme="minorHAnsi" w:hAnsiTheme="minorHAnsi" w:cstheme="minorHAnsi"/>
          <w:szCs w:val="22"/>
        </w:rPr>
        <w:t xml:space="preserve">dotčenými </w:t>
      </w:r>
      <w:r w:rsidRPr="00EC40AD">
        <w:rPr>
          <w:rFonts w:asciiTheme="minorHAnsi" w:hAnsiTheme="minorHAnsi" w:cstheme="minorHAnsi"/>
          <w:szCs w:val="22"/>
        </w:rPr>
        <w:t>orgány státní správy</w:t>
      </w:r>
      <w:r>
        <w:rPr>
          <w:rFonts w:asciiTheme="minorHAnsi" w:hAnsiTheme="minorHAnsi" w:cstheme="minorHAnsi"/>
          <w:szCs w:val="22"/>
        </w:rPr>
        <w:t xml:space="preserve"> (dále jen „DOSS“)</w:t>
      </w:r>
      <w:r w:rsidRPr="00EC40AD">
        <w:rPr>
          <w:rFonts w:asciiTheme="minorHAnsi" w:hAnsiTheme="minorHAnsi" w:cstheme="minorHAnsi"/>
          <w:szCs w:val="22"/>
        </w:rPr>
        <w:t xml:space="preserve">, správci sítí nebo účastníky stavebního řízení vyžadováno doplnění projektové dokumentace, zajistí toto doplnění bezodkladně i po termínu předání projektové dokumentace. Cena za takové případné doplnění projektové dokumentace je již součástí ceny za projektové práce sjednané v čl. 4.1 písm. </w:t>
      </w:r>
      <w:r>
        <w:rPr>
          <w:rFonts w:asciiTheme="minorHAnsi" w:hAnsiTheme="minorHAnsi" w:cstheme="minorHAnsi"/>
          <w:szCs w:val="22"/>
        </w:rPr>
        <w:t>A</w:t>
      </w:r>
      <w:r w:rsidRPr="00EC40AD">
        <w:rPr>
          <w:rFonts w:asciiTheme="minorHAnsi" w:hAnsiTheme="minorHAnsi" w:cstheme="minorHAnsi"/>
          <w:szCs w:val="22"/>
        </w:rPr>
        <w:t>) této smlouvy.</w:t>
      </w:r>
    </w:p>
    <w:p w14:paraId="3FE07B95" w14:textId="77777777" w:rsidR="000A2A46" w:rsidRDefault="00143C28" w:rsidP="000A2A46">
      <w:pPr>
        <w:pStyle w:val="Odstavecseseznamem"/>
        <w:numPr>
          <w:ilvl w:val="1"/>
          <w:numId w:val="1"/>
        </w:numPr>
        <w:ind w:left="709" w:hanging="709"/>
        <w:jc w:val="both"/>
        <w:rPr>
          <w:rFonts w:asciiTheme="minorHAnsi" w:hAnsiTheme="minorHAnsi" w:cstheme="minorHAnsi"/>
          <w:szCs w:val="22"/>
        </w:rPr>
      </w:pPr>
      <w:r w:rsidRPr="00EC40AD">
        <w:rPr>
          <w:rFonts w:asciiTheme="minorHAnsi" w:hAnsiTheme="minorHAnsi" w:cstheme="minorHAnsi"/>
          <w:szCs w:val="22"/>
        </w:rPr>
        <w:t xml:space="preserve">Zhotovitel je povinen poskytovat Objednateli v průběhu provádění celého díla veškerou možnou součinnost. Zhotovitel se zavazuje poskytnout Objednateli součinnost bez zbytečného odkladu, nejpozději však do pěti (5) pracovních dnů ode dne, kdy byl Objednatelem o součinnost </w:t>
      </w:r>
      <w:r w:rsidR="000A2A46">
        <w:rPr>
          <w:rFonts w:asciiTheme="minorHAnsi" w:hAnsiTheme="minorHAnsi" w:cstheme="minorHAnsi"/>
          <w:szCs w:val="22"/>
        </w:rPr>
        <w:t>požádán.</w:t>
      </w:r>
    </w:p>
    <w:p w14:paraId="21F1D939" w14:textId="77777777" w:rsidR="005D5431" w:rsidRPr="000A2A46" w:rsidRDefault="005D5431" w:rsidP="000A2A46">
      <w:pPr>
        <w:pStyle w:val="Odstavecseseznamem"/>
        <w:numPr>
          <w:ilvl w:val="1"/>
          <w:numId w:val="1"/>
        </w:numPr>
        <w:ind w:left="709" w:hanging="709"/>
        <w:jc w:val="both"/>
        <w:rPr>
          <w:rFonts w:asciiTheme="minorHAnsi" w:hAnsiTheme="minorHAnsi" w:cstheme="minorHAnsi"/>
          <w:szCs w:val="22"/>
        </w:rPr>
      </w:pPr>
      <w:r w:rsidRPr="000A2A46">
        <w:rPr>
          <w:rFonts w:asciiTheme="minorHAnsi" w:hAnsiTheme="minorHAnsi" w:cstheme="minorHAnsi"/>
          <w:szCs w:val="22"/>
        </w:rPr>
        <w:t xml:space="preserve">Zhotovitel je povinen provést aktualizaci oceněného rozpočtu před vyhlášením veřejné zakázky, jejímž předmětem bude realizace stavby na základě projektové dokumentace vytvořené zhotovitelem, a to nejpozději do </w:t>
      </w:r>
      <w:r w:rsidR="00222ADE" w:rsidRPr="000A2A46">
        <w:rPr>
          <w:rFonts w:asciiTheme="minorHAnsi" w:hAnsiTheme="minorHAnsi" w:cstheme="minorHAnsi"/>
          <w:szCs w:val="22"/>
        </w:rPr>
        <w:t xml:space="preserve">dvaceti </w:t>
      </w:r>
      <w:r w:rsidRPr="000A2A46">
        <w:rPr>
          <w:rFonts w:asciiTheme="minorHAnsi" w:hAnsiTheme="minorHAnsi" w:cstheme="minorHAnsi"/>
          <w:szCs w:val="22"/>
        </w:rPr>
        <w:t>(</w:t>
      </w:r>
      <w:r w:rsidR="00222ADE" w:rsidRPr="000A2A46">
        <w:rPr>
          <w:rFonts w:asciiTheme="minorHAnsi" w:hAnsiTheme="minorHAnsi" w:cstheme="minorHAnsi"/>
          <w:szCs w:val="22"/>
        </w:rPr>
        <w:t>2</w:t>
      </w:r>
      <w:r w:rsidRPr="000A2A46">
        <w:rPr>
          <w:rFonts w:asciiTheme="minorHAnsi" w:hAnsiTheme="minorHAnsi" w:cstheme="minorHAnsi"/>
          <w:szCs w:val="22"/>
        </w:rPr>
        <w:t>0) pracovních dnů od doručení písemné výzvy objednatele. Cena za aktualizaci rozpočtu je zahrnuta v ceně za provádění autorského dozoru.</w:t>
      </w:r>
    </w:p>
    <w:p w14:paraId="56272E3B" w14:textId="77777777" w:rsidR="00502FD5" w:rsidRPr="00EC40AD" w:rsidRDefault="00143C28" w:rsidP="00F8309F">
      <w:pPr>
        <w:pStyle w:val="Nadpis1"/>
        <w:ind w:left="0" w:firstLine="0"/>
      </w:pPr>
      <w:r w:rsidRPr="00EC40AD">
        <w:t>CENA A PLATEBNÍ PODMÍNKY</w:t>
      </w:r>
    </w:p>
    <w:p w14:paraId="3825750F" w14:textId="32EBAB59" w:rsidR="00143C28" w:rsidRDefault="00143C28" w:rsidP="0063064C">
      <w:pPr>
        <w:numPr>
          <w:ilvl w:val="0"/>
          <w:numId w:val="3"/>
        </w:numPr>
        <w:ind w:left="567" w:hanging="567"/>
        <w:jc w:val="both"/>
        <w:rPr>
          <w:rFonts w:asciiTheme="minorHAnsi" w:hAnsiTheme="minorHAnsi" w:cstheme="minorHAnsi"/>
          <w:bCs/>
          <w:szCs w:val="22"/>
        </w:rPr>
      </w:pPr>
      <w:r w:rsidRPr="00EC40AD">
        <w:rPr>
          <w:rFonts w:asciiTheme="minorHAnsi" w:hAnsiTheme="minorHAnsi" w:cstheme="minorHAnsi"/>
          <w:szCs w:val="22"/>
        </w:rPr>
        <w:t>Objednatel se zavazuje zaplatit Zhotoviteli za řádné provedení díla sjednanou cenu</w:t>
      </w:r>
      <w:r w:rsidR="008E6B2A" w:rsidRPr="00EC40AD">
        <w:rPr>
          <w:rFonts w:asciiTheme="minorHAnsi" w:hAnsiTheme="minorHAnsi" w:cstheme="minorHAnsi"/>
          <w:b/>
          <w:bCs/>
          <w:szCs w:val="22"/>
        </w:rPr>
        <w:t xml:space="preserve"> z</w:t>
      </w:r>
      <w:r w:rsidRPr="00EC40AD">
        <w:rPr>
          <w:rFonts w:asciiTheme="minorHAnsi" w:hAnsiTheme="minorHAnsi" w:cstheme="minorHAnsi"/>
          <w:b/>
          <w:bCs/>
          <w:szCs w:val="22"/>
        </w:rPr>
        <w:t xml:space="preserve">a provedení projektových prací </w:t>
      </w:r>
      <w:r w:rsidRPr="00EC40AD">
        <w:rPr>
          <w:rFonts w:asciiTheme="minorHAnsi" w:hAnsiTheme="minorHAnsi" w:cstheme="minorHAnsi"/>
          <w:bCs/>
          <w:szCs w:val="22"/>
        </w:rPr>
        <w:t>včetně všech služeb potřebných k vypracování projektové dokumentace</w:t>
      </w:r>
      <w:r w:rsidR="005A1769">
        <w:rPr>
          <w:rFonts w:asciiTheme="minorHAnsi" w:hAnsiTheme="minorHAnsi" w:cstheme="minorHAnsi"/>
          <w:bCs/>
          <w:szCs w:val="22"/>
        </w:rPr>
        <w:t xml:space="preserve">, </w:t>
      </w:r>
      <w:r w:rsidRPr="00EC40AD">
        <w:rPr>
          <w:rFonts w:asciiTheme="minorHAnsi" w:hAnsiTheme="minorHAnsi" w:cstheme="minorHAnsi"/>
          <w:bCs/>
          <w:szCs w:val="22"/>
        </w:rPr>
        <w:t>získání kladných pravomocných rozhodnutí</w:t>
      </w:r>
      <w:r w:rsidR="005A1769" w:rsidRPr="005A1769">
        <w:rPr>
          <w:rFonts w:asciiTheme="minorHAnsi" w:hAnsiTheme="minorHAnsi" w:cstheme="minorHAnsi"/>
          <w:bCs/>
          <w:szCs w:val="22"/>
        </w:rPr>
        <w:t>, spolupráce při výběru dodavatele</w:t>
      </w:r>
      <w:r w:rsidR="005A1769">
        <w:rPr>
          <w:rFonts w:asciiTheme="minorHAnsi" w:hAnsiTheme="minorHAnsi" w:cstheme="minorHAnsi"/>
          <w:bCs/>
          <w:szCs w:val="22"/>
        </w:rPr>
        <w:t xml:space="preserve"> a provádění činnosti autorského dozoru</w:t>
      </w:r>
      <w:r w:rsidR="0026089E">
        <w:rPr>
          <w:rFonts w:asciiTheme="minorHAnsi" w:hAnsiTheme="minorHAnsi" w:cstheme="minorHAnsi"/>
          <w:bCs/>
          <w:szCs w:val="22"/>
        </w:rPr>
        <w:t xml:space="preserve"> projektanta</w:t>
      </w:r>
      <w:r w:rsidR="005A1769">
        <w:rPr>
          <w:rFonts w:asciiTheme="minorHAnsi" w:hAnsiTheme="minorHAnsi" w:cstheme="minorHAnsi"/>
          <w:bCs/>
          <w:szCs w:val="22"/>
        </w:rPr>
        <w:t>.</w:t>
      </w:r>
    </w:p>
    <w:p w14:paraId="161937F2" w14:textId="5D61089A" w:rsidR="0026089E" w:rsidRPr="005E0E5A" w:rsidRDefault="0026089E" w:rsidP="005A1769">
      <w:pPr>
        <w:ind w:left="567"/>
        <w:jc w:val="both"/>
        <w:rPr>
          <w:rFonts w:asciiTheme="minorHAnsi" w:hAnsiTheme="minorHAnsi" w:cstheme="minorHAnsi"/>
          <w:b/>
          <w:bCs/>
          <w:szCs w:val="22"/>
          <w:u w:val="single"/>
        </w:rPr>
      </w:pPr>
      <w:r w:rsidRPr="005E0E5A">
        <w:rPr>
          <w:rFonts w:asciiTheme="minorHAnsi" w:hAnsiTheme="minorHAnsi" w:cstheme="minorHAnsi"/>
          <w:b/>
          <w:bCs/>
          <w:szCs w:val="22"/>
          <w:u w:val="single"/>
        </w:rPr>
        <w:t>Cena za dílo je rozdělena na dvě části:</w:t>
      </w:r>
    </w:p>
    <w:p w14:paraId="1008A24F" w14:textId="00A135E1" w:rsidR="005A1769" w:rsidRPr="005A1769" w:rsidRDefault="005A1769" w:rsidP="001D711C">
      <w:pPr>
        <w:ind w:left="567" w:hanging="567"/>
        <w:jc w:val="both"/>
        <w:rPr>
          <w:rFonts w:asciiTheme="minorHAnsi" w:hAnsiTheme="minorHAnsi" w:cstheme="minorHAnsi"/>
          <w:bCs/>
          <w:szCs w:val="22"/>
        </w:rPr>
      </w:pPr>
      <w:proofErr w:type="gramStart"/>
      <w:r w:rsidRPr="007B63D5">
        <w:rPr>
          <w:rFonts w:asciiTheme="minorHAnsi" w:hAnsiTheme="minorHAnsi" w:cstheme="minorHAnsi"/>
          <w:b/>
          <w:bCs/>
          <w:sz w:val="24"/>
        </w:rPr>
        <w:t>A)</w:t>
      </w:r>
      <w:r w:rsidRPr="007B63D5">
        <w:rPr>
          <w:rFonts w:asciiTheme="minorHAnsi" w:hAnsiTheme="minorHAnsi" w:cstheme="minorHAnsi"/>
          <w:bCs/>
          <w:szCs w:val="22"/>
        </w:rPr>
        <w:t xml:space="preserve"> </w:t>
      </w:r>
      <w:r w:rsidR="001D711C" w:rsidRPr="007B63D5">
        <w:rPr>
          <w:rFonts w:asciiTheme="minorHAnsi" w:hAnsiTheme="minorHAnsi" w:cstheme="minorHAnsi"/>
          <w:bCs/>
          <w:szCs w:val="22"/>
        </w:rPr>
        <w:t xml:space="preserve">   </w:t>
      </w:r>
      <w:r w:rsidR="001D711C" w:rsidRPr="007B63D5">
        <w:rPr>
          <w:rFonts w:asciiTheme="minorHAnsi" w:hAnsiTheme="minorHAnsi" w:cstheme="minorHAnsi"/>
          <w:bCs/>
          <w:szCs w:val="22"/>
          <w:u w:val="single"/>
        </w:rPr>
        <w:t>C</w:t>
      </w:r>
      <w:r w:rsidR="0026089E" w:rsidRPr="007B63D5">
        <w:rPr>
          <w:rFonts w:asciiTheme="minorHAnsi" w:hAnsiTheme="minorHAnsi" w:cstheme="minorHAnsi"/>
          <w:bCs/>
          <w:szCs w:val="22"/>
          <w:u w:val="single"/>
        </w:rPr>
        <w:t>ena</w:t>
      </w:r>
      <w:proofErr w:type="gramEnd"/>
      <w:r w:rsidR="0026089E" w:rsidRPr="007B63D5">
        <w:rPr>
          <w:rFonts w:asciiTheme="minorHAnsi" w:hAnsiTheme="minorHAnsi" w:cstheme="minorHAnsi"/>
          <w:bCs/>
          <w:szCs w:val="22"/>
          <w:u w:val="single"/>
        </w:rPr>
        <w:t xml:space="preserve"> za vypra</w:t>
      </w:r>
      <w:r w:rsidRPr="007B63D5">
        <w:rPr>
          <w:rFonts w:asciiTheme="minorHAnsi" w:hAnsiTheme="minorHAnsi" w:cstheme="minorHAnsi"/>
          <w:bCs/>
          <w:szCs w:val="22"/>
          <w:u w:val="single"/>
        </w:rPr>
        <w:t xml:space="preserve">cování </w:t>
      </w:r>
      <w:r w:rsidR="0026089E" w:rsidRPr="007B63D5">
        <w:rPr>
          <w:rFonts w:asciiTheme="minorHAnsi" w:hAnsiTheme="minorHAnsi" w:cstheme="minorHAnsi"/>
          <w:bCs/>
          <w:szCs w:val="22"/>
          <w:u w:val="single"/>
        </w:rPr>
        <w:t xml:space="preserve">kompletní </w:t>
      </w:r>
      <w:r w:rsidRPr="007B63D5">
        <w:rPr>
          <w:rFonts w:asciiTheme="minorHAnsi" w:hAnsiTheme="minorHAnsi" w:cstheme="minorHAnsi"/>
          <w:bCs/>
          <w:szCs w:val="22"/>
          <w:u w:val="single"/>
        </w:rPr>
        <w:t>projektové dokumentace</w:t>
      </w:r>
      <w:r w:rsidRPr="007B63D5">
        <w:rPr>
          <w:rFonts w:asciiTheme="minorHAnsi" w:hAnsiTheme="minorHAnsi" w:cstheme="minorHAnsi"/>
          <w:bCs/>
          <w:szCs w:val="22"/>
        </w:rPr>
        <w:t xml:space="preserve"> vč. </w:t>
      </w:r>
      <w:r w:rsidR="0026089E" w:rsidRPr="007B63D5">
        <w:rPr>
          <w:sz w:val="23"/>
          <w:szCs w:val="23"/>
        </w:rPr>
        <w:t>všech činností s tím souvisejících a</w:t>
      </w:r>
      <w:r w:rsidR="0026089E">
        <w:rPr>
          <w:sz w:val="23"/>
          <w:szCs w:val="23"/>
        </w:rPr>
        <w:t xml:space="preserve"> potřebných</w:t>
      </w:r>
      <w:r w:rsidR="003944AE">
        <w:rPr>
          <w:sz w:val="23"/>
          <w:szCs w:val="23"/>
        </w:rPr>
        <w:t>, zajištění všech kladných stanovisek a rozhodnutí potřebných pro realizaci stavby</w:t>
      </w:r>
      <w:r w:rsidR="007529C4">
        <w:rPr>
          <w:sz w:val="23"/>
          <w:szCs w:val="23"/>
        </w:rPr>
        <w:t xml:space="preserve">, </w:t>
      </w:r>
      <w:r w:rsidRPr="005A1769">
        <w:rPr>
          <w:rFonts w:asciiTheme="minorHAnsi" w:hAnsiTheme="minorHAnsi" w:cstheme="minorHAnsi"/>
          <w:bCs/>
          <w:szCs w:val="22"/>
        </w:rPr>
        <w:t>poskytnutí so</w:t>
      </w:r>
      <w:r w:rsidR="007529C4">
        <w:rPr>
          <w:rFonts w:asciiTheme="minorHAnsi" w:hAnsiTheme="minorHAnsi" w:cstheme="minorHAnsi"/>
          <w:bCs/>
          <w:szCs w:val="22"/>
        </w:rPr>
        <w:t xml:space="preserve">učinnosti při výběru dodavatele a poskytnutí </w:t>
      </w:r>
      <w:r w:rsidR="007529C4" w:rsidRPr="007529C4">
        <w:rPr>
          <w:rFonts w:asciiTheme="minorHAnsi" w:hAnsiTheme="minorHAnsi" w:cstheme="minorHAnsi"/>
          <w:bCs/>
          <w:szCs w:val="22"/>
        </w:rPr>
        <w:t>výhradní a neomezené licence k autorskému dílu</w:t>
      </w:r>
      <w:r w:rsidR="007529C4">
        <w:rPr>
          <w:rFonts w:asciiTheme="minorHAnsi" w:hAnsiTheme="minorHAnsi" w:cstheme="minorHAnsi"/>
          <w:bCs/>
          <w:szCs w:val="22"/>
        </w:rPr>
        <w:t>.</w:t>
      </w:r>
    </w:p>
    <w:tbl>
      <w:tblPr>
        <w:tblStyle w:val="Mkatabulky"/>
        <w:tblW w:w="9923" w:type="dxa"/>
        <w:jc w:val="center"/>
        <w:tblLayout w:type="fixed"/>
        <w:tblLook w:val="04A0" w:firstRow="1" w:lastRow="0" w:firstColumn="1" w:lastColumn="0" w:noHBand="0" w:noVBand="1"/>
      </w:tblPr>
      <w:tblGrid>
        <w:gridCol w:w="709"/>
        <w:gridCol w:w="2835"/>
        <w:gridCol w:w="2551"/>
        <w:gridCol w:w="3828"/>
      </w:tblGrid>
      <w:tr w:rsidR="00E34BF2" w:rsidRPr="00175D5D" w14:paraId="3A6AF3E4" w14:textId="77777777" w:rsidTr="009F5B4C">
        <w:trPr>
          <w:cantSplit/>
          <w:trHeight w:val="434"/>
          <w:jc w:val="center"/>
        </w:trPr>
        <w:tc>
          <w:tcPr>
            <w:tcW w:w="709" w:type="dxa"/>
            <w:shd w:val="clear" w:color="auto" w:fill="E7E6E6" w:themeFill="background2"/>
            <w:vAlign w:val="center"/>
          </w:tcPr>
          <w:p w14:paraId="62C594BD" w14:textId="77777777" w:rsidR="00E34BF2" w:rsidRPr="00BB417F" w:rsidRDefault="009F5B4C" w:rsidP="009F5B4C">
            <w:pPr>
              <w:tabs>
                <w:tab w:val="right" w:pos="0"/>
              </w:tabs>
              <w:spacing w:after="0"/>
              <w:ind w:left="29"/>
              <w:jc w:val="center"/>
              <w:rPr>
                <w:rFonts w:cstheme="minorHAnsi"/>
                <w:b/>
                <w:bCs/>
                <w:sz w:val="22"/>
                <w:szCs w:val="22"/>
              </w:rPr>
            </w:pPr>
            <w:r w:rsidRPr="00B60F4B">
              <w:rPr>
                <w:rFonts w:cstheme="minorHAnsi"/>
                <w:b/>
                <w:bCs/>
                <w:szCs w:val="22"/>
              </w:rPr>
              <w:t>Číslo fáze</w:t>
            </w:r>
          </w:p>
        </w:tc>
        <w:tc>
          <w:tcPr>
            <w:tcW w:w="5386" w:type="dxa"/>
            <w:gridSpan w:val="2"/>
            <w:shd w:val="clear" w:color="auto" w:fill="E7E6E6" w:themeFill="background2"/>
            <w:vAlign w:val="center"/>
          </w:tcPr>
          <w:p w14:paraId="50E80FAB" w14:textId="22270553" w:rsidR="00E34BF2" w:rsidRPr="00BB417F" w:rsidRDefault="00E34BF2" w:rsidP="009F5B4C">
            <w:pPr>
              <w:tabs>
                <w:tab w:val="right" w:pos="0"/>
              </w:tabs>
              <w:spacing w:after="0"/>
              <w:jc w:val="center"/>
              <w:rPr>
                <w:rFonts w:cstheme="minorHAnsi"/>
                <w:b/>
                <w:bCs/>
                <w:sz w:val="22"/>
                <w:szCs w:val="22"/>
              </w:rPr>
            </w:pPr>
            <w:r w:rsidRPr="00B60F4B">
              <w:rPr>
                <w:rFonts w:cstheme="minorHAnsi"/>
                <w:b/>
                <w:bCs/>
                <w:szCs w:val="22"/>
              </w:rPr>
              <w:t>P</w:t>
            </w:r>
            <w:r w:rsidR="009F5B4C" w:rsidRPr="00B60F4B">
              <w:rPr>
                <w:rFonts w:cstheme="minorHAnsi"/>
                <w:b/>
                <w:bCs/>
                <w:szCs w:val="22"/>
              </w:rPr>
              <w:t>opis</w:t>
            </w:r>
            <w:r w:rsidR="00145E6D">
              <w:rPr>
                <w:rFonts w:cstheme="minorHAnsi"/>
                <w:b/>
                <w:bCs/>
                <w:szCs w:val="22"/>
              </w:rPr>
              <w:t xml:space="preserve"> – výstup výkonové fáze</w:t>
            </w:r>
          </w:p>
        </w:tc>
        <w:tc>
          <w:tcPr>
            <w:tcW w:w="3828" w:type="dxa"/>
            <w:shd w:val="clear" w:color="auto" w:fill="E7E6E6" w:themeFill="background2"/>
            <w:vAlign w:val="center"/>
          </w:tcPr>
          <w:p w14:paraId="71ADFA5F" w14:textId="77777777" w:rsidR="00E34BF2" w:rsidRPr="00BB417F" w:rsidRDefault="00E34BF2" w:rsidP="009F5B4C">
            <w:pPr>
              <w:tabs>
                <w:tab w:val="right" w:pos="0"/>
              </w:tabs>
              <w:spacing w:after="0"/>
              <w:jc w:val="center"/>
              <w:rPr>
                <w:rFonts w:cstheme="minorHAnsi"/>
                <w:b/>
                <w:bCs/>
                <w:sz w:val="22"/>
                <w:szCs w:val="22"/>
              </w:rPr>
            </w:pPr>
            <w:r w:rsidRPr="00B60F4B">
              <w:rPr>
                <w:rFonts w:cstheme="minorHAnsi"/>
                <w:b/>
                <w:bCs/>
                <w:szCs w:val="22"/>
              </w:rPr>
              <w:t>Cena bez DPH:</w:t>
            </w:r>
          </w:p>
        </w:tc>
      </w:tr>
      <w:tr w:rsidR="00E34BF2" w:rsidRPr="00175D5D" w14:paraId="57DA34B1" w14:textId="77777777" w:rsidTr="00145E6D">
        <w:trPr>
          <w:trHeight w:val="1561"/>
          <w:jc w:val="center"/>
        </w:trPr>
        <w:tc>
          <w:tcPr>
            <w:tcW w:w="709" w:type="dxa"/>
            <w:vAlign w:val="center"/>
          </w:tcPr>
          <w:p w14:paraId="50483F49" w14:textId="6E95B468" w:rsidR="00E34BF2" w:rsidRPr="00050DD9" w:rsidRDefault="00050DD9" w:rsidP="00050DD9">
            <w:pPr>
              <w:tabs>
                <w:tab w:val="right" w:pos="0"/>
              </w:tabs>
              <w:ind w:left="29"/>
              <w:jc w:val="center"/>
              <w:rPr>
                <w:rFonts w:cstheme="minorHAnsi"/>
                <w:sz w:val="24"/>
              </w:rPr>
            </w:pPr>
            <w:r w:rsidRPr="00050DD9">
              <w:rPr>
                <w:rFonts w:cstheme="minorHAnsi"/>
                <w:sz w:val="24"/>
              </w:rPr>
              <w:t>1</w:t>
            </w:r>
          </w:p>
          <w:p w14:paraId="7EB0B3CD" w14:textId="77777777" w:rsidR="00E34BF2" w:rsidRPr="00050DD9" w:rsidRDefault="00E34BF2" w:rsidP="00050DD9">
            <w:pPr>
              <w:tabs>
                <w:tab w:val="right" w:pos="0"/>
              </w:tabs>
              <w:ind w:left="29"/>
              <w:jc w:val="center"/>
              <w:rPr>
                <w:rFonts w:cstheme="minorHAnsi"/>
                <w:sz w:val="24"/>
              </w:rPr>
            </w:pPr>
          </w:p>
        </w:tc>
        <w:tc>
          <w:tcPr>
            <w:tcW w:w="5386" w:type="dxa"/>
            <w:gridSpan w:val="2"/>
          </w:tcPr>
          <w:p w14:paraId="5BEEA8F8" w14:textId="5A3CEA3D" w:rsidR="00744B35" w:rsidRDefault="007529C4" w:rsidP="00DF69EC">
            <w:pPr>
              <w:tabs>
                <w:tab w:val="right" w:pos="0"/>
              </w:tabs>
              <w:jc w:val="both"/>
              <w:rPr>
                <w:rFonts w:cstheme="minorHAnsi"/>
              </w:rPr>
            </w:pPr>
            <w:r w:rsidRPr="00050DD9">
              <w:rPr>
                <w:rFonts w:cstheme="minorHAnsi"/>
                <w:b/>
              </w:rPr>
              <w:t>P</w:t>
            </w:r>
            <w:r w:rsidR="00050DD9" w:rsidRPr="00050DD9">
              <w:rPr>
                <w:rFonts w:cstheme="minorHAnsi"/>
                <w:b/>
              </w:rPr>
              <w:t>rojektová d</w:t>
            </w:r>
            <w:r w:rsidR="00744B35" w:rsidRPr="00050DD9">
              <w:rPr>
                <w:rFonts w:cstheme="minorHAnsi"/>
                <w:b/>
              </w:rPr>
              <w:t xml:space="preserve">okumentace potřebná pro </w:t>
            </w:r>
            <w:r w:rsidR="00A414E1" w:rsidRPr="00050DD9">
              <w:rPr>
                <w:rFonts w:cstheme="minorHAnsi"/>
                <w:b/>
              </w:rPr>
              <w:t>povolení</w:t>
            </w:r>
            <w:r w:rsidR="00744B35" w:rsidRPr="00050DD9">
              <w:rPr>
                <w:rFonts w:cstheme="minorHAnsi"/>
                <w:b/>
              </w:rPr>
              <w:t xml:space="preserve"> stavby</w:t>
            </w:r>
            <w:r w:rsidR="00744B35" w:rsidRPr="00744B35">
              <w:rPr>
                <w:rFonts w:cstheme="minorHAnsi"/>
              </w:rPr>
              <w:t xml:space="preserve"> </w:t>
            </w:r>
            <w:r w:rsidR="00A414E1">
              <w:rPr>
                <w:rFonts w:cstheme="minorHAnsi"/>
              </w:rPr>
              <w:t xml:space="preserve">příslušným stavebním orgánem </w:t>
            </w:r>
            <w:r w:rsidR="00744B35" w:rsidRPr="00744B35">
              <w:rPr>
                <w:rFonts w:cstheme="minorHAnsi"/>
              </w:rPr>
              <w:t>v rozsahu dle aktuálně platných právních předpisů vč. všech pot</w:t>
            </w:r>
            <w:r w:rsidR="00050DD9">
              <w:rPr>
                <w:rFonts w:cstheme="minorHAnsi"/>
              </w:rPr>
              <w:t xml:space="preserve">řebných souvisejících činností a </w:t>
            </w:r>
            <w:r w:rsidR="00A414E1" w:rsidRPr="00145E6D">
              <w:rPr>
                <w:rFonts w:asciiTheme="minorHAnsi" w:hAnsiTheme="minorHAnsi" w:cstheme="minorHAnsi"/>
                <w:b/>
                <w:bCs/>
                <w:szCs w:val="20"/>
              </w:rPr>
              <w:t>zajištění pravomocného rozhodnutí</w:t>
            </w:r>
            <w:r w:rsidR="00050DD9" w:rsidRPr="00145E6D">
              <w:rPr>
                <w:rFonts w:cstheme="minorHAnsi"/>
                <w:b/>
              </w:rPr>
              <w:t xml:space="preserve"> </w:t>
            </w:r>
            <w:r w:rsidR="00145E6D" w:rsidRPr="00145E6D">
              <w:rPr>
                <w:rFonts w:cstheme="minorHAnsi"/>
                <w:b/>
              </w:rPr>
              <w:t>(povolení stavby</w:t>
            </w:r>
            <w:r w:rsidR="00145E6D">
              <w:rPr>
                <w:rFonts w:cstheme="minorHAnsi"/>
              </w:rPr>
              <w:t>).</w:t>
            </w:r>
          </w:p>
          <w:p w14:paraId="6DD528B4" w14:textId="355E0BB3" w:rsidR="002C1910" w:rsidRPr="00282D6C" w:rsidRDefault="00E34BF2" w:rsidP="00145E6D">
            <w:pPr>
              <w:tabs>
                <w:tab w:val="right" w:pos="0"/>
              </w:tabs>
              <w:spacing w:before="120"/>
              <w:jc w:val="both"/>
              <w:rPr>
                <w:rFonts w:cstheme="minorHAnsi"/>
              </w:rPr>
            </w:pPr>
            <w:r w:rsidRPr="00145E6D">
              <w:rPr>
                <w:rFonts w:cstheme="minorHAnsi"/>
                <w:b/>
              </w:rPr>
              <w:t>Poskytnutí výhradní a neomezené licence k autorskému dílu</w:t>
            </w:r>
            <w:r w:rsidR="00145E6D">
              <w:rPr>
                <w:rFonts w:cstheme="minorHAnsi"/>
              </w:rPr>
              <w:t xml:space="preserve">. </w:t>
            </w:r>
            <w:r w:rsidRPr="00282D6C">
              <w:rPr>
                <w:rFonts w:cstheme="minorHAnsi"/>
              </w:rPr>
              <w:t xml:space="preserve"> </w:t>
            </w:r>
          </w:p>
        </w:tc>
        <w:tc>
          <w:tcPr>
            <w:tcW w:w="3828" w:type="dxa"/>
            <w:shd w:val="clear" w:color="auto" w:fill="FFFF00"/>
          </w:tcPr>
          <w:p w14:paraId="25876FD6" w14:textId="41198F29" w:rsidR="00E34BF2" w:rsidRPr="00282D6C" w:rsidRDefault="005A1769" w:rsidP="00050DD9">
            <w:pPr>
              <w:tabs>
                <w:tab w:val="right" w:pos="0"/>
              </w:tabs>
              <w:spacing w:before="120"/>
              <w:ind w:firstLine="28"/>
              <w:rPr>
                <w:rFonts w:cstheme="minorHAnsi"/>
              </w:rPr>
            </w:pPr>
            <w:r w:rsidRPr="00282D6C">
              <w:rPr>
                <w:rFonts w:cstheme="minorHAnsi"/>
                <w:i/>
              </w:rPr>
              <w:t xml:space="preserve">Účastník ZŘ nahradí tento text nabídkovou cenou za </w:t>
            </w:r>
            <w:r w:rsidR="00050DD9">
              <w:rPr>
                <w:rFonts w:cstheme="minorHAnsi"/>
                <w:i/>
              </w:rPr>
              <w:t>tuto fázi výkonu</w:t>
            </w:r>
          </w:p>
        </w:tc>
      </w:tr>
      <w:tr w:rsidR="00ED2493" w:rsidRPr="00175D5D" w14:paraId="77CD6E3A" w14:textId="77777777" w:rsidTr="00ED2493">
        <w:trPr>
          <w:trHeight w:val="2674"/>
          <w:jc w:val="center"/>
        </w:trPr>
        <w:tc>
          <w:tcPr>
            <w:tcW w:w="709" w:type="dxa"/>
            <w:vAlign w:val="center"/>
          </w:tcPr>
          <w:p w14:paraId="6DB94FC6" w14:textId="77777777" w:rsidR="00ED2493" w:rsidRPr="00145E6D" w:rsidRDefault="00ED2493" w:rsidP="00966EE2">
            <w:pPr>
              <w:tabs>
                <w:tab w:val="right" w:pos="0"/>
              </w:tabs>
              <w:ind w:left="29"/>
              <w:jc w:val="center"/>
              <w:rPr>
                <w:rFonts w:cstheme="minorHAnsi"/>
                <w:sz w:val="24"/>
              </w:rPr>
            </w:pPr>
            <w:r>
              <w:rPr>
                <w:rFonts w:cstheme="minorHAnsi"/>
                <w:sz w:val="24"/>
              </w:rPr>
              <w:t>2</w:t>
            </w:r>
          </w:p>
        </w:tc>
        <w:tc>
          <w:tcPr>
            <w:tcW w:w="5386" w:type="dxa"/>
            <w:gridSpan w:val="2"/>
            <w:vAlign w:val="center"/>
          </w:tcPr>
          <w:p w14:paraId="4F1DF587" w14:textId="24672785" w:rsidR="00ED2493" w:rsidRDefault="00ED2493" w:rsidP="005E0E5A">
            <w:pPr>
              <w:tabs>
                <w:tab w:val="right" w:pos="0"/>
              </w:tabs>
              <w:spacing w:before="120" w:after="0"/>
              <w:ind w:right="38"/>
              <w:jc w:val="both"/>
              <w:rPr>
                <w:rFonts w:cstheme="minorHAnsi"/>
                <w:b/>
              </w:rPr>
            </w:pPr>
            <w:r w:rsidRPr="00145E6D">
              <w:rPr>
                <w:rFonts w:cstheme="minorHAnsi"/>
                <w:b/>
              </w:rPr>
              <w:t>Projektová dokumentace ve stupni pro provádění stavby</w:t>
            </w:r>
          </w:p>
          <w:p w14:paraId="20C6C0F8" w14:textId="61ED1C07" w:rsidR="00ED2493" w:rsidRPr="00ED2493" w:rsidRDefault="00ED2493" w:rsidP="005E0E5A">
            <w:pPr>
              <w:tabs>
                <w:tab w:val="right" w:pos="0"/>
              </w:tabs>
              <w:ind w:right="38"/>
              <w:jc w:val="both"/>
              <w:rPr>
                <w:rFonts w:cstheme="minorHAnsi"/>
                <w:b/>
                <w:u w:val="single"/>
              </w:rPr>
            </w:pPr>
            <w:r>
              <w:rPr>
                <w:rFonts w:cstheme="minorHAnsi"/>
                <w:b/>
              </w:rPr>
              <w:t xml:space="preserve">                  část: </w:t>
            </w:r>
            <w:r w:rsidRPr="00ED2493">
              <w:rPr>
                <w:rFonts w:cstheme="minorHAnsi"/>
                <w:b/>
                <w:u w:val="single"/>
              </w:rPr>
              <w:t>střecha, krov a výtah</w:t>
            </w:r>
          </w:p>
          <w:p w14:paraId="79365E74" w14:textId="1B70B2C8" w:rsidR="00ED2493" w:rsidRDefault="00ED2493" w:rsidP="005E0E5A">
            <w:pPr>
              <w:tabs>
                <w:tab w:val="right" w:pos="0"/>
              </w:tabs>
              <w:spacing w:before="120"/>
              <w:ind w:right="38"/>
              <w:jc w:val="both"/>
              <w:rPr>
                <w:rFonts w:cstheme="minorHAnsi"/>
              </w:rPr>
            </w:pPr>
            <w:r>
              <w:rPr>
                <w:rFonts w:cstheme="minorHAnsi"/>
              </w:rPr>
              <w:t>včetně</w:t>
            </w:r>
            <w:r w:rsidRPr="00997F65">
              <w:rPr>
                <w:rFonts w:cstheme="minorHAnsi"/>
              </w:rPr>
              <w:t xml:space="preserve"> všech potřebných souvisejících činností v rozsahu </w:t>
            </w:r>
            <w:r>
              <w:rPr>
                <w:rFonts w:cstheme="minorHAnsi"/>
              </w:rPr>
              <w:t>dle platných právních předpisů</w:t>
            </w:r>
            <w:r w:rsidRPr="00282D6C">
              <w:rPr>
                <w:rFonts w:cstheme="minorHAnsi"/>
              </w:rPr>
              <w:t xml:space="preserve"> a současně v souladu s požadavky zák. 134/2016 Sb. a </w:t>
            </w:r>
            <w:proofErr w:type="spellStart"/>
            <w:r w:rsidRPr="00282D6C">
              <w:rPr>
                <w:rFonts w:cstheme="minorHAnsi"/>
              </w:rPr>
              <w:t>vyhl</w:t>
            </w:r>
            <w:proofErr w:type="spellEnd"/>
            <w:r w:rsidRPr="00282D6C">
              <w:rPr>
                <w:rFonts w:cstheme="minorHAnsi"/>
              </w:rPr>
              <w:t>. 169/2016 Sb. Projektová dokumentace bude sloužit jako součást zadávací dokumentace pro výběr dodavatele.</w:t>
            </w:r>
          </w:p>
          <w:p w14:paraId="35D28E57" w14:textId="26114E7E" w:rsidR="00ED2493" w:rsidRDefault="00ED2493" w:rsidP="005E0E5A">
            <w:pPr>
              <w:tabs>
                <w:tab w:val="right" w:pos="0"/>
              </w:tabs>
              <w:ind w:right="38"/>
              <w:jc w:val="both"/>
              <w:rPr>
                <w:rFonts w:cstheme="minorHAnsi"/>
              </w:rPr>
            </w:pPr>
            <w:r>
              <w:rPr>
                <w:rFonts w:cstheme="minorHAnsi"/>
              </w:rPr>
              <w:t xml:space="preserve">Kompletní a úplný </w:t>
            </w:r>
            <w:r w:rsidRPr="00145E6D">
              <w:rPr>
                <w:rFonts w:cstheme="minorHAnsi"/>
                <w:b/>
              </w:rPr>
              <w:t>položkový soupis prací s výkazem výměr</w:t>
            </w:r>
            <w:r w:rsidRPr="00997F65">
              <w:rPr>
                <w:rFonts w:cstheme="minorHAnsi"/>
              </w:rPr>
              <w:t xml:space="preserve">, </w:t>
            </w:r>
            <w:r>
              <w:rPr>
                <w:rFonts w:cstheme="minorHAnsi"/>
              </w:rPr>
              <w:t>ve</w:t>
            </w:r>
            <w:r w:rsidR="005E0E5A">
              <w:rPr>
                <w:rFonts w:cstheme="minorHAnsi"/>
              </w:rPr>
              <w:t> </w:t>
            </w:r>
            <w:r>
              <w:rPr>
                <w:rFonts w:cstheme="minorHAnsi"/>
              </w:rPr>
              <w:t>d</w:t>
            </w:r>
            <w:r w:rsidR="005E0E5A">
              <w:rPr>
                <w:rFonts w:cstheme="minorHAnsi"/>
              </w:rPr>
              <w:t xml:space="preserve">vou vyhotoveních </w:t>
            </w:r>
            <w:r>
              <w:rPr>
                <w:rFonts w:cstheme="minorHAnsi"/>
              </w:rPr>
              <w:t>= oceněný a neoceněný.</w:t>
            </w:r>
          </w:p>
          <w:p w14:paraId="69AB5F5E" w14:textId="77777777" w:rsidR="00ED2493" w:rsidRDefault="00ED2493" w:rsidP="005E0E5A">
            <w:pPr>
              <w:tabs>
                <w:tab w:val="right" w:pos="0"/>
              </w:tabs>
              <w:ind w:right="38"/>
              <w:jc w:val="both"/>
              <w:rPr>
                <w:rFonts w:cstheme="minorHAnsi"/>
              </w:rPr>
            </w:pPr>
            <w:r w:rsidRPr="00145E6D">
              <w:rPr>
                <w:rFonts w:cstheme="minorHAnsi"/>
                <w:b/>
              </w:rPr>
              <w:t>Poskytnutí výhradní a neomezené licence k autorskému dílu</w:t>
            </w:r>
            <w:r>
              <w:rPr>
                <w:rFonts w:cstheme="minorHAnsi"/>
              </w:rPr>
              <w:t>.</w:t>
            </w:r>
          </w:p>
          <w:p w14:paraId="54761F6E" w14:textId="1BE13580" w:rsidR="00ED2493" w:rsidRPr="00282D6C" w:rsidRDefault="005E0E5A" w:rsidP="005E0E5A">
            <w:pPr>
              <w:tabs>
                <w:tab w:val="right" w:pos="0"/>
              </w:tabs>
              <w:ind w:right="38"/>
              <w:jc w:val="both"/>
              <w:rPr>
                <w:rFonts w:cstheme="minorHAnsi"/>
              </w:rPr>
            </w:pPr>
            <w:r w:rsidRPr="005E0E5A">
              <w:rPr>
                <w:rFonts w:cstheme="minorHAnsi"/>
                <w:b/>
              </w:rPr>
              <w:t>Poskytnutí součinnosti a spolupráce při výběru dodavatele stavby</w:t>
            </w:r>
            <w:r w:rsidRPr="00282D6C">
              <w:rPr>
                <w:rFonts w:cstheme="minorHAnsi"/>
              </w:rPr>
              <w:t xml:space="preserve"> vč. </w:t>
            </w:r>
            <w:r w:rsidRPr="00FE2202">
              <w:rPr>
                <w:rFonts w:cstheme="minorHAnsi"/>
              </w:rPr>
              <w:t>aktivní spolupráce</w:t>
            </w:r>
            <w:r>
              <w:t xml:space="preserve"> </w:t>
            </w:r>
            <w:r w:rsidRPr="00722477">
              <w:rPr>
                <w:rFonts w:cstheme="minorHAnsi"/>
              </w:rPr>
              <w:t xml:space="preserve">při zpracování odpovědí na </w:t>
            </w:r>
            <w:r>
              <w:rPr>
                <w:rFonts w:cstheme="minorHAnsi"/>
              </w:rPr>
              <w:t>žádosti o vysvětlení ZD od</w:t>
            </w:r>
            <w:r w:rsidRPr="00722477">
              <w:rPr>
                <w:rFonts w:cstheme="minorHAnsi"/>
              </w:rPr>
              <w:t xml:space="preserve"> dodavatelů </w:t>
            </w:r>
            <w:r>
              <w:rPr>
                <w:rFonts w:cstheme="minorHAnsi"/>
              </w:rPr>
              <w:t>v průběhu zadávacího řízení</w:t>
            </w:r>
            <w:r w:rsidRPr="00722477">
              <w:rPr>
                <w:rFonts w:cstheme="minorHAnsi"/>
              </w:rPr>
              <w:t xml:space="preserve"> </w:t>
            </w:r>
            <w:r>
              <w:rPr>
                <w:rFonts w:cstheme="minorHAnsi"/>
              </w:rPr>
              <w:t xml:space="preserve">na výběr dodavatele stavby </w:t>
            </w:r>
            <w:r w:rsidRPr="00722477">
              <w:rPr>
                <w:rFonts w:cstheme="minorHAnsi"/>
              </w:rPr>
              <w:t>a</w:t>
            </w:r>
            <w:r>
              <w:rPr>
                <w:rFonts w:cstheme="minorHAnsi"/>
              </w:rPr>
              <w:t xml:space="preserve"> </w:t>
            </w:r>
            <w:r w:rsidRPr="00282D6C">
              <w:rPr>
                <w:rFonts w:cstheme="minorHAnsi"/>
              </w:rPr>
              <w:t>aktivní spolupráce při posouzení a hodnocení nabídek.</w:t>
            </w:r>
          </w:p>
        </w:tc>
        <w:tc>
          <w:tcPr>
            <w:tcW w:w="3828" w:type="dxa"/>
            <w:shd w:val="clear" w:color="auto" w:fill="FFFF00"/>
          </w:tcPr>
          <w:p w14:paraId="52A0A457" w14:textId="77777777" w:rsidR="00ED2493" w:rsidRPr="00282D6C" w:rsidRDefault="00ED2493" w:rsidP="00966EE2">
            <w:pPr>
              <w:tabs>
                <w:tab w:val="right" w:pos="0"/>
              </w:tabs>
              <w:spacing w:before="120"/>
              <w:ind w:firstLine="28"/>
              <w:rPr>
                <w:rFonts w:cstheme="minorHAnsi"/>
              </w:rPr>
            </w:pPr>
            <w:r w:rsidRPr="00282D6C">
              <w:rPr>
                <w:rFonts w:cstheme="minorHAnsi"/>
                <w:i/>
              </w:rPr>
              <w:t>Účastník ZŘ nahradí tento text nabídkovou cenou za příslušnou část PD</w:t>
            </w:r>
          </w:p>
        </w:tc>
      </w:tr>
      <w:tr w:rsidR="005E0E5A" w:rsidRPr="00175D5D" w14:paraId="49A9FCE0" w14:textId="77777777" w:rsidTr="005E0E5A">
        <w:trPr>
          <w:trHeight w:val="982"/>
          <w:jc w:val="center"/>
        </w:trPr>
        <w:tc>
          <w:tcPr>
            <w:tcW w:w="709" w:type="dxa"/>
            <w:vAlign w:val="center"/>
          </w:tcPr>
          <w:p w14:paraId="134CC207" w14:textId="3427308F" w:rsidR="005E0E5A" w:rsidRPr="00145E6D" w:rsidRDefault="005E0E5A" w:rsidP="005E0E5A">
            <w:pPr>
              <w:tabs>
                <w:tab w:val="right" w:pos="0"/>
              </w:tabs>
              <w:ind w:left="29"/>
              <w:jc w:val="center"/>
              <w:rPr>
                <w:rFonts w:cstheme="minorHAnsi"/>
                <w:sz w:val="24"/>
              </w:rPr>
            </w:pPr>
            <w:r>
              <w:rPr>
                <w:rFonts w:cstheme="minorHAnsi"/>
                <w:sz w:val="24"/>
              </w:rPr>
              <w:t>3</w:t>
            </w:r>
          </w:p>
        </w:tc>
        <w:tc>
          <w:tcPr>
            <w:tcW w:w="5386" w:type="dxa"/>
            <w:gridSpan w:val="2"/>
            <w:vAlign w:val="center"/>
          </w:tcPr>
          <w:p w14:paraId="5E5A1039" w14:textId="77777777" w:rsidR="005E0E5A" w:rsidRDefault="005E0E5A" w:rsidP="005E0E5A">
            <w:pPr>
              <w:tabs>
                <w:tab w:val="right" w:pos="0"/>
              </w:tabs>
              <w:spacing w:before="120" w:after="0"/>
              <w:ind w:right="38"/>
              <w:jc w:val="both"/>
              <w:rPr>
                <w:rFonts w:cstheme="minorHAnsi"/>
                <w:b/>
              </w:rPr>
            </w:pPr>
            <w:r w:rsidRPr="00145E6D">
              <w:rPr>
                <w:rFonts w:cstheme="minorHAnsi"/>
                <w:b/>
              </w:rPr>
              <w:t>Projektová dokumentace ve stupni pro provádění stavby</w:t>
            </w:r>
          </w:p>
          <w:p w14:paraId="402D37C5" w14:textId="023DEDFE" w:rsidR="005E0E5A" w:rsidRPr="005E0E5A" w:rsidRDefault="005E0E5A" w:rsidP="005E0E5A">
            <w:pPr>
              <w:tabs>
                <w:tab w:val="right" w:pos="0"/>
              </w:tabs>
              <w:ind w:right="38"/>
              <w:jc w:val="both"/>
              <w:rPr>
                <w:rFonts w:cstheme="minorHAnsi"/>
                <w:b/>
                <w:u w:val="single"/>
              </w:rPr>
            </w:pPr>
            <w:r>
              <w:rPr>
                <w:rFonts w:cstheme="minorHAnsi"/>
                <w:b/>
              </w:rPr>
              <w:t xml:space="preserve">                 </w:t>
            </w:r>
            <w:r w:rsidRPr="005E0E5A">
              <w:rPr>
                <w:rFonts w:cstheme="minorHAnsi"/>
                <w:b/>
                <w:u w:val="single"/>
              </w:rPr>
              <w:t>zbývající části rekonstrukce</w:t>
            </w:r>
          </w:p>
          <w:p w14:paraId="21C14AF9" w14:textId="77777777" w:rsidR="005E0E5A" w:rsidRDefault="005E0E5A" w:rsidP="005E0E5A">
            <w:pPr>
              <w:tabs>
                <w:tab w:val="right" w:pos="0"/>
              </w:tabs>
              <w:spacing w:before="120"/>
              <w:ind w:right="38"/>
              <w:jc w:val="both"/>
              <w:rPr>
                <w:rFonts w:cstheme="minorHAnsi"/>
              </w:rPr>
            </w:pPr>
            <w:r>
              <w:rPr>
                <w:rFonts w:cstheme="minorHAnsi"/>
              </w:rPr>
              <w:t>včetně</w:t>
            </w:r>
            <w:r w:rsidRPr="00997F65">
              <w:rPr>
                <w:rFonts w:cstheme="minorHAnsi"/>
              </w:rPr>
              <w:t xml:space="preserve"> všech potřebných souvisejících činností v rozsahu </w:t>
            </w:r>
            <w:r>
              <w:rPr>
                <w:rFonts w:cstheme="minorHAnsi"/>
              </w:rPr>
              <w:t>dle platných právních předpisů</w:t>
            </w:r>
            <w:r w:rsidRPr="00282D6C">
              <w:rPr>
                <w:rFonts w:cstheme="minorHAnsi"/>
              </w:rPr>
              <w:t xml:space="preserve"> a současně v souladu s požadavky zák. 134/2016 Sb. a </w:t>
            </w:r>
            <w:proofErr w:type="spellStart"/>
            <w:r w:rsidRPr="00282D6C">
              <w:rPr>
                <w:rFonts w:cstheme="minorHAnsi"/>
              </w:rPr>
              <w:t>vyhl</w:t>
            </w:r>
            <w:proofErr w:type="spellEnd"/>
            <w:r w:rsidRPr="00282D6C">
              <w:rPr>
                <w:rFonts w:cstheme="minorHAnsi"/>
              </w:rPr>
              <w:t>. 169/2016 Sb. Projektová dokumentace bude sloužit jako součást zadávací dokumentace pro výběr dodavatele.</w:t>
            </w:r>
          </w:p>
          <w:p w14:paraId="0F65F419" w14:textId="77777777" w:rsidR="005E0E5A" w:rsidRDefault="005E0E5A" w:rsidP="005E0E5A">
            <w:pPr>
              <w:tabs>
                <w:tab w:val="right" w:pos="0"/>
              </w:tabs>
              <w:ind w:right="38"/>
              <w:jc w:val="both"/>
              <w:rPr>
                <w:rFonts w:cstheme="minorHAnsi"/>
              </w:rPr>
            </w:pPr>
            <w:r>
              <w:rPr>
                <w:rFonts w:cstheme="minorHAnsi"/>
              </w:rPr>
              <w:t xml:space="preserve">Kompletní a úplný </w:t>
            </w:r>
            <w:r w:rsidRPr="00145E6D">
              <w:rPr>
                <w:rFonts w:cstheme="minorHAnsi"/>
                <w:b/>
              </w:rPr>
              <w:t>položkový soupis prací s výkazem výměr</w:t>
            </w:r>
            <w:r w:rsidRPr="00997F65">
              <w:rPr>
                <w:rFonts w:cstheme="minorHAnsi"/>
              </w:rPr>
              <w:t xml:space="preserve">, </w:t>
            </w:r>
            <w:r>
              <w:rPr>
                <w:rFonts w:cstheme="minorHAnsi"/>
              </w:rPr>
              <w:t>ve dvou vyhotoveních = oceněný a neoceněný.</w:t>
            </w:r>
          </w:p>
          <w:p w14:paraId="76117C77" w14:textId="2FB94358" w:rsidR="005E0E5A" w:rsidRDefault="005E0E5A" w:rsidP="005E0E5A">
            <w:pPr>
              <w:tabs>
                <w:tab w:val="right" w:pos="0"/>
              </w:tabs>
              <w:ind w:right="38"/>
              <w:jc w:val="both"/>
              <w:rPr>
                <w:rFonts w:cstheme="minorHAnsi"/>
              </w:rPr>
            </w:pPr>
            <w:r>
              <w:rPr>
                <w:rFonts w:cstheme="minorHAnsi"/>
                <w:b/>
              </w:rPr>
              <w:t>Položkové</w:t>
            </w:r>
            <w:r w:rsidRPr="00145E6D">
              <w:rPr>
                <w:rFonts w:cstheme="minorHAnsi"/>
                <w:b/>
              </w:rPr>
              <w:t xml:space="preserve"> soupis</w:t>
            </w:r>
            <w:r>
              <w:rPr>
                <w:rFonts w:cstheme="minorHAnsi"/>
                <w:b/>
              </w:rPr>
              <w:t>y</w:t>
            </w:r>
            <w:r w:rsidRPr="00145E6D">
              <w:rPr>
                <w:rFonts w:cstheme="minorHAnsi"/>
                <w:b/>
              </w:rPr>
              <w:t xml:space="preserve"> prací s výkazem výměr</w:t>
            </w:r>
            <w:r>
              <w:rPr>
                <w:rFonts w:cstheme="minorHAnsi"/>
                <w:b/>
              </w:rPr>
              <w:t xml:space="preserve"> vyčleněné pro každou etapu rekonstrukce zvlášť</w:t>
            </w:r>
            <w:r w:rsidRPr="00997F65">
              <w:rPr>
                <w:rFonts w:cstheme="minorHAnsi"/>
              </w:rPr>
              <w:t xml:space="preserve">, </w:t>
            </w:r>
            <w:r>
              <w:rPr>
                <w:rFonts w:cstheme="minorHAnsi"/>
              </w:rPr>
              <w:t>ve dvou vyhotoveních = oceněný a neoceněný.</w:t>
            </w:r>
          </w:p>
          <w:p w14:paraId="55521B0D" w14:textId="77777777" w:rsidR="005E0E5A" w:rsidRDefault="005E0E5A" w:rsidP="005E0E5A">
            <w:pPr>
              <w:tabs>
                <w:tab w:val="right" w:pos="0"/>
              </w:tabs>
              <w:ind w:right="38"/>
              <w:jc w:val="both"/>
              <w:rPr>
                <w:rFonts w:cstheme="minorHAnsi"/>
              </w:rPr>
            </w:pPr>
            <w:r w:rsidRPr="00145E6D">
              <w:rPr>
                <w:rFonts w:cstheme="minorHAnsi"/>
                <w:b/>
              </w:rPr>
              <w:t>Poskytnutí výhradní a neomezené licence k autorskému dílu</w:t>
            </w:r>
            <w:r>
              <w:rPr>
                <w:rFonts w:cstheme="minorHAnsi"/>
              </w:rPr>
              <w:t>.</w:t>
            </w:r>
          </w:p>
          <w:p w14:paraId="658B12FA" w14:textId="68188371" w:rsidR="005E0E5A" w:rsidRPr="00282D6C" w:rsidRDefault="005E0E5A" w:rsidP="005E0E5A">
            <w:pPr>
              <w:tabs>
                <w:tab w:val="right" w:pos="0"/>
              </w:tabs>
              <w:jc w:val="both"/>
              <w:rPr>
                <w:rFonts w:cstheme="minorHAnsi"/>
              </w:rPr>
            </w:pPr>
            <w:r w:rsidRPr="005E0E5A">
              <w:rPr>
                <w:rFonts w:cstheme="minorHAnsi"/>
                <w:b/>
              </w:rPr>
              <w:t xml:space="preserve">Poskytnutí součinnosti a </w:t>
            </w:r>
            <w:r>
              <w:rPr>
                <w:rFonts w:cstheme="minorHAnsi"/>
                <w:b/>
              </w:rPr>
              <w:t>spolupráce při výběru dodavatelů</w:t>
            </w:r>
            <w:r w:rsidRPr="005E0E5A">
              <w:rPr>
                <w:rFonts w:cstheme="minorHAnsi"/>
                <w:b/>
              </w:rPr>
              <w:t xml:space="preserve"> </w:t>
            </w:r>
            <w:r>
              <w:rPr>
                <w:rFonts w:cstheme="minorHAnsi"/>
                <w:b/>
              </w:rPr>
              <w:t>jednotlivých etap rekonstrukce</w:t>
            </w:r>
            <w:r w:rsidRPr="00282D6C">
              <w:rPr>
                <w:rFonts w:cstheme="minorHAnsi"/>
              </w:rPr>
              <w:t xml:space="preserve"> vč. </w:t>
            </w:r>
            <w:r w:rsidRPr="00FE2202">
              <w:rPr>
                <w:rFonts w:cstheme="minorHAnsi"/>
              </w:rPr>
              <w:t>aktivní spolupráce</w:t>
            </w:r>
            <w:r>
              <w:t xml:space="preserve"> </w:t>
            </w:r>
            <w:r w:rsidRPr="00722477">
              <w:rPr>
                <w:rFonts w:cstheme="minorHAnsi"/>
              </w:rPr>
              <w:t xml:space="preserve">při zpracování odpovědí na </w:t>
            </w:r>
            <w:r>
              <w:rPr>
                <w:rFonts w:cstheme="minorHAnsi"/>
              </w:rPr>
              <w:t>žádosti o vysvětlení ZD od</w:t>
            </w:r>
            <w:r w:rsidRPr="00722477">
              <w:rPr>
                <w:rFonts w:cstheme="minorHAnsi"/>
              </w:rPr>
              <w:t xml:space="preserve"> dodavatelů </w:t>
            </w:r>
            <w:r>
              <w:rPr>
                <w:rFonts w:cstheme="minorHAnsi"/>
              </w:rPr>
              <w:t>v průběhu zadávacího řízení</w:t>
            </w:r>
            <w:r w:rsidRPr="00722477">
              <w:rPr>
                <w:rFonts w:cstheme="minorHAnsi"/>
              </w:rPr>
              <w:t xml:space="preserve"> </w:t>
            </w:r>
            <w:r>
              <w:rPr>
                <w:rFonts w:cstheme="minorHAnsi"/>
              </w:rPr>
              <w:t xml:space="preserve">na výběr dodavatele stavby </w:t>
            </w:r>
            <w:r w:rsidRPr="00722477">
              <w:rPr>
                <w:rFonts w:cstheme="minorHAnsi"/>
              </w:rPr>
              <w:t>a</w:t>
            </w:r>
            <w:r>
              <w:rPr>
                <w:rFonts w:cstheme="minorHAnsi"/>
              </w:rPr>
              <w:t xml:space="preserve"> </w:t>
            </w:r>
            <w:r w:rsidRPr="00282D6C">
              <w:rPr>
                <w:rFonts w:cstheme="minorHAnsi"/>
              </w:rPr>
              <w:t>aktivní spolupráce při posouzení a hodnocení nabídek.</w:t>
            </w:r>
          </w:p>
        </w:tc>
        <w:tc>
          <w:tcPr>
            <w:tcW w:w="3828" w:type="dxa"/>
            <w:shd w:val="clear" w:color="auto" w:fill="FFFF00"/>
          </w:tcPr>
          <w:p w14:paraId="2363E08B" w14:textId="77777777" w:rsidR="005E0E5A" w:rsidRPr="00282D6C" w:rsidRDefault="005E0E5A" w:rsidP="005E0E5A">
            <w:pPr>
              <w:tabs>
                <w:tab w:val="right" w:pos="0"/>
              </w:tabs>
              <w:spacing w:before="120"/>
              <w:ind w:firstLine="28"/>
              <w:rPr>
                <w:rFonts w:cstheme="minorHAnsi"/>
              </w:rPr>
            </w:pPr>
            <w:r w:rsidRPr="00282D6C">
              <w:rPr>
                <w:rFonts w:cstheme="minorHAnsi"/>
                <w:i/>
              </w:rPr>
              <w:t>Účastník ZŘ nahradí tento text nabídkovou cenou za příslušnou část PD</w:t>
            </w:r>
          </w:p>
        </w:tc>
      </w:tr>
      <w:tr w:rsidR="00E34BF2" w:rsidRPr="00175D5D" w14:paraId="5B985528" w14:textId="77777777" w:rsidTr="00E34BF2">
        <w:trPr>
          <w:trHeight w:val="503"/>
          <w:jc w:val="center"/>
        </w:trPr>
        <w:tc>
          <w:tcPr>
            <w:tcW w:w="6095" w:type="dxa"/>
            <w:gridSpan w:val="3"/>
            <w:shd w:val="clear" w:color="auto" w:fill="D9D9D9" w:themeFill="background1" w:themeFillShade="D9"/>
            <w:vAlign w:val="center"/>
          </w:tcPr>
          <w:p w14:paraId="21B37D93" w14:textId="77777777" w:rsidR="00E34BF2" w:rsidRPr="008500C0" w:rsidRDefault="00E34BF2" w:rsidP="008500C0">
            <w:pPr>
              <w:tabs>
                <w:tab w:val="right" w:pos="0"/>
              </w:tabs>
              <w:spacing w:before="120"/>
              <w:ind w:left="567"/>
              <w:rPr>
                <w:rFonts w:cstheme="minorHAnsi"/>
                <w:b/>
                <w:sz w:val="22"/>
                <w:szCs w:val="22"/>
              </w:rPr>
            </w:pPr>
            <w:r w:rsidRPr="008500C0">
              <w:rPr>
                <w:rFonts w:cstheme="minorHAnsi"/>
                <w:b/>
                <w:bCs/>
                <w:sz w:val="22"/>
                <w:szCs w:val="22"/>
              </w:rPr>
              <w:t>Celkem cena bez DPH:</w:t>
            </w:r>
          </w:p>
        </w:tc>
        <w:tc>
          <w:tcPr>
            <w:tcW w:w="3828" w:type="dxa"/>
            <w:shd w:val="clear" w:color="auto" w:fill="FFFF00"/>
          </w:tcPr>
          <w:p w14:paraId="7DE52A65" w14:textId="2210C9A8" w:rsidR="00E34BF2" w:rsidRPr="008500C0" w:rsidRDefault="001B7030" w:rsidP="001B7030">
            <w:pPr>
              <w:tabs>
                <w:tab w:val="right" w:pos="0"/>
              </w:tabs>
              <w:spacing w:before="120"/>
              <w:ind w:left="567"/>
              <w:rPr>
                <w:rFonts w:cstheme="minorHAnsi"/>
                <w:sz w:val="22"/>
                <w:szCs w:val="22"/>
              </w:rPr>
            </w:pPr>
            <w:r w:rsidRPr="00282D6C">
              <w:rPr>
                <w:rFonts w:cstheme="minorHAnsi"/>
                <w:i/>
              </w:rPr>
              <w:t xml:space="preserve">Účastník ZŘ nahradí tento text nabídkovou cenou za </w:t>
            </w:r>
            <w:r w:rsidRPr="001B7030">
              <w:rPr>
                <w:rFonts w:cstheme="minorHAnsi"/>
                <w:b/>
                <w:i/>
              </w:rPr>
              <w:t>část A</w:t>
            </w:r>
            <w:r>
              <w:rPr>
                <w:rFonts w:cstheme="minorHAnsi"/>
                <w:i/>
              </w:rPr>
              <w:t>)</w:t>
            </w:r>
          </w:p>
        </w:tc>
      </w:tr>
      <w:tr w:rsidR="00E34BF2" w:rsidRPr="00175D5D" w14:paraId="4D65BB62" w14:textId="77777777" w:rsidTr="00E34BF2">
        <w:trPr>
          <w:trHeight w:val="424"/>
          <w:jc w:val="center"/>
        </w:trPr>
        <w:tc>
          <w:tcPr>
            <w:tcW w:w="3544" w:type="dxa"/>
            <w:gridSpan w:val="2"/>
            <w:shd w:val="clear" w:color="auto" w:fill="D9D9D9" w:themeFill="background1" w:themeFillShade="D9"/>
            <w:vAlign w:val="center"/>
          </w:tcPr>
          <w:p w14:paraId="7E07D218" w14:textId="77777777" w:rsidR="00E34BF2" w:rsidRPr="008500C0" w:rsidRDefault="00E34BF2" w:rsidP="008500C0">
            <w:pPr>
              <w:tabs>
                <w:tab w:val="right" w:pos="0"/>
              </w:tabs>
              <w:spacing w:before="120"/>
              <w:ind w:left="567"/>
              <w:rPr>
                <w:rFonts w:cstheme="minorHAnsi"/>
                <w:sz w:val="22"/>
                <w:szCs w:val="22"/>
              </w:rPr>
            </w:pPr>
            <w:r w:rsidRPr="008500C0">
              <w:rPr>
                <w:rFonts w:cstheme="minorHAnsi"/>
                <w:sz w:val="22"/>
                <w:szCs w:val="22"/>
              </w:rPr>
              <w:t>Slovy:</w:t>
            </w:r>
          </w:p>
        </w:tc>
        <w:tc>
          <w:tcPr>
            <w:tcW w:w="6379" w:type="dxa"/>
            <w:gridSpan w:val="2"/>
            <w:shd w:val="clear" w:color="auto" w:fill="FFFF00"/>
            <w:vAlign w:val="center"/>
          </w:tcPr>
          <w:p w14:paraId="0D13D882" w14:textId="066FAE3E" w:rsidR="00E34BF2" w:rsidRPr="008500C0" w:rsidRDefault="001B7030" w:rsidP="008500C0">
            <w:pPr>
              <w:tabs>
                <w:tab w:val="right" w:pos="0"/>
              </w:tabs>
              <w:spacing w:before="120"/>
              <w:ind w:left="567"/>
              <w:rPr>
                <w:rFonts w:cstheme="minorHAnsi"/>
                <w:sz w:val="22"/>
                <w:szCs w:val="22"/>
              </w:rPr>
            </w:pPr>
            <w:r w:rsidRPr="00282D6C">
              <w:rPr>
                <w:rFonts w:cstheme="minorHAnsi"/>
                <w:i/>
              </w:rPr>
              <w:t xml:space="preserve">Účastník ZŘ nahradí tento text nabídkovou cenou za </w:t>
            </w:r>
            <w:r w:rsidRPr="001B7030">
              <w:rPr>
                <w:rFonts w:cstheme="minorHAnsi"/>
                <w:b/>
                <w:i/>
              </w:rPr>
              <w:t>část A</w:t>
            </w:r>
            <w:r>
              <w:rPr>
                <w:rFonts w:cstheme="minorHAnsi"/>
                <w:i/>
              </w:rPr>
              <w:t>)</w:t>
            </w:r>
          </w:p>
        </w:tc>
      </w:tr>
      <w:tr w:rsidR="00E34BF2" w:rsidRPr="00175D5D" w14:paraId="28089515" w14:textId="77777777" w:rsidTr="00E34BF2">
        <w:trPr>
          <w:trHeight w:val="416"/>
          <w:jc w:val="center"/>
        </w:trPr>
        <w:tc>
          <w:tcPr>
            <w:tcW w:w="6095" w:type="dxa"/>
            <w:gridSpan w:val="3"/>
            <w:shd w:val="clear" w:color="auto" w:fill="D9D9D9" w:themeFill="background1" w:themeFillShade="D9"/>
            <w:vAlign w:val="center"/>
          </w:tcPr>
          <w:p w14:paraId="52D2755E" w14:textId="77777777" w:rsidR="00E34BF2" w:rsidRPr="008500C0" w:rsidRDefault="00E34BF2" w:rsidP="008500C0">
            <w:pPr>
              <w:tabs>
                <w:tab w:val="right" w:pos="0"/>
              </w:tabs>
              <w:spacing w:before="120"/>
              <w:ind w:left="567"/>
              <w:rPr>
                <w:rFonts w:cstheme="minorHAnsi"/>
                <w:b/>
                <w:bCs/>
                <w:sz w:val="22"/>
                <w:szCs w:val="22"/>
              </w:rPr>
            </w:pPr>
            <w:r w:rsidRPr="008500C0">
              <w:rPr>
                <w:rFonts w:cstheme="minorHAnsi"/>
                <w:sz w:val="22"/>
                <w:szCs w:val="22"/>
              </w:rPr>
              <w:t>DPH:</w:t>
            </w:r>
          </w:p>
        </w:tc>
        <w:tc>
          <w:tcPr>
            <w:tcW w:w="3828" w:type="dxa"/>
            <w:shd w:val="clear" w:color="auto" w:fill="FFFF00"/>
          </w:tcPr>
          <w:p w14:paraId="6EED7E06" w14:textId="5273B139" w:rsidR="00E34BF2" w:rsidRPr="008500C0" w:rsidRDefault="001B7030" w:rsidP="008500C0">
            <w:pPr>
              <w:tabs>
                <w:tab w:val="right" w:pos="0"/>
              </w:tabs>
              <w:spacing w:before="120"/>
              <w:ind w:left="567"/>
              <w:rPr>
                <w:rFonts w:cstheme="minorHAnsi"/>
                <w:sz w:val="22"/>
                <w:szCs w:val="22"/>
              </w:rPr>
            </w:pPr>
            <w:r w:rsidRPr="001B7030">
              <w:rPr>
                <w:rFonts w:cstheme="minorHAnsi"/>
                <w:i/>
              </w:rPr>
              <w:t>Doplňte</w:t>
            </w:r>
          </w:p>
        </w:tc>
      </w:tr>
      <w:tr w:rsidR="00E34BF2" w:rsidRPr="00175D5D" w14:paraId="1015BA9B" w14:textId="77777777" w:rsidTr="00E34BF2">
        <w:trPr>
          <w:trHeight w:val="421"/>
          <w:jc w:val="center"/>
        </w:trPr>
        <w:tc>
          <w:tcPr>
            <w:tcW w:w="3544" w:type="dxa"/>
            <w:gridSpan w:val="2"/>
            <w:shd w:val="clear" w:color="auto" w:fill="D9D9D9" w:themeFill="background1" w:themeFillShade="D9"/>
            <w:vAlign w:val="center"/>
          </w:tcPr>
          <w:p w14:paraId="6C4C057E" w14:textId="77777777" w:rsidR="00E34BF2" w:rsidRPr="008500C0" w:rsidRDefault="00E34BF2" w:rsidP="008500C0">
            <w:pPr>
              <w:tabs>
                <w:tab w:val="right" w:pos="0"/>
              </w:tabs>
              <w:spacing w:before="120"/>
              <w:ind w:left="567"/>
              <w:rPr>
                <w:rFonts w:cstheme="minorHAnsi"/>
                <w:sz w:val="22"/>
                <w:szCs w:val="22"/>
              </w:rPr>
            </w:pPr>
            <w:r w:rsidRPr="008500C0">
              <w:rPr>
                <w:rFonts w:cstheme="minorHAnsi"/>
                <w:sz w:val="22"/>
                <w:szCs w:val="22"/>
              </w:rPr>
              <w:t>Slovy:</w:t>
            </w:r>
          </w:p>
        </w:tc>
        <w:tc>
          <w:tcPr>
            <w:tcW w:w="6379" w:type="dxa"/>
            <w:gridSpan w:val="2"/>
            <w:shd w:val="clear" w:color="auto" w:fill="FFFF00"/>
            <w:vAlign w:val="center"/>
          </w:tcPr>
          <w:p w14:paraId="3B7B9BD3" w14:textId="776AA6EF" w:rsidR="00E34BF2" w:rsidRPr="008500C0" w:rsidRDefault="001B7030" w:rsidP="001B7030">
            <w:pPr>
              <w:tabs>
                <w:tab w:val="right" w:pos="0"/>
              </w:tabs>
              <w:spacing w:before="120"/>
              <w:ind w:left="567"/>
              <w:jc w:val="center"/>
              <w:rPr>
                <w:rFonts w:cstheme="minorHAnsi"/>
                <w:sz w:val="22"/>
                <w:szCs w:val="22"/>
              </w:rPr>
            </w:pPr>
            <w:r w:rsidRPr="001B7030">
              <w:rPr>
                <w:rFonts w:cstheme="minorHAnsi"/>
                <w:i/>
              </w:rPr>
              <w:t>Doplňte</w:t>
            </w:r>
          </w:p>
        </w:tc>
      </w:tr>
      <w:tr w:rsidR="00E34BF2" w:rsidRPr="00175D5D" w14:paraId="4808AE2F" w14:textId="77777777" w:rsidTr="00E34BF2">
        <w:trPr>
          <w:trHeight w:val="413"/>
          <w:jc w:val="center"/>
        </w:trPr>
        <w:tc>
          <w:tcPr>
            <w:tcW w:w="6095" w:type="dxa"/>
            <w:gridSpan w:val="3"/>
            <w:shd w:val="clear" w:color="auto" w:fill="D9D9D9" w:themeFill="background1" w:themeFillShade="D9"/>
            <w:vAlign w:val="center"/>
          </w:tcPr>
          <w:p w14:paraId="2CA494B1" w14:textId="77777777" w:rsidR="00E34BF2" w:rsidRPr="008500C0" w:rsidRDefault="00E34BF2" w:rsidP="008500C0">
            <w:pPr>
              <w:tabs>
                <w:tab w:val="right" w:pos="0"/>
              </w:tabs>
              <w:spacing w:before="120"/>
              <w:ind w:left="567"/>
              <w:rPr>
                <w:rFonts w:cstheme="minorHAnsi"/>
                <w:b/>
                <w:sz w:val="22"/>
                <w:szCs w:val="22"/>
              </w:rPr>
            </w:pPr>
            <w:r w:rsidRPr="008500C0">
              <w:rPr>
                <w:rFonts w:cstheme="minorHAnsi"/>
                <w:b/>
                <w:bCs/>
                <w:sz w:val="22"/>
                <w:szCs w:val="22"/>
              </w:rPr>
              <w:t>Celkem cena včetně DPH 21%:</w:t>
            </w:r>
          </w:p>
        </w:tc>
        <w:tc>
          <w:tcPr>
            <w:tcW w:w="3828" w:type="dxa"/>
            <w:shd w:val="clear" w:color="auto" w:fill="FFFF00"/>
          </w:tcPr>
          <w:p w14:paraId="40E90F9C" w14:textId="51932326" w:rsidR="00E34BF2" w:rsidRPr="008500C0" w:rsidRDefault="001B7030" w:rsidP="008500C0">
            <w:pPr>
              <w:tabs>
                <w:tab w:val="right" w:pos="0"/>
              </w:tabs>
              <w:spacing w:before="120"/>
              <w:ind w:left="567"/>
              <w:rPr>
                <w:rFonts w:cstheme="minorHAnsi"/>
                <w:sz w:val="22"/>
                <w:szCs w:val="22"/>
              </w:rPr>
            </w:pPr>
            <w:r w:rsidRPr="001B7030">
              <w:rPr>
                <w:rFonts w:cstheme="minorHAnsi"/>
                <w:i/>
              </w:rPr>
              <w:t>Doplňte</w:t>
            </w:r>
          </w:p>
        </w:tc>
      </w:tr>
      <w:tr w:rsidR="00E34BF2" w:rsidRPr="00175D5D" w14:paraId="4A8EC8FC" w14:textId="77777777" w:rsidTr="00E34BF2">
        <w:trPr>
          <w:trHeight w:val="421"/>
          <w:jc w:val="center"/>
        </w:trPr>
        <w:tc>
          <w:tcPr>
            <w:tcW w:w="3544" w:type="dxa"/>
            <w:gridSpan w:val="2"/>
            <w:shd w:val="clear" w:color="auto" w:fill="D9D9D9" w:themeFill="background1" w:themeFillShade="D9"/>
            <w:vAlign w:val="center"/>
          </w:tcPr>
          <w:p w14:paraId="100F2B1A" w14:textId="77777777" w:rsidR="00E34BF2" w:rsidRPr="008500C0" w:rsidRDefault="00E34BF2" w:rsidP="008500C0">
            <w:pPr>
              <w:tabs>
                <w:tab w:val="right" w:pos="0"/>
              </w:tabs>
              <w:spacing w:before="120"/>
              <w:ind w:left="567"/>
              <w:rPr>
                <w:rFonts w:cstheme="minorHAnsi"/>
                <w:b/>
                <w:bCs/>
                <w:sz w:val="22"/>
                <w:szCs w:val="22"/>
              </w:rPr>
            </w:pPr>
            <w:r w:rsidRPr="008500C0">
              <w:rPr>
                <w:rFonts w:cstheme="minorHAnsi"/>
                <w:sz w:val="22"/>
                <w:szCs w:val="22"/>
              </w:rPr>
              <w:t>Slovy:</w:t>
            </w:r>
          </w:p>
        </w:tc>
        <w:tc>
          <w:tcPr>
            <w:tcW w:w="6379" w:type="dxa"/>
            <w:gridSpan w:val="2"/>
            <w:shd w:val="clear" w:color="auto" w:fill="FFFF00"/>
            <w:vAlign w:val="center"/>
          </w:tcPr>
          <w:p w14:paraId="30F538BF" w14:textId="14B83A41" w:rsidR="00E34BF2" w:rsidRPr="008500C0" w:rsidRDefault="001B7030" w:rsidP="001B7030">
            <w:pPr>
              <w:tabs>
                <w:tab w:val="right" w:pos="0"/>
              </w:tabs>
              <w:spacing w:before="120"/>
              <w:ind w:left="567"/>
              <w:jc w:val="center"/>
              <w:rPr>
                <w:rFonts w:cstheme="minorHAnsi"/>
                <w:sz w:val="22"/>
                <w:szCs w:val="22"/>
              </w:rPr>
            </w:pPr>
            <w:r w:rsidRPr="001B7030">
              <w:rPr>
                <w:rFonts w:cstheme="minorHAnsi"/>
                <w:i/>
              </w:rPr>
              <w:t>Doplňte</w:t>
            </w:r>
          </w:p>
        </w:tc>
      </w:tr>
    </w:tbl>
    <w:p w14:paraId="6EBC93C6" w14:textId="77777777" w:rsidR="001D711C" w:rsidRDefault="001D711C" w:rsidP="001D711C">
      <w:pPr>
        <w:jc w:val="both"/>
        <w:rPr>
          <w:rFonts w:asciiTheme="minorHAnsi" w:hAnsiTheme="minorHAnsi" w:cstheme="minorHAnsi"/>
          <w:bCs/>
          <w:szCs w:val="22"/>
        </w:rPr>
      </w:pPr>
    </w:p>
    <w:p w14:paraId="6DDC60CE" w14:textId="63EF5194" w:rsidR="007529C4" w:rsidRPr="007B63D5" w:rsidRDefault="007529C4" w:rsidP="001D711C">
      <w:pPr>
        <w:jc w:val="both"/>
        <w:rPr>
          <w:rFonts w:asciiTheme="minorHAnsi" w:hAnsiTheme="minorHAnsi" w:cstheme="minorHAnsi"/>
          <w:bCs/>
          <w:szCs w:val="22"/>
          <w:u w:val="single"/>
        </w:rPr>
      </w:pPr>
      <w:proofErr w:type="gramStart"/>
      <w:r w:rsidRPr="007B63D5">
        <w:rPr>
          <w:rFonts w:asciiTheme="minorHAnsi" w:hAnsiTheme="minorHAnsi" w:cstheme="minorHAnsi"/>
          <w:b/>
          <w:bCs/>
          <w:sz w:val="24"/>
          <w:u w:val="single"/>
        </w:rPr>
        <w:t>B)</w:t>
      </w:r>
      <w:r w:rsidRPr="007B63D5">
        <w:rPr>
          <w:rFonts w:asciiTheme="minorHAnsi" w:hAnsiTheme="minorHAnsi" w:cstheme="minorHAnsi"/>
          <w:bCs/>
          <w:szCs w:val="22"/>
          <w:u w:val="single"/>
        </w:rPr>
        <w:t xml:space="preserve"> </w:t>
      </w:r>
      <w:r w:rsidR="001D711C" w:rsidRPr="007B63D5">
        <w:rPr>
          <w:rFonts w:asciiTheme="minorHAnsi" w:hAnsiTheme="minorHAnsi" w:cstheme="minorHAnsi"/>
          <w:bCs/>
          <w:szCs w:val="22"/>
          <w:u w:val="single"/>
        </w:rPr>
        <w:t xml:space="preserve">     C</w:t>
      </w:r>
      <w:r w:rsidRPr="007B63D5">
        <w:rPr>
          <w:rFonts w:asciiTheme="minorHAnsi" w:hAnsiTheme="minorHAnsi" w:cstheme="minorHAnsi"/>
          <w:bCs/>
          <w:szCs w:val="22"/>
          <w:u w:val="single"/>
        </w:rPr>
        <w:t>ena</w:t>
      </w:r>
      <w:proofErr w:type="gramEnd"/>
      <w:r w:rsidRPr="007B63D5">
        <w:rPr>
          <w:rFonts w:asciiTheme="minorHAnsi" w:hAnsiTheme="minorHAnsi" w:cstheme="minorHAnsi"/>
          <w:bCs/>
          <w:szCs w:val="22"/>
          <w:u w:val="single"/>
        </w:rPr>
        <w:t xml:space="preserve"> za výkon činnosti autorského dozoru projektanta</w:t>
      </w:r>
      <w:r w:rsidR="001D711C" w:rsidRPr="007B63D5">
        <w:rPr>
          <w:rFonts w:asciiTheme="minorHAnsi" w:hAnsiTheme="minorHAnsi" w:cstheme="minorHAnsi"/>
          <w:bCs/>
          <w:szCs w:val="22"/>
          <w:u w:val="single"/>
        </w:rPr>
        <w:t xml:space="preserve"> v předpokládaném rozsahu </w:t>
      </w:r>
      <w:r w:rsidR="00FF31E1" w:rsidRPr="007B63D5">
        <w:rPr>
          <w:rFonts w:asciiTheme="minorHAnsi" w:hAnsiTheme="minorHAnsi" w:cstheme="minorHAnsi"/>
          <w:bCs/>
          <w:szCs w:val="22"/>
          <w:u w:val="single"/>
        </w:rPr>
        <w:t>40</w:t>
      </w:r>
      <w:r w:rsidR="001D711C" w:rsidRPr="007B63D5">
        <w:rPr>
          <w:rFonts w:asciiTheme="minorHAnsi" w:hAnsiTheme="minorHAnsi" w:cstheme="minorHAnsi"/>
          <w:bCs/>
          <w:szCs w:val="22"/>
          <w:u w:val="single"/>
        </w:rPr>
        <w:t>0 hodin.</w:t>
      </w:r>
    </w:p>
    <w:p w14:paraId="0B50B6B4" w14:textId="21CAB692" w:rsidR="001D711C" w:rsidRDefault="001D711C" w:rsidP="001D711C">
      <w:pPr>
        <w:autoSpaceDE w:val="0"/>
        <w:autoSpaceDN w:val="0"/>
        <w:adjustRightInd w:val="0"/>
        <w:ind w:left="567"/>
        <w:jc w:val="both"/>
        <w:rPr>
          <w:rFonts w:asciiTheme="minorHAnsi" w:hAnsiTheme="minorHAnsi" w:cstheme="minorHAnsi"/>
          <w:szCs w:val="22"/>
        </w:rPr>
      </w:pPr>
      <w:r>
        <w:rPr>
          <w:rFonts w:asciiTheme="minorHAnsi" w:hAnsiTheme="minorHAnsi" w:cstheme="minorHAnsi"/>
          <w:szCs w:val="22"/>
        </w:rPr>
        <w:t>Hodinovou c</w:t>
      </w:r>
      <w:r w:rsidR="00DC1530" w:rsidRPr="00EC40AD">
        <w:rPr>
          <w:rFonts w:asciiTheme="minorHAnsi" w:hAnsiTheme="minorHAnsi" w:cstheme="minorHAnsi"/>
          <w:szCs w:val="22"/>
        </w:rPr>
        <w:t xml:space="preserve">enou sjednanou za výkon autorského dozoru v čl. 4.1 písm. </w:t>
      </w:r>
      <w:r w:rsidR="00524A1B">
        <w:rPr>
          <w:rFonts w:asciiTheme="minorHAnsi" w:hAnsiTheme="minorHAnsi" w:cstheme="minorHAnsi"/>
          <w:szCs w:val="22"/>
        </w:rPr>
        <w:t>B</w:t>
      </w:r>
      <w:r w:rsidR="00DC1530" w:rsidRPr="00EC40AD">
        <w:rPr>
          <w:rFonts w:asciiTheme="minorHAnsi" w:hAnsiTheme="minorHAnsi" w:cstheme="minorHAnsi"/>
          <w:szCs w:val="22"/>
        </w:rPr>
        <w:t xml:space="preserve">) této smlouvy je Zhotovitel vázán po celou dobu provádění stavebního díla realizovaného podle projektové dokumentace dle této smlouvy. </w:t>
      </w:r>
      <w:r w:rsidR="00DF69EC" w:rsidRPr="00DF69EC">
        <w:rPr>
          <w:rFonts w:asciiTheme="minorHAnsi" w:hAnsiTheme="minorHAnsi" w:cstheme="minorHAnsi"/>
          <w:szCs w:val="22"/>
        </w:rPr>
        <w:t xml:space="preserve">Výkon činnosti autorského dozoru zahrnuje </w:t>
      </w:r>
      <w:r>
        <w:rPr>
          <w:rFonts w:asciiTheme="minorHAnsi" w:hAnsiTheme="minorHAnsi" w:cstheme="minorHAnsi"/>
          <w:szCs w:val="22"/>
        </w:rPr>
        <w:t xml:space="preserve">mimo jiné i </w:t>
      </w:r>
      <w:r w:rsidR="00DF69EC" w:rsidRPr="00DF69EC">
        <w:rPr>
          <w:rFonts w:asciiTheme="minorHAnsi" w:hAnsiTheme="minorHAnsi" w:cstheme="minorHAnsi"/>
          <w:szCs w:val="22"/>
        </w:rPr>
        <w:t>pravidelnou účast na kontrolních dnech stavby.</w:t>
      </w:r>
      <w:r>
        <w:rPr>
          <w:rFonts w:asciiTheme="minorHAnsi" w:hAnsiTheme="minorHAnsi" w:cstheme="minorHAnsi"/>
          <w:szCs w:val="22"/>
        </w:rPr>
        <w:t xml:space="preserve"> </w:t>
      </w:r>
      <w:r w:rsidRPr="00EC40AD">
        <w:rPr>
          <w:rFonts w:asciiTheme="minorHAnsi" w:hAnsiTheme="minorHAnsi" w:cstheme="minorHAnsi"/>
          <w:szCs w:val="22"/>
        </w:rPr>
        <w:t>Počet hodin pro výkon činnosti autorského dozoru je pouze odhadovaný. Fakturace bude p</w:t>
      </w:r>
      <w:r>
        <w:rPr>
          <w:rFonts w:asciiTheme="minorHAnsi" w:hAnsiTheme="minorHAnsi" w:cstheme="minorHAnsi"/>
          <w:szCs w:val="22"/>
        </w:rPr>
        <w:t>r</w:t>
      </w:r>
      <w:r w:rsidRPr="00EC40AD">
        <w:rPr>
          <w:rFonts w:asciiTheme="minorHAnsi" w:hAnsiTheme="minorHAnsi" w:cstheme="minorHAnsi"/>
          <w:szCs w:val="22"/>
        </w:rPr>
        <w:t>obíhat na základě skutečně odpracovaných hodin. V případě, že bude nezbytné navýšení počtu hodin</w:t>
      </w:r>
      <w:bookmarkStart w:id="1" w:name="_GoBack"/>
      <w:bookmarkEnd w:id="1"/>
      <w:r w:rsidRPr="00EC40AD">
        <w:rPr>
          <w:rFonts w:asciiTheme="minorHAnsi" w:hAnsiTheme="minorHAnsi" w:cstheme="minorHAnsi"/>
          <w:szCs w:val="22"/>
        </w:rPr>
        <w:t xml:space="preserve"> pro výkon činnosti autorského dozoru</w:t>
      </w:r>
      <w:r>
        <w:rPr>
          <w:rFonts w:asciiTheme="minorHAnsi" w:hAnsiTheme="minorHAnsi" w:cstheme="minorHAnsi"/>
          <w:szCs w:val="22"/>
        </w:rPr>
        <w:t xml:space="preserve"> projektanta</w:t>
      </w:r>
      <w:r w:rsidRPr="00EC40AD">
        <w:rPr>
          <w:rFonts w:asciiTheme="minorHAnsi" w:hAnsiTheme="minorHAnsi" w:cstheme="minorHAnsi"/>
          <w:szCs w:val="22"/>
        </w:rPr>
        <w:t>, počet hodin nad rámec uvedený v čl. 4.1 b), bude fakturován na základě objednávky vystavené Objednatelem, a to v hodinové sazbě uvedené v této Smlouvě v čl. 4.1 b).</w:t>
      </w:r>
    </w:p>
    <w:tbl>
      <w:tblPr>
        <w:tblStyle w:val="Mkatabulky"/>
        <w:tblW w:w="9923" w:type="dxa"/>
        <w:jc w:val="center"/>
        <w:tblLayout w:type="fixed"/>
        <w:tblLook w:val="04A0" w:firstRow="1" w:lastRow="0" w:firstColumn="1" w:lastColumn="0" w:noHBand="0" w:noVBand="1"/>
      </w:tblPr>
      <w:tblGrid>
        <w:gridCol w:w="3828"/>
        <w:gridCol w:w="2551"/>
        <w:gridCol w:w="3544"/>
      </w:tblGrid>
      <w:tr w:rsidR="00175D5D" w:rsidRPr="00EC40AD" w14:paraId="18B57FFF" w14:textId="77777777" w:rsidTr="00E34BF2">
        <w:trPr>
          <w:trHeight w:val="464"/>
          <w:jc w:val="center"/>
        </w:trPr>
        <w:tc>
          <w:tcPr>
            <w:tcW w:w="9923" w:type="dxa"/>
            <w:gridSpan w:val="3"/>
            <w:shd w:val="clear" w:color="auto" w:fill="D9D9D9" w:themeFill="background1" w:themeFillShade="D9"/>
          </w:tcPr>
          <w:p w14:paraId="503EEA76" w14:textId="0583415E" w:rsidR="00175D5D" w:rsidRPr="00EC40AD" w:rsidRDefault="00175D5D" w:rsidP="00FF31E1">
            <w:pPr>
              <w:autoSpaceDE w:val="0"/>
              <w:autoSpaceDN w:val="0"/>
              <w:adjustRightInd w:val="0"/>
              <w:spacing w:before="120"/>
              <w:ind w:left="567"/>
              <w:jc w:val="both"/>
              <w:rPr>
                <w:rFonts w:asciiTheme="minorHAnsi" w:hAnsiTheme="minorHAnsi" w:cstheme="minorHAnsi"/>
                <w:b/>
                <w:bCs/>
                <w:sz w:val="22"/>
                <w:szCs w:val="22"/>
              </w:rPr>
            </w:pPr>
            <w:r w:rsidRPr="00EC40AD">
              <w:rPr>
                <w:rFonts w:asciiTheme="minorHAnsi" w:hAnsiTheme="minorHAnsi" w:cstheme="minorHAnsi"/>
                <w:b/>
                <w:bCs/>
                <w:sz w:val="22"/>
                <w:szCs w:val="22"/>
              </w:rPr>
              <w:t xml:space="preserve">Celková nabídková cena za výkon autorského dozoru za </w:t>
            </w:r>
            <w:r w:rsidR="00FF31E1">
              <w:rPr>
                <w:rFonts w:asciiTheme="minorHAnsi" w:hAnsiTheme="minorHAnsi" w:cstheme="minorHAnsi"/>
                <w:b/>
                <w:bCs/>
                <w:sz w:val="22"/>
                <w:szCs w:val="22"/>
              </w:rPr>
              <w:t>40</w:t>
            </w:r>
            <w:r w:rsidR="001B7030">
              <w:rPr>
                <w:rFonts w:asciiTheme="minorHAnsi" w:hAnsiTheme="minorHAnsi" w:cstheme="minorHAnsi"/>
                <w:b/>
                <w:bCs/>
                <w:sz w:val="22"/>
                <w:szCs w:val="22"/>
              </w:rPr>
              <w:t>0</w:t>
            </w:r>
            <w:r w:rsidR="00BD6505" w:rsidRPr="00EC40AD">
              <w:rPr>
                <w:rFonts w:asciiTheme="minorHAnsi" w:hAnsiTheme="minorHAnsi" w:cstheme="minorHAnsi"/>
                <w:b/>
                <w:bCs/>
                <w:sz w:val="22"/>
                <w:szCs w:val="22"/>
              </w:rPr>
              <w:t xml:space="preserve"> </w:t>
            </w:r>
            <w:r w:rsidRPr="00EC40AD">
              <w:rPr>
                <w:rFonts w:asciiTheme="minorHAnsi" w:hAnsiTheme="minorHAnsi" w:cstheme="minorHAnsi"/>
                <w:b/>
                <w:bCs/>
                <w:sz w:val="22"/>
                <w:szCs w:val="22"/>
              </w:rPr>
              <w:t>hodin činnosti – 2. výkonová fáze</w:t>
            </w:r>
          </w:p>
        </w:tc>
      </w:tr>
      <w:tr w:rsidR="00175D5D" w:rsidRPr="00EC40AD" w14:paraId="1DA48C24" w14:textId="77777777" w:rsidTr="00E34BF2">
        <w:trPr>
          <w:trHeight w:val="414"/>
          <w:jc w:val="center"/>
        </w:trPr>
        <w:tc>
          <w:tcPr>
            <w:tcW w:w="6379" w:type="dxa"/>
            <w:gridSpan w:val="2"/>
            <w:shd w:val="clear" w:color="auto" w:fill="D9D9D9" w:themeFill="background1" w:themeFillShade="D9"/>
          </w:tcPr>
          <w:p w14:paraId="05FC05EC" w14:textId="77777777" w:rsidR="00175D5D" w:rsidRPr="00EC40AD" w:rsidRDefault="00175D5D" w:rsidP="008500C0">
            <w:pPr>
              <w:autoSpaceDE w:val="0"/>
              <w:autoSpaceDN w:val="0"/>
              <w:adjustRightInd w:val="0"/>
              <w:spacing w:before="120"/>
              <w:ind w:left="567"/>
              <w:jc w:val="both"/>
              <w:rPr>
                <w:rFonts w:asciiTheme="minorHAnsi" w:hAnsiTheme="minorHAnsi" w:cstheme="minorHAnsi"/>
                <w:b/>
                <w:bCs/>
                <w:sz w:val="22"/>
                <w:szCs w:val="22"/>
              </w:rPr>
            </w:pPr>
            <w:r w:rsidRPr="00EC40AD">
              <w:rPr>
                <w:rFonts w:asciiTheme="minorHAnsi" w:hAnsiTheme="minorHAnsi" w:cstheme="minorHAnsi"/>
                <w:bCs/>
                <w:sz w:val="22"/>
                <w:szCs w:val="22"/>
              </w:rPr>
              <w:t>Cena v Kč za hodinu výkonu bez DPH</w:t>
            </w:r>
          </w:p>
        </w:tc>
        <w:tc>
          <w:tcPr>
            <w:tcW w:w="3544" w:type="dxa"/>
            <w:shd w:val="clear" w:color="auto" w:fill="FFFF00"/>
          </w:tcPr>
          <w:p w14:paraId="307BEFA0" w14:textId="74F36F5B" w:rsidR="00175D5D" w:rsidRPr="00EC40AD" w:rsidRDefault="00F849A5" w:rsidP="008500C0">
            <w:pPr>
              <w:autoSpaceDE w:val="0"/>
              <w:autoSpaceDN w:val="0"/>
              <w:adjustRightInd w:val="0"/>
              <w:spacing w:before="120"/>
              <w:ind w:left="567"/>
              <w:jc w:val="both"/>
              <w:rPr>
                <w:rFonts w:asciiTheme="minorHAnsi" w:hAnsiTheme="minorHAnsi" w:cstheme="minorHAnsi"/>
                <w:b/>
                <w:bCs/>
                <w:sz w:val="22"/>
                <w:szCs w:val="22"/>
              </w:rPr>
            </w:pPr>
            <w:r w:rsidRPr="001B7030">
              <w:rPr>
                <w:rFonts w:cstheme="minorHAnsi"/>
                <w:i/>
              </w:rPr>
              <w:t>Doplňte</w:t>
            </w:r>
          </w:p>
        </w:tc>
      </w:tr>
      <w:tr w:rsidR="00175D5D" w:rsidRPr="00EC40AD" w14:paraId="21B24DD6" w14:textId="77777777" w:rsidTr="00F849A5">
        <w:trPr>
          <w:trHeight w:val="419"/>
          <w:jc w:val="center"/>
        </w:trPr>
        <w:tc>
          <w:tcPr>
            <w:tcW w:w="3828" w:type="dxa"/>
            <w:shd w:val="clear" w:color="auto" w:fill="D9D9D9" w:themeFill="background1" w:themeFillShade="D9"/>
          </w:tcPr>
          <w:p w14:paraId="4CA111B3" w14:textId="77777777" w:rsidR="00175D5D" w:rsidRPr="00EC40AD" w:rsidRDefault="00175D5D" w:rsidP="008500C0">
            <w:pPr>
              <w:autoSpaceDE w:val="0"/>
              <w:autoSpaceDN w:val="0"/>
              <w:adjustRightInd w:val="0"/>
              <w:spacing w:before="120"/>
              <w:ind w:left="567"/>
              <w:jc w:val="both"/>
              <w:rPr>
                <w:rFonts w:asciiTheme="minorHAnsi" w:hAnsiTheme="minorHAnsi" w:cstheme="minorHAnsi"/>
                <w:b/>
                <w:bCs/>
                <w:sz w:val="22"/>
                <w:szCs w:val="22"/>
              </w:rPr>
            </w:pPr>
            <w:r w:rsidRPr="00EC40AD">
              <w:rPr>
                <w:rFonts w:asciiTheme="minorHAnsi" w:hAnsiTheme="minorHAnsi" w:cstheme="minorHAnsi"/>
                <w:bCs/>
                <w:sz w:val="22"/>
                <w:szCs w:val="22"/>
              </w:rPr>
              <w:t>Slovy:</w:t>
            </w:r>
          </w:p>
        </w:tc>
        <w:tc>
          <w:tcPr>
            <w:tcW w:w="6095" w:type="dxa"/>
            <w:gridSpan w:val="2"/>
            <w:shd w:val="clear" w:color="auto" w:fill="FFFF00"/>
            <w:vAlign w:val="center"/>
          </w:tcPr>
          <w:p w14:paraId="5A30EAF3" w14:textId="3A03E8D9" w:rsidR="00175D5D" w:rsidRPr="00EC40AD" w:rsidRDefault="00F849A5" w:rsidP="00F849A5">
            <w:pPr>
              <w:autoSpaceDE w:val="0"/>
              <w:autoSpaceDN w:val="0"/>
              <w:adjustRightInd w:val="0"/>
              <w:spacing w:before="120"/>
              <w:ind w:left="567"/>
              <w:jc w:val="center"/>
              <w:rPr>
                <w:rFonts w:asciiTheme="minorHAnsi" w:hAnsiTheme="minorHAnsi" w:cstheme="minorHAnsi"/>
                <w:b/>
                <w:bCs/>
                <w:sz w:val="22"/>
                <w:szCs w:val="22"/>
              </w:rPr>
            </w:pPr>
            <w:r w:rsidRPr="001B7030">
              <w:rPr>
                <w:rFonts w:cstheme="minorHAnsi"/>
                <w:i/>
              </w:rPr>
              <w:t>Doplňte</w:t>
            </w:r>
          </w:p>
        </w:tc>
      </w:tr>
      <w:tr w:rsidR="00175D5D" w:rsidRPr="00EC40AD" w14:paraId="4BDE4F12" w14:textId="77777777" w:rsidTr="00E34BF2">
        <w:trPr>
          <w:trHeight w:val="425"/>
          <w:jc w:val="center"/>
        </w:trPr>
        <w:tc>
          <w:tcPr>
            <w:tcW w:w="6379" w:type="dxa"/>
            <w:gridSpan w:val="2"/>
            <w:shd w:val="clear" w:color="auto" w:fill="D9D9D9" w:themeFill="background1" w:themeFillShade="D9"/>
          </w:tcPr>
          <w:p w14:paraId="5060D140" w14:textId="77777777" w:rsidR="00175D5D" w:rsidRPr="00EC40AD" w:rsidRDefault="00175D5D" w:rsidP="0017602E">
            <w:pPr>
              <w:autoSpaceDE w:val="0"/>
              <w:autoSpaceDN w:val="0"/>
              <w:adjustRightInd w:val="0"/>
              <w:spacing w:before="120"/>
              <w:ind w:left="567"/>
              <w:jc w:val="both"/>
              <w:rPr>
                <w:rFonts w:asciiTheme="minorHAnsi" w:hAnsiTheme="minorHAnsi" w:cstheme="minorHAnsi"/>
                <w:b/>
                <w:bCs/>
                <w:sz w:val="22"/>
                <w:szCs w:val="22"/>
              </w:rPr>
            </w:pPr>
            <w:r w:rsidRPr="00EC40AD">
              <w:rPr>
                <w:rFonts w:asciiTheme="minorHAnsi" w:hAnsiTheme="minorHAnsi" w:cstheme="minorHAnsi"/>
                <w:bCs/>
                <w:sz w:val="22"/>
                <w:szCs w:val="22"/>
              </w:rPr>
              <w:t>Celkem za autorský dozor (</w:t>
            </w:r>
            <w:r w:rsidR="00BD6505" w:rsidRPr="00EC40AD">
              <w:rPr>
                <w:rFonts w:asciiTheme="minorHAnsi" w:hAnsiTheme="minorHAnsi" w:cstheme="minorHAnsi"/>
                <w:bCs/>
                <w:sz w:val="22"/>
                <w:szCs w:val="22"/>
              </w:rPr>
              <w:t xml:space="preserve">100 </w:t>
            </w:r>
            <w:r w:rsidRPr="00EC40AD">
              <w:rPr>
                <w:rFonts w:asciiTheme="minorHAnsi" w:hAnsiTheme="minorHAnsi" w:cstheme="minorHAnsi"/>
                <w:bCs/>
                <w:sz w:val="22"/>
                <w:szCs w:val="22"/>
              </w:rPr>
              <w:t>hodin)</w:t>
            </w:r>
            <w:r w:rsidR="0017602E">
              <w:rPr>
                <w:rFonts w:asciiTheme="minorHAnsi" w:hAnsiTheme="minorHAnsi" w:cstheme="minorHAnsi"/>
                <w:bCs/>
                <w:sz w:val="22"/>
                <w:szCs w:val="22"/>
              </w:rPr>
              <w:t xml:space="preserve"> </w:t>
            </w:r>
            <w:r w:rsidRPr="00EC40AD">
              <w:rPr>
                <w:rFonts w:asciiTheme="minorHAnsi" w:hAnsiTheme="minorHAnsi" w:cstheme="minorHAnsi"/>
                <w:bCs/>
                <w:sz w:val="22"/>
                <w:szCs w:val="22"/>
              </w:rPr>
              <w:t>cena bez DPH:</w:t>
            </w:r>
          </w:p>
        </w:tc>
        <w:tc>
          <w:tcPr>
            <w:tcW w:w="3544" w:type="dxa"/>
            <w:shd w:val="clear" w:color="auto" w:fill="FFFF00"/>
          </w:tcPr>
          <w:p w14:paraId="2D485B2B" w14:textId="4308B129" w:rsidR="00175D5D" w:rsidRPr="00EC40AD" w:rsidRDefault="00F849A5" w:rsidP="008500C0">
            <w:pPr>
              <w:autoSpaceDE w:val="0"/>
              <w:autoSpaceDN w:val="0"/>
              <w:adjustRightInd w:val="0"/>
              <w:spacing w:before="120"/>
              <w:ind w:left="567"/>
              <w:jc w:val="both"/>
              <w:rPr>
                <w:rFonts w:asciiTheme="minorHAnsi" w:hAnsiTheme="minorHAnsi" w:cstheme="minorHAnsi"/>
                <w:b/>
                <w:bCs/>
                <w:sz w:val="22"/>
                <w:szCs w:val="22"/>
              </w:rPr>
            </w:pPr>
            <w:r w:rsidRPr="001B7030">
              <w:rPr>
                <w:rFonts w:cstheme="minorHAnsi"/>
                <w:i/>
              </w:rPr>
              <w:t>Doplňte</w:t>
            </w:r>
          </w:p>
        </w:tc>
      </w:tr>
      <w:tr w:rsidR="00175D5D" w:rsidRPr="00EC40AD" w14:paraId="2A239116" w14:textId="77777777" w:rsidTr="00F849A5">
        <w:trPr>
          <w:trHeight w:val="417"/>
          <w:jc w:val="center"/>
        </w:trPr>
        <w:tc>
          <w:tcPr>
            <w:tcW w:w="3828" w:type="dxa"/>
            <w:shd w:val="clear" w:color="auto" w:fill="D9D9D9" w:themeFill="background1" w:themeFillShade="D9"/>
          </w:tcPr>
          <w:p w14:paraId="2A8C4633" w14:textId="77777777" w:rsidR="00175D5D" w:rsidRPr="00EC40AD" w:rsidRDefault="00175D5D" w:rsidP="008500C0">
            <w:pPr>
              <w:autoSpaceDE w:val="0"/>
              <w:autoSpaceDN w:val="0"/>
              <w:adjustRightInd w:val="0"/>
              <w:spacing w:before="120"/>
              <w:ind w:left="567"/>
              <w:jc w:val="both"/>
              <w:rPr>
                <w:rFonts w:asciiTheme="minorHAnsi" w:hAnsiTheme="minorHAnsi" w:cstheme="minorHAnsi"/>
                <w:b/>
                <w:bCs/>
                <w:sz w:val="22"/>
                <w:szCs w:val="22"/>
              </w:rPr>
            </w:pPr>
            <w:r w:rsidRPr="00EC40AD">
              <w:rPr>
                <w:rFonts w:asciiTheme="minorHAnsi" w:hAnsiTheme="minorHAnsi" w:cstheme="minorHAnsi"/>
                <w:bCs/>
                <w:sz w:val="22"/>
                <w:szCs w:val="22"/>
              </w:rPr>
              <w:t>Slovy:</w:t>
            </w:r>
          </w:p>
        </w:tc>
        <w:tc>
          <w:tcPr>
            <w:tcW w:w="6095" w:type="dxa"/>
            <w:gridSpan w:val="2"/>
            <w:shd w:val="clear" w:color="auto" w:fill="FFFF00"/>
            <w:vAlign w:val="center"/>
          </w:tcPr>
          <w:p w14:paraId="626DD224" w14:textId="3F81540D" w:rsidR="00175D5D" w:rsidRPr="00EC40AD" w:rsidRDefault="00F849A5" w:rsidP="00F849A5">
            <w:pPr>
              <w:autoSpaceDE w:val="0"/>
              <w:autoSpaceDN w:val="0"/>
              <w:adjustRightInd w:val="0"/>
              <w:spacing w:before="120"/>
              <w:ind w:left="567"/>
              <w:jc w:val="center"/>
              <w:rPr>
                <w:rFonts w:asciiTheme="minorHAnsi" w:hAnsiTheme="minorHAnsi" w:cstheme="minorHAnsi"/>
                <w:b/>
                <w:bCs/>
                <w:sz w:val="22"/>
                <w:szCs w:val="22"/>
              </w:rPr>
            </w:pPr>
            <w:r w:rsidRPr="001B7030">
              <w:rPr>
                <w:rFonts w:cstheme="minorHAnsi"/>
                <w:i/>
              </w:rPr>
              <w:t>Doplňte</w:t>
            </w:r>
          </w:p>
        </w:tc>
      </w:tr>
      <w:tr w:rsidR="00175D5D" w:rsidRPr="00EC40AD" w14:paraId="3105A64B" w14:textId="77777777" w:rsidTr="00E34BF2">
        <w:trPr>
          <w:trHeight w:val="410"/>
          <w:jc w:val="center"/>
        </w:trPr>
        <w:tc>
          <w:tcPr>
            <w:tcW w:w="6379" w:type="dxa"/>
            <w:gridSpan w:val="2"/>
            <w:shd w:val="clear" w:color="auto" w:fill="D9D9D9" w:themeFill="background1" w:themeFillShade="D9"/>
          </w:tcPr>
          <w:p w14:paraId="3181C2F3" w14:textId="77777777" w:rsidR="00175D5D" w:rsidRPr="00EC40AD" w:rsidRDefault="00175D5D" w:rsidP="008500C0">
            <w:pPr>
              <w:autoSpaceDE w:val="0"/>
              <w:autoSpaceDN w:val="0"/>
              <w:adjustRightInd w:val="0"/>
              <w:spacing w:before="120"/>
              <w:ind w:left="567"/>
              <w:jc w:val="both"/>
              <w:rPr>
                <w:rFonts w:asciiTheme="minorHAnsi" w:hAnsiTheme="minorHAnsi" w:cstheme="minorHAnsi"/>
                <w:b/>
                <w:bCs/>
                <w:sz w:val="22"/>
                <w:szCs w:val="22"/>
              </w:rPr>
            </w:pPr>
            <w:r w:rsidRPr="00EC40AD">
              <w:rPr>
                <w:rFonts w:asciiTheme="minorHAnsi" w:hAnsiTheme="minorHAnsi" w:cstheme="minorHAnsi"/>
                <w:sz w:val="22"/>
                <w:szCs w:val="22"/>
              </w:rPr>
              <w:t>DPH 21%:</w:t>
            </w:r>
          </w:p>
        </w:tc>
        <w:tc>
          <w:tcPr>
            <w:tcW w:w="3544" w:type="dxa"/>
            <w:shd w:val="clear" w:color="auto" w:fill="FFFF00"/>
          </w:tcPr>
          <w:p w14:paraId="5A20A277" w14:textId="5F824E9D" w:rsidR="00175D5D" w:rsidRPr="00EC40AD" w:rsidRDefault="00F849A5" w:rsidP="008500C0">
            <w:pPr>
              <w:autoSpaceDE w:val="0"/>
              <w:autoSpaceDN w:val="0"/>
              <w:adjustRightInd w:val="0"/>
              <w:spacing w:before="120"/>
              <w:ind w:left="567"/>
              <w:jc w:val="both"/>
              <w:rPr>
                <w:rFonts w:asciiTheme="minorHAnsi" w:hAnsiTheme="minorHAnsi" w:cstheme="minorHAnsi"/>
                <w:b/>
                <w:bCs/>
                <w:sz w:val="22"/>
                <w:szCs w:val="22"/>
              </w:rPr>
            </w:pPr>
            <w:r w:rsidRPr="001B7030">
              <w:rPr>
                <w:rFonts w:cstheme="minorHAnsi"/>
                <w:i/>
              </w:rPr>
              <w:t>Doplňte</w:t>
            </w:r>
          </w:p>
        </w:tc>
      </w:tr>
      <w:tr w:rsidR="00175D5D" w:rsidRPr="00EC40AD" w14:paraId="76772807" w14:textId="77777777" w:rsidTr="00F849A5">
        <w:trPr>
          <w:trHeight w:val="461"/>
          <w:jc w:val="center"/>
        </w:trPr>
        <w:tc>
          <w:tcPr>
            <w:tcW w:w="3828" w:type="dxa"/>
            <w:tcBorders>
              <w:bottom w:val="single" w:sz="4" w:space="0" w:color="auto"/>
            </w:tcBorders>
            <w:shd w:val="clear" w:color="auto" w:fill="D9D9D9" w:themeFill="background1" w:themeFillShade="D9"/>
          </w:tcPr>
          <w:p w14:paraId="40C956C6" w14:textId="77777777" w:rsidR="00175D5D" w:rsidRPr="00EC40AD" w:rsidRDefault="00175D5D" w:rsidP="008500C0">
            <w:pPr>
              <w:autoSpaceDE w:val="0"/>
              <w:autoSpaceDN w:val="0"/>
              <w:adjustRightInd w:val="0"/>
              <w:spacing w:before="120"/>
              <w:ind w:left="567"/>
              <w:jc w:val="both"/>
              <w:rPr>
                <w:rFonts w:asciiTheme="minorHAnsi" w:hAnsiTheme="minorHAnsi" w:cstheme="minorHAnsi"/>
                <w:b/>
                <w:bCs/>
                <w:sz w:val="22"/>
                <w:szCs w:val="22"/>
              </w:rPr>
            </w:pPr>
            <w:r w:rsidRPr="00EC40AD">
              <w:rPr>
                <w:rFonts w:asciiTheme="minorHAnsi" w:hAnsiTheme="minorHAnsi" w:cstheme="minorHAnsi"/>
                <w:bCs/>
                <w:sz w:val="22"/>
                <w:szCs w:val="22"/>
              </w:rPr>
              <w:t>Slovy:</w:t>
            </w:r>
          </w:p>
        </w:tc>
        <w:tc>
          <w:tcPr>
            <w:tcW w:w="6095" w:type="dxa"/>
            <w:gridSpan w:val="2"/>
            <w:tcBorders>
              <w:bottom w:val="single" w:sz="4" w:space="0" w:color="auto"/>
            </w:tcBorders>
            <w:shd w:val="clear" w:color="auto" w:fill="FFFF00"/>
            <w:vAlign w:val="center"/>
          </w:tcPr>
          <w:p w14:paraId="0712C75E" w14:textId="250EB959" w:rsidR="00175D5D" w:rsidRPr="00EC40AD" w:rsidRDefault="00F849A5" w:rsidP="00F849A5">
            <w:pPr>
              <w:autoSpaceDE w:val="0"/>
              <w:autoSpaceDN w:val="0"/>
              <w:adjustRightInd w:val="0"/>
              <w:spacing w:before="120"/>
              <w:ind w:left="567"/>
              <w:jc w:val="center"/>
              <w:rPr>
                <w:rFonts w:asciiTheme="minorHAnsi" w:hAnsiTheme="minorHAnsi" w:cstheme="minorHAnsi"/>
                <w:b/>
                <w:bCs/>
                <w:sz w:val="22"/>
                <w:szCs w:val="22"/>
              </w:rPr>
            </w:pPr>
            <w:r w:rsidRPr="001B7030">
              <w:rPr>
                <w:rFonts w:cstheme="minorHAnsi"/>
                <w:i/>
              </w:rPr>
              <w:t>Doplňte</w:t>
            </w:r>
          </w:p>
        </w:tc>
      </w:tr>
      <w:tr w:rsidR="00175D5D" w:rsidRPr="00EC40AD" w14:paraId="04B5A71E" w14:textId="77777777" w:rsidTr="00E34BF2">
        <w:trPr>
          <w:trHeight w:val="426"/>
          <w:jc w:val="center"/>
        </w:trPr>
        <w:tc>
          <w:tcPr>
            <w:tcW w:w="6379" w:type="dxa"/>
            <w:gridSpan w:val="2"/>
            <w:tcBorders>
              <w:bottom w:val="single" w:sz="4" w:space="0" w:color="auto"/>
            </w:tcBorders>
            <w:shd w:val="clear" w:color="auto" w:fill="D9D9D9" w:themeFill="background1" w:themeFillShade="D9"/>
            <w:vAlign w:val="center"/>
          </w:tcPr>
          <w:p w14:paraId="54478E4D" w14:textId="77777777" w:rsidR="00175D5D" w:rsidRPr="00EC40AD" w:rsidRDefault="00175D5D" w:rsidP="0017602E">
            <w:pPr>
              <w:autoSpaceDE w:val="0"/>
              <w:autoSpaceDN w:val="0"/>
              <w:adjustRightInd w:val="0"/>
              <w:spacing w:before="120"/>
              <w:ind w:left="567"/>
              <w:jc w:val="both"/>
              <w:rPr>
                <w:rFonts w:asciiTheme="minorHAnsi" w:hAnsiTheme="minorHAnsi" w:cstheme="minorHAnsi"/>
                <w:b/>
                <w:bCs/>
                <w:sz w:val="22"/>
                <w:szCs w:val="22"/>
              </w:rPr>
            </w:pPr>
            <w:r w:rsidRPr="00EC40AD">
              <w:rPr>
                <w:rFonts w:asciiTheme="minorHAnsi" w:hAnsiTheme="minorHAnsi" w:cstheme="minorHAnsi"/>
                <w:b/>
                <w:bCs/>
                <w:sz w:val="22"/>
                <w:szCs w:val="22"/>
              </w:rPr>
              <w:t>Celkem za autorský dozor cena včetně DPH:</w:t>
            </w:r>
          </w:p>
        </w:tc>
        <w:tc>
          <w:tcPr>
            <w:tcW w:w="3544" w:type="dxa"/>
            <w:tcBorders>
              <w:bottom w:val="single" w:sz="4" w:space="0" w:color="auto"/>
            </w:tcBorders>
            <w:shd w:val="clear" w:color="auto" w:fill="FFFF00"/>
            <w:vAlign w:val="center"/>
          </w:tcPr>
          <w:p w14:paraId="582B0041" w14:textId="40E95CC8" w:rsidR="00175D5D" w:rsidRPr="00EC40AD" w:rsidRDefault="00F849A5" w:rsidP="008500C0">
            <w:pPr>
              <w:autoSpaceDE w:val="0"/>
              <w:autoSpaceDN w:val="0"/>
              <w:adjustRightInd w:val="0"/>
              <w:spacing w:before="120"/>
              <w:ind w:left="567"/>
              <w:jc w:val="both"/>
              <w:rPr>
                <w:rFonts w:asciiTheme="minorHAnsi" w:hAnsiTheme="minorHAnsi" w:cstheme="minorHAnsi"/>
                <w:sz w:val="22"/>
                <w:szCs w:val="22"/>
              </w:rPr>
            </w:pPr>
            <w:r w:rsidRPr="001B7030">
              <w:rPr>
                <w:rFonts w:cstheme="minorHAnsi"/>
                <w:i/>
              </w:rPr>
              <w:t>Doplňte</w:t>
            </w:r>
          </w:p>
        </w:tc>
      </w:tr>
      <w:tr w:rsidR="00175D5D" w:rsidRPr="00EC40AD" w14:paraId="41F54B3F" w14:textId="77777777" w:rsidTr="00F849A5">
        <w:trPr>
          <w:trHeight w:val="426"/>
          <w:jc w:val="center"/>
        </w:trPr>
        <w:tc>
          <w:tcPr>
            <w:tcW w:w="3828" w:type="dxa"/>
            <w:tcBorders>
              <w:bottom w:val="single" w:sz="4" w:space="0" w:color="auto"/>
            </w:tcBorders>
            <w:shd w:val="clear" w:color="auto" w:fill="D9D9D9" w:themeFill="background1" w:themeFillShade="D9"/>
            <w:vAlign w:val="center"/>
          </w:tcPr>
          <w:p w14:paraId="47D8D3C9" w14:textId="77777777" w:rsidR="00175D5D" w:rsidRPr="00EC40AD" w:rsidRDefault="00175D5D" w:rsidP="008500C0">
            <w:pPr>
              <w:autoSpaceDE w:val="0"/>
              <w:autoSpaceDN w:val="0"/>
              <w:adjustRightInd w:val="0"/>
              <w:spacing w:before="120"/>
              <w:ind w:left="567"/>
              <w:jc w:val="both"/>
              <w:rPr>
                <w:rFonts w:asciiTheme="minorHAnsi" w:hAnsiTheme="minorHAnsi" w:cstheme="minorHAnsi"/>
                <w:b/>
                <w:bCs/>
                <w:sz w:val="22"/>
                <w:szCs w:val="22"/>
              </w:rPr>
            </w:pPr>
            <w:r w:rsidRPr="00EC40AD">
              <w:rPr>
                <w:rFonts w:asciiTheme="minorHAnsi" w:hAnsiTheme="minorHAnsi" w:cstheme="minorHAnsi"/>
                <w:sz w:val="22"/>
                <w:szCs w:val="22"/>
              </w:rPr>
              <w:t>Slovy:</w:t>
            </w:r>
          </w:p>
        </w:tc>
        <w:tc>
          <w:tcPr>
            <w:tcW w:w="6095" w:type="dxa"/>
            <w:gridSpan w:val="2"/>
            <w:tcBorders>
              <w:bottom w:val="single" w:sz="4" w:space="0" w:color="auto"/>
            </w:tcBorders>
            <w:shd w:val="clear" w:color="auto" w:fill="FFFF00"/>
            <w:vAlign w:val="center"/>
          </w:tcPr>
          <w:p w14:paraId="64418E19" w14:textId="53992924" w:rsidR="00175D5D" w:rsidRPr="00EC40AD" w:rsidRDefault="00F849A5" w:rsidP="00F849A5">
            <w:pPr>
              <w:autoSpaceDE w:val="0"/>
              <w:autoSpaceDN w:val="0"/>
              <w:adjustRightInd w:val="0"/>
              <w:spacing w:before="120"/>
              <w:ind w:left="567"/>
              <w:jc w:val="center"/>
              <w:rPr>
                <w:rFonts w:asciiTheme="minorHAnsi" w:hAnsiTheme="minorHAnsi" w:cstheme="minorHAnsi"/>
                <w:sz w:val="22"/>
                <w:szCs w:val="22"/>
              </w:rPr>
            </w:pPr>
            <w:r w:rsidRPr="001B7030">
              <w:rPr>
                <w:rFonts w:cstheme="minorHAnsi"/>
                <w:i/>
              </w:rPr>
              <w:t>Doplňte</w:t>
            </w:r>
          </w:p>
        </w:tc>
      </w:tr>
    </w:tbl>
    <w:p w14:paraId="78CAB0A3" w14:textId="77777777" w:rsidR="001D711C" w:rsidRPr="00EC40AD" w:rsidRDefault="001D711C" w:rsidP="00DF69EC">
      <w:pPr>
        <w:autoSpaceDE w:val="0"/>
        <w:autoSpaceDN w:val="0"/>
        <w:adjustRightInd w:val="0"/>
        <w:spacing w:before="240"/>
        <w:jc w:val="both"/>
        <w:rPr>
          <w:rFonts w:asciiTheme="minorHAnsi" w:hAnsiTheme="minorHAnsi" w:cstheme="minorHAnsi"/>
          <w:szCs w:val="22"/>
        </w:rPr>
      </w:pPr>
    </w:p>
    <w:p w14:paraId="1506FAD8" w14:textId="5261D352" w:rsidR="00FA696B" w:rsidRPr="00DF69EC" w:rsidRDefault="00DF69EC" w:rsidP="00524A1B">
      <w:pPr>
        <w:spacing w:before="240"/>
        <w:jc w:val="both"/>
        <w:rPr>
          <w:rFonts w:asciiTheme="minorHAnsi" w:hAnsiTheme="minorHAnsi" w:cstheme="minorHAnsi"/>
          <w:b/>
          <w:bCs/>
          <w:szCs w:val="22"/>
        </w:rPr>
      </w:pPr>
      <w:r>
        <w:rPr>
          <w:rFonts w:asciiTheme="minorHAnsi" w:hAnsiTheme="minorHAnsi" w:cstheme="minorHAnsi"/>
          <w:b/>
          <w:bCs/>
          <w:szCs w:val="22"/>
        </w:rPr>
        <w:t xml:space="preserve">C) </w:t>
      </w:r>
      <w:r>
        <w:rPr>
          <w:rFonts w:asciiTheme="minorHAnsi" w:hAnsiTheme="minorHAnsi" w:cstheme="minorHAnsi"/>
          <w:b/>
          <w:bCs/>
          <w:szCs w:val="22"/>
        </w:rPr>
        <w:tab/>
      </w:r>
      <w:r w:rsidR="00FA696B" w:rsidRPr="00EC40AD">
        <w:rPr>
          <w:rFonts w:asciiTheme="minorHAnsi" w:hAnsiTheme="minorHAnsi" w:cstheme="minorHAnsi"/>
          <w:b/>
          <w:bCs/>
          <w:szCs w:val="22"/>
        </w:rPr>
        <w:t xml:space="preserve">CELKOVÁ NABÍDKOVÁ CENA </w:t>
      </w:r>
      <w:r w:rsidR="00FA696B" w:rsidRPr="00DF69EC">
        <w:rPr>
          <w:rFonts w:asciiTheme="minorHAnsi" w:hAnsiTheme="minorHAnsi" w:cstheme="minorHAnsi"/>
          <w:b/>
          <w:bCs/>
          <w:szCs w:val="22"/>
        </w:rPr>
        <w:t xml:space="preserve">za provedení projektových prací a za výkon autorského dozoru - součet cen dle </w:t>
      </w:r>
      <w:r w:rsidR="000C1FEF">
        <w:rPr>
          <w:rFonts w:asciiTheme="minorHAnsi" w:hAnsiTheme="minorHAnsi" w:cstheme="minorHAnsi"/>
          <w:b/>
          <w:bCs/>
          <w:szCs w:val="22"/>
        </w:rPr>
        <w:t>čl</w:t>
      </w:r>
      <w:r w:rsidR="00FA696B" w:rsidRPr="00DF69EC">
        <w:rPr>
          <w:rFonts w:asciiTheme="minorHAnsi" w:hAnsiTheme="minorHAnsi" w:cstheme="minorHAnsi"/>
          <w:b/>
          <w:bCs/>
          <w:szCs w:val="22"/>
        </w:rPr>
        <w:t>. 4.1</w:t>
      </w:r>
      <w:r w:rsidR="000C1FEF">
        <w:rPr>
          <w:rFonts w:asciiTheme="minorHAnsi" w:hAnsiTheme="minorHAnsi" w:cstheme="minorHAnsi"/>
          <w:b/>
          <w:bCs/>
          <w:szCs w:val="22"/>
        </w:rPr>
        <w:t xml:space="preserve"> písm.</w:t>
      </w:r>
      <w:r w:rsidR="00FA696B" w:rsidRPr="00DF69EC">
        <w:rPr>
          <w:rFonts w:asciiTheme="minorHAnsi" w:hAnsiTheme="minorHAnsi" w:cstheme="minorHAnsi"/>
          <w:b/>
          <w:bCs/>
          <w:szCs w:val="22"/>
        </w:rPr>
        <w:t xml:space="preserve"> </w:t>
      </w:r>
      <w:r w:rsidR="00524A1B">
        <w:rPr>
          <w:rFonts w:asciiTheme="minorHAnsi" w:hAnsiTheme="minorHAnsi" w:cstheme="minorHAnsi"/>
          <w:b/>
          <w:bCs/>
          <w:szCs w:val="22"/>
        </w:rPr>
        <w:t>A</w:t>
      </w:r>
      <w:r w:rsidR="001D711C">
        <w:rPr>
          <w:rFonts w:asciiTheme="minorHAnsi" w:hAnsiTheme="minorHAnsi" w:cstheme="minorHAnsi"/>
          <w:b/>
          <w:bCs/>
          <w:szCs w:val="22"/>
        </w:rPr>
        <w:t>) a</w:t>
      </w:r>
      <w:r w:rsidR="00FA696B" w:rsidRPr="00DF69EC">
        <w:rPr>
          <w:rFonts w:asciiTheme="minorHAnsi" w:hAnsiTheme="minorHAnsi" w:cstheme="minorHAnsi"/>
          <w:b/>
          <w:bCs/>
          <w:szCs w:val="22"/>
        </w:rPr>
        <w:t xml:space="preserve"> </w:t>
      </w:r>
      <w:r w:rsidR="00524A1B">
        <w:rPr>
          <w:rFonts w:asciiTheme="minorHAnsi" w:hAnsiTheme="minorHAnsi" w:cstheme="minorHAnsi"/>
          <w:b/>
          <w:bCs/>
          <w:szCs w:val="22"/>
        </w:rPr>
        <w:t>B</w:t>
      </w:r>
      <w:r w:rsidR="00FA696B" w:rsidRPr="00DF69EC">
        <w:rPr>
          <w:rFonts w:asciiTheme="minorHAnsi" w:hAnsiTheme="minorHAnsi" w:cstheme="minorHAnsi"/>
          <w:b/>
          <w:bCs/>
          <w:szCs w:val="22"/>
        </w:rPr>
        <w:t xml:space="preserve">) </w:t>
      </w:r>
    </w:p>
    <w:tbl>
      <w:tblPr>
        <w:tblStyle w:val="Mkatabulky"/>
        <w:tblW w:w="0" w:type="auto"/>
        <w:jc w:val="center"/>
        <w:tblLayout w:type="fixed"/>
        <w:tblLook w:val="04A0" w:firstRow="1" w:lastRow="0" w:firstColumn="1" w:lastColumn="0" w:noHBand="0" w:noVBand="1"/>
      </w:tblPr>
      <w:tblGrid>
        <w:gridCol w:w="3681"/>
        <w:gridCol w:w="2551"/>
        <w:gridCol w:w="3364"/>
      </w:tblGrid>
      <w:tr w:rsidR="00175D5D" w:rsidRPr="00EC40AD" w14:paraId="5C6172B8" w14:textId="77777777" w:rsidTr="00175D5D">
        <w:trPr>
          <w:trHeight w:val="464"/>
          <w:jc w:val="center"/>
        </w:trPr>
        <w:tc>
          <w:tcPr>
            <w:tcW w:w="9596" w:type="dxa"/>
            <w:gridSpan w:val="3"/>
            <w:shd w:val="clear" w:color="auto" w:fill="D9D9D9" w:themeFill="background1" w:themeFillShade="D9"/>
          </w:tcPr>
          <w:p w14:paraId="47D1F2EE" w14:textId="28FFEB72" w:rsidR="00175D5D" w:rsidRPr="00EC40AD" w:rsidRDefault="00175D5D" w:rsidP="001D711C">
            <w:pPr>
              <w:autoSpaceDE w:val="0"/>
              <w:autoSpaceDN w:val="0"/>
              <w:adjustRightInd w:val="0"/>
              <w:spacing w:before="120"/>
              <w:ind w:left="567"/>
              <w:jc w:val="both"/>
              <w:rPr>
                <w:rFonts w:asciiTheme="minorHAnsi" w:hAnsiTheme="minorHAnsi" w:cstheme="minorHAnsi"/>
                <w:b/>
                <w:bCs/>
                <w:sz w:val="22"/>
                <w:szCs w:val="22"/>
              </w:rPr>
            </w:pPr>
            <w:r w:rsidRPr="00EC40AD">
              <w:rPr>
                <w:rFonts w:asciiTheme="minorHAnsi" w:hAnsiTheme="minorHAnsi" w:cstheme="minorHAnsi"/>
                <w:b/>
                <w:bCs/>
                <w:sz w:val="22"/>
                <w:szCs w:val="22"/>
              </w:rPr>
              <w:t xml:space="preserve">CELKOVÁ NABÍDKOVÁ CENA za provedení projektových prací a za výkon autorského dozoru v předpokládaném počtu </w:t>
            </w:r>
            <w:r w:rsidR="00FF31E1">
              <w:rPr>
                <w:rFonts w:asciiTheme="minorHAnsi" w:hAnsiTheme="minorHAnsi" w:cstheme="minorHAnsi"/>
                <w:b/>
                <w:bCs/>
                <w:sz w:val="22"/>
                <w:szCs w:val="22"/>
              </w:rPr>
              <w:t>40</w:t>
            </w:r>
            <w:r w:rsidR="001D711C">
              <w:rPr>
                <w:rFonts w:asciiTheme="minorHAnsi" w:hAnsiTheme="minorHAnsi" w:cstheme="minorHAnsi"/>
                <w:b/>
                <w:bCs/>
                <w:sz w:val="22"/>
                <w:szCs w:val="22"/>
              </w:rPr>
              <w:t>0</w:t>
            </w:r>
            <w:r w:rsidR="00475A46" w:rsidRPr="00EC40AD">
              <w:rPr>
                <w:rFonts w:asciiTheme="minorHAnsi" w:hAnsiTheme="minorHAnsi" w:cstheme="minorHAnsi"/>
                <w:b/>
                <w:bCs/>
                <w:sz w:val="22"/>
                <w:szCs w:val="22"/>
              </w:rPr>
              <w:t xml:space="preserve"> </w:t>
            </w:r>
            <w:r w:rsidRPr="00EC40AD">
              <w:rPr>
                <w:rFonts w:asciiTheme="minorHAnsi" w:hAnsiTheme="minorHAnsi" w:cstheme="minorHAnsi"/>
                <w:b/>
                <w:bCs/>
                <w:sz w:val="22"/>
                <w:szCs w:val="22"/>
              </w:rPr>
              <w:t>hod.</w:t>
            </w:r>
          </w:p>
        </w:tc>
      </w:tr>
      <w:tr w:rsidR="00175D5D" w:rsidRPr="00EC40AD" w14:paraId="0A4E0712" w14:textId="77777777" w:rsidTr="00175D5D">
        <w:trPr>
          <w:trHeight w:val="414"/>
          <w:jc w:val="center"/>
        </w:trPr>
        <w:tc>
          <w:tcPr>
            <w:tcW w:w="6232" w:type="dxa"/>
            <w:gridSpan w:val="2"/>
            <w:shd w:val="clear" w:color="auto" w:fill="D9D9D9" w:themeFill="background1" w:themeFillShade="D9"/>
          </w:tcPr>
          <w:p w14:paraId="217AEA04" w14:textId="77777777" w:rsidR="00175D5D" w:rsidRPr="00EC40AD" w:rsidRDefault="00175D5D" w:rsidP="0017602E">
            <w:pPr>
              <w:autoSpaceDE w:val="0"/>
              <w:autoSpaceDN w:val="0"/>
              <w:adjustRightInd w:val="0"/>
              <w:spacing w:before="120"/>
              <w:ind w:left="567"/>
              <w:jc w:val="both"/>
              <w:rPr>
                <w:rFonts w:asciiTheme="minorHAnsi" w:hAnsiTheme="minorHAnsi" w:cstheme="minorHAnsi"/>
                <w:b/>
                <w:bCs/>
                <w:sz w:val="22"/>
                <w:szCs w:val="22"/>
              </w:rPr>
            </w:pPr>
            <w:r w:rsidRPr="00EC40AD">
              <w:rPr>
                <w:rFonts w:asciiTheme="minorHAnsi" w:hAnsiTheme="minorHAnsi" w:cstheme="minorHAnsi"/>
                <w:bCs/>
                <w:sz w:val="22"/>
                <w:szCs w:val="22"/>
              </w:rPr>
              <w:t>Cena v Kč bez DPH</w:t>
            </w:r>
          </w:p>
        </w:tc>
        <w:tc>
          <w:tcPr>
            <w:tcW w:w="3364" w:type="dxa"/>
            <w:shd w:val="clear" w:color="auto" w:fill="FFFF00"/>
          </w:tcPr>
          <w:p w14:paraId="037067E2" w14:textId="35CC24AB" w:rsidR="00175D5D" w:rsidRPr="00EC40AD" w:rsidRDefault="00F849A5" w:rsidP="0017602E">
            <w:pPr>
              <w:autoSpaceDE w:val="0"/>
              <w:autoSpaceDN w:val="0"/>
              <w:adjustRightInd w:val="0"/>
              <w:spacing w:before="120"/>
              <w:ind w:left="567"/>
              <w:jc w:val="both"/>
              <w:rPr>
                <w:rFonts w:asciiTheme="minorHAnsi" w:hAnsiTheme="minorHAnsi" w:cstheme="minorHAnsi"/>
                <w:b/>
                <w:bCs/>
                <w:sz w:val="22"/>
                <w:szCs w:val="22"/>
              </w:rPr>
            </w:pPr>
            <w:r w:rsidRPr="001B7030">
              <w:rPr>
                <w:rFonts w:cstheme="minorHAnsi"/>
                <w:i/>
              </w:rPr>
              <w:t>Doplňte</w:t>
            </w:r>
          </w:p>
        </w:tc>
      </w:tr>
      <w:tr w:rsidR="00175D5D" w:rsidRPr="00EC40AD" w14:paraId="62BEA6F4" w14:textId="77777777" w:rsidTr="00F849A5">
        <w:trPr>
          <w:trHeight w:val="419"/>
          <w:jc w:val="center"/>
        </w:trPr>
        <w:tc>
          <w:tcPr>
            <w:tcW w:w="3681" w:type="dxa"/>
            <w:shd w:val="clear" w:color="auto" w:fill="D9D9D9" w:themeFill="background1" w:themeFillShade="D9"/>
          </w:tcPr>
          <w:p w14:paraId="6E71F954" w14:textId="77777777" w:rsidR="00175D5D" w:rsidRPr="00EC40AD" w:rsidRDefault="00175D5D" w:rsidP="0017602E">
            <w:pPr>
              <w:autoSpaceDE w:val="0"/>
              <w:autoSpaceDN w:val="0"/>
              <w:adjustRightInd w:val="0"/>
              <w:spacing w:before="120"/>
              <w:ind w:left="567"/>
              <w:jc w:val="both"/>
              <w:rPr>
                <w:rFonts w:asciiTheme="minorHAnsi" w:hAnsiTheme="minorHAnsi" w:cstheme="minorHAnsi"/>
                <w:b/>
                <w:bCs/>
                <w:sz w:val="22"/>
                <w:szCs w:val="22"/>
              </w:rPr>
            </w:pPr>
            <w:r w:rsidRPr="00EC40AD">
              <w:rPr>
                <w:rFonts w:asciiTheme="minorHAnsi" w:hAnsiTheme="minorHAnsi" w:cstheme="minorHAnsi"/>
                <w:bCs/>
                <w:sz w:val="22"/>
                <w:szCs w:val="22"/>
              </w:rPr>
              <w:t>Slovy:</w:t>
            </w:r>
          </w:p>
        </w:tc>
        <w:tc>
          <w:tcPr>
            <w:tcW w:w="5915" w:type="dxa"/>
            <w:gridSpan w:val="2"/>
            <w:shd w:val="clear" w:color="auto" w:fill="FFFF00"/>
            <w:vAlign w:val="center"/>
          </w:tcPr>
          <w:p w14:paraId="257709C6" w14:textId="73A77EBF" w:rsidR="00175D5D" w:rsidRPr="00EC40AD" w:rsidRDefault="00F849A5" w:rsidP="00F849A5">
            <w:pPr>
              <w:autoSpaceDE w:val="0"/>
              <w:autoSpaceDN w:val="0"/>
              <w:adjustRightInd w:val="0"/>
              <w:spacing w:before="120"/>
              <w:ind w:left="567"/>
              <w:jc w:val="center"/>
              <w:rPr>
                <w:rFonts w:asciiTheme="minorHAnsi" w:hAnsiTheme="minorHAnsi" w:cstheme="minorHAnsi"/>
                <w:b/>
                <w:bCs/>
                <w:sz w:val="22"/>
                <w:szCs w:val="22"/>
              </w:rPr>
            </w:pPr>
            <w:r w:rsidRPr="001B7030">
              <w:rPr>
                <w:rFonts w:cstheme="minorHAnsi"/>
                <w:i/>
              </w:rPr>
              <w:t>Doplňte</w:t>
            </w:r>
          </w:p>
        </w:tc>
      </w:tr>
      <w:tr w:rsidR="00175D5D" w:rsidRPr="00EC40AD" w14:paraId="06325888" w14:textId="77777777" w:rsidTr="00175D5D">
        <w:trPr>
          <w:trHeight w:val="410"/>
          <w:jc w:val="center"/>
        </w:trPr>
        <w:tc>
          <w:tcPr>
            <w:tcW w:w="6232" w:type="dxa"/>
            <w:gridSpan w:val="2"/>
            <w:shd w:val="clear" w:color="auto" w:fill="D9D9D9" w:themeFill="background1" w:themeFillShade="D9"/>
          </w:tcPr>
          <w:p w14:paraId="4717B70E" w14:textId="77777777" w:rsidR="00175D5D" w:rsidRPr="00EC40AD" w:rsidRDefault="00175D5D" w:rsidP="0017602E">
            <w:pPr>
              <w:autoSpaceDE w:val="0"/>
              <w:autoSpaceDN w:val="0"/>
              <w:adjustRightInd w:val="0"/>
              <w:spacing w:before="120"/>
              <w:ind w:left="567"/>
              <w:jc w:val="both"/>
              <w:rPr>
                <w:rFonts w:asciiTheme="minorHAnsi" w:hAnsiTheme="minorHAnsi" w:cstheme="minorHAnsi"/>
                <w:b/>
                <w:bCs/>
                <w:sz w:val="22"/>
                <w:szCs w:val="22"/>
              </w:rPr>
            </w:pPr>
            <w:r w:rsidRPr="00EC40AD">
              <w:rPr>
                <w:rFonts w:asciiTheme="minorHAnsi" w:hAnsiTheme="minorHAnsi" w:cstheme="minorHAnsi"/>
                <w:sz w:val="22"/>
                <w:szCs w:val="22"/>
              </w:rPr>
              <w:t>DPH 21%:</w:t>
            </w:r>
          </w:p>
        </w:tc>
        <w:tc>
          <w:tcPr>
            <w:tcW w:w="3364" w:type="dxa"/>
            <w:shd w:val="clear" w:color="auto" w:fill="FFFF00"/>
          </w:tcPr>
          <w:p w14:paraId="73D67ACF" w14:textId="7BB6624A" w:rsidR="00175D5D" w:rsidRPr="00EC40AD" w:rsidRDefault="00F849A5" w:rsidP="0017602E">
            <w:pPr>
              <w:autoSpaceDE w:val="0"/>
              <w:autoSpaceDN w:val="0"/>
              <w:adjustRightInd w:val="0"/>
              <w:spacing w:before="120"/>
              <w:ind w:left="567"/>
              <w:jc w:val="both"/>
              <w:rPr>
                <w:rFonts w:asciiTheme="minorHAnsi" w:hAnsiTheme="minorHAnsi" w:cstheme="minorHAnsi"/>
                <w:b/>
                <w:bCs/>
                <w:sz w:val="22"/>
                <w:szCs w:val="22"/>
              </w:rPr>
            </w:pPr>
            <w:r w:rsidRPr="001B7030">
              <w:rPr>
                <w:rFonts w:cstheme="minorHAnsi"/>
                <w:i/>
              </w:rPr>
              <w:t>Doplňte</w:t>
            </w:r>
          </w:p>
        </w:tc>
      </w:tr>
      <w:tr w:rsidR="00175D5D" w:rsidRPr="00EC40AD" w14:paraId="355BEF70" w14:textId="77777777" w:rsidTr="00F849A5">
        <w:trPr>
          <w:trHeight w:val="461"/>
          <w:jc w:val="center"/>
        </w:trPr>
        <w:tc>
          <w:tcPr>
            <w:tcW w:w="3681" w:type="dxa"/>
            <w:tcBorders>
              <w:bottom w:val="single" w:sz="4" w:space="0" w:color="auto"/>
            </w:tcBorders>
            <w:shd w:val="clear" w:color="auto" w:fill="D9D9D9" w:themeFill="background1" w:themeFillShade="D9"/>
          </w:tcPr>
          <w:p w14:paraId="547AFA4D" w14:textId="77777777" w:rsidR="00175D5D" w:rsidRPr="00EC40AD" w:rsidRDefault="00175D5D" w:rsidP="0017602E">
            <w:pPr>
              <w:autoSpaceDE w:val="0"/>
              <w:autoSpaceDN w:val="0"/>
              <w:adjustRightInd w:val="0"/>
              <w:spacing w:before="120"/>
              <w:ind w:left="567"/>
              <w:jc w:val="both"/>
              <w:rPr>
                <w:rFonts w:asciiTheme="minorHAnsi" w:hAnsiTheme="minorHAnsi" w:cstheme="minorHAnsi"/>
                <w:b/>
                <w:bCs/>
                <w:sz w:val="22"/>
                <w:szCs w:val="22"/>
              </w:rPr>
            </w:pPr>
            <w:r w:rsidRPr="00EC40AD">
              <w:rPr>
                <w:rFonts w:asciiTheme="minorHAnsi" w:hAnsiTheme="minorHAnsi" w:cstheme="minorHAnsi"/>
                <w:bCs/>
                <w:sz w:val="22"/>
                <w:szCs w:val="22"/>
              </w:rPr>
              <w:t>Slovy:</w:t>
            </w:r>
          </w:p>
        </w:tc>
        <w:tc>
          <w:tcPr>
            <w:tcW w:w="5915" w:type="dxa"/>
            <w:gridSpan w:val="2"/>
            <w:tcBorders>
              <w:bottom w:val="single" w:sz="4" w:space="0" w:color="auto"/>
            </w:tcBorders>
            <w:shd w:val="clear" w:color="auto" w:fill="FFFF00"/>
            <w:vAlign w:val="center"/>
          </w:tcPr>
          <w:p w14:paraId="0CE12BDA" w14:textId="1EE5A94C" w:rsidR="00175D5D" w:rsidRPr="00EC40AD" w:rsidRDefault="00F849A5" w:rsidP="00F849A5">
            <w:pPr>
              <w:autoSpaceDE w:val="0"/>
              <w:autoSpaceDN w:val="0"/>
              <w:adjustRightInd w:val="0"/>
              <w:spacing w:before="120"/>
              <w:ind w:left="567"/>
              <w:jc w:val="center"/>
              <w:rPr>
                <w:rFonts w:asciiTheme="minorHAnsi" w:hAnsiTheme="minorHAnsi" w:cstheme="minorHAnsi"/>
                <w:b/>
                <w:bCs/>
                <w:sz w:val="22"/>
                <w:szCs w:val="22"/>
              </w:rPr>
            </w:pPr>
            <w:r w:rsidRPr="001B7030">
              <w:rPr>
                <w:rFonts w:cstheme="minorHAnsi"/>
                <w:i/>
              </w:rPr>
              <w:t>Doplňte</w:t>
            </w:r>
          </w:p>
        </w:tc>
      </w:tr>
      <w:tr w:rsidR="00175D5D" w:rsidRPr="00EC40AD" w14:paraId="7148096E" w14:textId="77777777" w:rsidTr="00175D5D">
        <w:trPr>
          <w:trHeight w:val="426"/>
          <w:jc w:val="center"/>
        </w:trPr>
        <w:tc>
          <w:tcPr>
            <w:tcW w:w="6232" w:type="dxa"/>
            <w:gridSpan w:val="2"/>
            <w:tcBorders>
              <w:bottom w:val="single" w:sz="4" w:space="0" w:color="auto"/>
            </w:tcBorders>
            <w:shd w:val="clear" w:color="auto" w:fill="D9D9D9" w:themeFill="background1" w:themeFillShade="D9"/>
            <w:vAlign w:val="center"/>
          </w:tcPr>
          <w:p w14:paraId="22FD59BB" w14:textId="77777777" w:rsidR="00175D5D" w:rsidRPr="00EC40AD" w:rsidRDefault="00175D5D" w:rsidP="0017602E">
            <w:pPr>
              <w:autoSpaceDE w:val="0"/>
              <w:autoSpaceDN w:val="0"/>
              <w:adjustRightInd w:val="0"/>
              <w:spacing w:before="120"/>
              <w:ind w:left="567"/>
              <w:jc w:val="both"/>
              <w:rPr>
                <w:rFonts w:asciiTheme="minorHAnsi" w:hAnsiTheme="minorHAnsi" w:cstheme="minorHAnsi"/>
                <w:b/>
                <w:bCs/>
                <w:sz w:val="22"/>
                <w:szCs w:val="22"/>
              </w:rPr>
            </w:pPr>
            <w:r w:rsidRPr="00EC40AD">
              <w:rPr>
                <w:rFonts w:asciiTheme="minorHAnsi" w:hAnsiTheme="minorHAnsi" w:cstheme="minorHAnsi"/>
                <w:b/>
                <w:bCs/>
                <w:sz w:val="22"/>
                <w:szCs w:val="22"/>
              </w:rPr>
              <w:t>Celková nabídková cena včetně DPH:</w:t>
            </w:r>
          </w:p>
        </w:tc>
        <w:tc>
          <w:tcPr>
            <w:tcW w:w="3364" w:type="dxa"/>
            <w:tcBorders>
              <w:bottom w:val="single" w:sz="4" w:space="0" w:color="auto"/>
            </w:tcBorders>
            <w:shd w:val="clear" w:color="auto" w:fill="FFFF00"/>
            <w:vAlign w:val="center"/>
          </w:tcPr>
          <w:p w14:paraId="6C681DB1" w14:textId="6B9C7830" w:rsidR="00175D5D" w:rsidRPr="00EC40AD" w:rsidRDefault="00F849A5" w:rsidP="0017602E">
            <w:pPr>
              <w:autoSpaceDE w:val="0"/>
              <w:autoSpaceDN w:val="0"/>
              <w:adjustRightInd w:val="0"/>
              <w:spacing w:before="120"/>
              <w:ind w:left="567"/>
              <w:jc w:val="both"/>
              <w:rPr>
                <w:rFonts w:asciiTheme="minorHAnsi" w:hAnsiTheme="minorHAnsi" w:cstheme="minorHAnsi"/>
                <w:sz w:val="22"/>
                <w:szCs w:val="22"/>
              </w:rPr>
            </w:pPr>
            <w:r w:rsidRPr="001B7030">
              <w:rPr>
                <w:rFonts w:cstheme="minorHAnsi"/>
                <w:i/>
              </w:rPr>
              <w:t>Doplňte</w:t>
            </w:r>
          </w:p>
        </w:tc>
      </w:tr>
      <w:tr w:rsidR="00175D5D" w:rsidRPr="00EC40AD" w14:paraId="7D6FA46B" w14:textId="77777777" w:rsidTr="00F849A5">
        <w:trPr>
          <w:trHeight w:val="426"/>
          <w:jc w:val="center"/>
        </w:trPr>
        <w:tc>
          <w:tcPr>
            <w:tcW w:w="3681" w:type="dxa"/>
            <w:tcBorders>
              <w:bottom w:val="single" w:sz="4" w:space="0" w:color="auto"/>
            </w:tcBorders>
            <w:shd w:val="clear" w:color="auto" w:fill="D9D9D9" w:themeFill="background1" w:themeFillShade="D9"/>
            <w:vAlign w:val="center"/>
          </w:tcPr>
          <w:p w14:paraId="739EC428" w14:textId="77777777" w:rsidR="00175D5D" w:rsidRPr="00EC40AD" w:rsidRDefault="00175D5D" w:rsidP="0017602E">
            <w:pPr>
              <w:autoSpaceDE w:val="0"/>
              <w:autoSpaceDN w:val="0"/>
              <w:adjustRightInd w:val="0"/>
              <w:spacing w:before="120"/>
              <w:ind w:left="567"/>
              <w:jc w:val="both"/>
              <w:rPr>
                <w:rFonts w:asciiTheme="minorHAnsi" w:hAnsiTheme="minorHAnsi" w:cstheme="minorHAnsi"/>
                <w:b/>
                <w:bCs/>
                <w:sz w:val="22"/>
                <w:szCs w:val="22"/>
              </w:rPr>
            </w:pPr>
            <w:r w:rsidRPr="00EC40AD">
              <w:rPr>
                <w:rFonts w:asciiTheme="minorHAnsi" w:hAnsiTheme="minorHAnsi" w:cstheme="minorHAnsi"/>
                <w:sz w:val="22"/>
                <w:szCs w:val="22"/>
              </w:rPr>
              <w:t>Slovy:</w:t>
            </w:r>
          </w:p>
        </w:tc>
        <w:tc>
          <w:tcPr>
            <w:tcW w:w="5915" w:type="dxa"/>
            <w:gridSpan w:val="2"/>
            <w:tcBorders>
              <w:bottom w:val="single" w:sz="4" w:space="0" w:color="auto"/>
            </w:tcBorders>
            <w:shd w:val="clear" w:color="auto" w:fill="FFFF00"/>
            <w:vAlign w:val="center"/>
          </w:tcPr>
          <w:p w14:paraId="2CD834D5" w14:textId="6CBBB063" w:rsidR="00175D5D" w:rsidRPr="00EC40AD" w:rsidRDefault="00F849A5" w:rsidP="00F849A5">
            <w:pPr>
              <w:autoSpaceDE w:val="0"/>
              <w:autoSpaceDN w:val="0"/>
              <w:adjustRightInd w:val="0"/>
              <w:spacing w:before="120"/>
              <w:ind w:left="567"/>
              <w:jc w:val="center"/>
              <w:rPr>
                <w:rFonts w:asciiTheme="minorHAnsi" w:hAnsiTheme="minorHAnsi" w:cstheme="minorHAnsi"/>
                <w:sz w:val="22"/>
                <w:szCs w:val="22"/>
              </w:rPr>
            </w:pPr>
            <w:r w:rsidRPr="001B7030">
              <w:rPr>
                <w:rFonts w:cstheme="minorHAnsi"/>
                <w:i/>
              </w:rPr>
              <w:t>Doplňte</w:t>
            </w:r>
          </w:p>
        </w:tc>
      </w:tr>
    </w:tbl>
    <w:p w14:paraId="3F03A34B" w14:textId="156B5068" w:rsidR="004503D0" w:rsidRPr="00EC40AD" w:rsidRDefault="004503D0" w:rsidP="00B95335">
      <w:pPr>
        <w:numPr>
          <w:ilvl w:val="0"/>
          <w:numId w:val="3"/>
        </w:numPr>
        <w:spacing w:before="360"/>
        <w:ind w:left="567" w:hanging="567"/>
        <w:jc w:val="both"/>
        <w:rPr>
          <w:rFonts w:asciiTheme="minorHAnsi" w:hAnsiTheme="minorHAnsi" w:cstheme="minorHAnsi"/>
          <w:szCs w:val="22"/>
        </w:rPr>
      </w:pPr>
      <w:r w:rsidRPr="00EC40AD">
        <w:rPr>
          <w:rFonts w:asciiTheme="minorHAnsi" w:hAnsiTheme="minorHAnsi" w:cstheme="minorHAnsi"/>
          <w:szCs w:val="22"/>
        </w:rPr>
        <w:t xml:space="preserve">Cena za dílo dle čl. 4.1 písm. </w:t>
      </w:r>
      <w:r w:rsidR="00010C1D">
        <w:rPr>
          <w:rFonts w:asciiTheme="minorHAnsi" w:hAnsiTheme="minorHAnsi" w:cstheme="minorHAnsi"/>
          <w:szCs w:val="22"/>
        </w:rPr>
        <w:t>A</w:t>
      </w:r>
      <w:r w:rsidRPr="00EC40AD">
        <w:rPr>
          <w:rFonts w:asciiTheme="minorHAnsi" w:hAnsiTheme="minorHAnsi" w:cstheme="minorHAnsi"/>
          <w:szCs w:val="22"/>
        </w:rPr>
        <w:t xml:space="preserve">) smlouvy je úplná a konečná a zahrnuje veškeré náklady a poplatky související se zhotovením a dodáním díla vč. soupisu prací a výkazu výměr, oceněného rozpočtu a veškeré potřebné činnosti pro získání stavebního povolení, </w:t>
      </w:r>
      <w:r w:rsidR="000A6B7A">
        <w:rPr>
          <w:rFonts w:asciiTheme="minorHAnsi" w:hAnsiTheme="minorHAnsi" w:cstheme="minorHAnsi"/>
          <w:szCs w:val="22"/>
        </w:rPr>
        <w:t xml:space="preserve">spolupráci při </w:t>
      </w:r>
      <w:r w:rsidRPr="00EC40AD">
        <w:rPr>
          <w:rFonts w:asciiTheme="minorHAnsi" w:hAnsiTheme="minorHAnsi" w:cstheme="minorHAnsi"/>
          <w:szCs w:val="22"/>
        </w:rPr>
        <w:t>výběr</w:t>
      </w:r>
      <w:r w:rsidR="000A6B7A">
        <w:rPr>
          <w:rFonts w:asciiTheme="minorHAnsi" w:hAnsiTheme="minorHAnsi" w:cstheme="minorHAnsi"/>
          <w:szCs w:val="22"/>
        </w:rPr>
        <w:t>u</w:t>
      </w:r>
      <w:r w:rsidRPr="00EC40AD">
        <w:rPr>
          <w:rFonts w:asciiTheme="minorHAnsi" w:hAnsiTheme="minorHAnsi" w:cstheme="minorHAnsi"/>
          <w:szCs w:val="22"/>
        </w:rPr>
        <w:t xml:space="preserve"> </w:t>
      </w:r>
      <w:r w:rsidR="000A6B7A">
        <w:rPr>
          <w:rFonts w:asciiTheme="minorHAnsi" w:hAnsiTheme="minorHAnsi" w:cstheme="minorHAnsi"/>
          <w:szCs w:val="22"/>
        </w:rPr>
        <w:t>dodavatele</w:t>
      </w:r>
      <w:r w:rsidRPr="00EC40AD">
        <w:rPr>
          <w:rFonts w:asciiTheme="minorHAnsi" w:hAnsiTheme="minorHAnsi" w:cstheme="minorHAnsi"/>
          <w:szCs w:val="22"/>
        </w:rPr>
        <w:t xml:space="preserve"> díla</w:t>
      </w:r>
      <w:r w:rsidR="00F849A5">
        <w:rPr>
          <w:rFonts w:asciiTheme="minorHAnsi" w:hAnsiTheme="minorHAnsi" w:cstheme="minorHAnsi"/>
          <w:szCs w:val="22"/>
        </w:rPr>
        <w:t xml:space="preserve"> nebo jeho částí</w:t>
      </w:r>
      <w:r w:rsidRPr="00EC40AD">
        <w:rPr>
          <w:rFonts w:asciiTheme="minorHAnsi" w:hAnsiTheme="minorHAnsi" w:cstheme="minorHAnsi"/>
          <w:szCs w:val="22"/>
        </w:rPr>
        <w:t>, pro kterou je předmětná projektová dokumentace zhotovena. Případné nezbytné úpravy vyvolané změnou právních předpisů po dobu provádění činnosti autorského dozoru a</w:t>
      </w:r>
      <w:r w:rsidR="00DF69EC">
        <w:rPr>
          <w:rFonts w:asciiTheme="minorHAnsi" w:hAnsiTheme="minorHAnsi" w:cstheme="minorHAnsi"/>
          <w:szCs w:val="22"/>
        </w:rPr>
        <w:t> </w:t>
      </w:r>
      <w:r w:rsidRPr="00EC40AD">
        <w:rPr>
          <w:rFonts w:asciiTheme="minorHAnsi" w:hAnsiTheme="minorHAnsi" w:cstheme="minorHAnsi"/>
          <w:szCs w:val="22"/>
        </w:rPr>
        <w:t xml:space="preserve">záruky na část díla spočívající v provedení projektové dokumentace budou provedeny Zhotovitelem v rámci provádění činnosti autorského dozoru po dohodě s Objednatelem. Cena za výkon autorského dozoru dle čl. 4.1 písm. </w:t>
      </w:r>
      <w:r w:rsidR="00010C1D">
        <w:rPr>
          <w:rFonts w:asciiTheme="minorHAnsi" w:hAnsiTheme="minorHAnsi" w:cstheme="minorHAnsi"/>
          <w:szCs w:val="22"/>
        </w:rPr>
        <w:t>B</w:t>
      </w:r>
      <w:r w:rsidRPr="00EC40AD">
        <w:rPr>
          <w:rFonts w:asciiTheme="minorHAnsi" w:hAnsiTheme="minorHAnsi" w:cstheme="minorHAnsi"/>
          <w:szCs w:val="22"/>
        </w:rPr>
        <w:t>) smlouvy zahrnuje veškeré náklady a poplatky související s prováděním autorského dozoru</w:t>
      </w:r>
      <w:r w:rsidR="00F849A5">
        <w:rPr>
          <w:rFonts w:asciiTheme="minorHAnsi" w:hAnsiTheme="minorHAnsi" w:cstheme="minorHAnsi"/>
          <w:szCs w:val="22"/>
        </w:rPr>
        <w:t xml:space="preserve"> projektanta</w:t>
      </w:r>
      <w:r w:rsidR="00482F9E">
        <w:rPr>
          <w:rFonts w:asciiTheme="minorHAnsi" w:hAnsiTheme="minorHAnsi" w:cstheme="minorHAnsi"/>
          <w:szCs w:val="22"/>
        </w:rPr>
        <w:t xml:space="preserve"> za odhadovaný počet hodin pro výkon autorského dozoru</w:t>
      </w:r>
      <w:r w:rsidRPr="00EC40AD">
        <w:rPr>
          <w:rFonts w:asciiTheme="minorHAnsi" w:hAnsiTheme="minorHAnsi" w:cstheme="minorHAnsi"/>
          <w:szCs w:val="22"/>
        </w:rPr>
        <w:t xml:space="preserve">. Cena nezahrnuje případné úpravy pro potřeby čerpání dotačních finančních prostředků a dopracování detailů nebo částí PD, jejichž potřebu zpracovatel PD nemohl při zpracování PD předpokládat a k tomuto byl Objednatelem písemně vyzván. </w:t>
      </w:r>
      <w:r w:rsidR="007735FB" w:rsidRPr="007735FB">
        <w:rPr>
          <w:rFonts w:asciiTheme="minorHAnsi" w:hAnsiTheme="minorHAnsi" w:cstheme="minorHAnsi"/>
          <w:szCs w:val="22"/>
        </w:rPr>
        <w:t>Postup při uplatnění nových prací v důsledku požadavku dotačního orgánu je upraven v č</w:t>
      </w:r>
      <w:r w:rsidR="00F849A5">
        <w:rPr>
          <w:rFonts w:asciiTheme="minorHAnsi" w:hAnsiTheme="minorHAnsi" w:cstheme="minorHAnsi"/>
          <w:szCs w:val="22"/>
        </w:rPr>
        <w:t>l</w:t>
      </w:r>
      <w:r w:rsidR="007735FB" w:rsidRPr="007735FB">
        <w:rPr>
          <w:rFonts w:asciiTheme="minorHAnsi" w:hAnsiTheme="minorHAnsi" w:cstheme="minorHAnsi"/>
          <w:szCs w:val="22"/>
        </w:rPr>
        <w:t>. 2.5 Zadávací dokumentace příslušné veřejné zakázky.</w:t>
      </w:r>
      <w:r w:rsidR="007735FB">
        <w:rPr>
          <w:color w:val="FF0000"/>
        </w:rPr>
        <w:t xml:space="preserve"> </w:t>
      </w:r>
      <w:r w:rsidRPr="00EC40AD">
        <w:rPr>
          <w:rFonts w:asciiTheme="minorHAnsi" w:hAnsiTheme="minorHAnsi" w:cstheme="minorHAnsi"/>
          <w:szCs w:val="22"/>
        </w:rPr>
        <w:t xml:space="preserve">Navýšení ceny a odměna nad sjednaný rámec </w:t>
      </w:r>
      <w:r w:rsidR="00475A46" w:rsidRPr="00EC40AD">
        <w:rPr>
          <w:rFonts w:asciiTheme="minorHAnsi" w:hAnsiTheme="minorHAnsi" w:cstheme="minorHAnsi"/>
          <w:szCs w:val="22"/>
        </w:rPr>
        <w:t xml:space="preserve">je </w:t>
      </w:r>
      <w:r w:rsidRPr="00EC40AD">
        <w:rPr>
          <w:rFonts w:asciiTheme="minorHAnsi" w:hAnsiTheme="minorHAnsi" w:cstheme="minorHAnsi"/>
          <w:szCs w:val="22"/>
        </w:rPr>
        <w:t>možné pouze v případě, pokud to stanoví tato smlouva</w:t>
      </w:r>
      <w:r w:rsidR="007735FB">
        <w:rPr>
          <w:rFonts w:asciiTheme="minorHAnsi" w:hAnsiTheme="minorHAnsi" w:cstheme="minorHAnsi"/>
          <w:szCs w:val="22"/>
        </w:rPr>
        <w:t>, Zadávací dokumentace veřejné zakázky</w:t>
      </w:r>
      <w:r w:rsidRPr="00EC40AD">
        <w:rPr>
          <w:rFonts w:asciiTheme="minorHAnsi" w:hAnsiTheme="minorHAnsi" w:cstheme="minorHAnsi"/>
          <w:szCs w:val="22"/>
        </w:rPr>
        <w:t xml:space="preserve"> nebo zákon.</w:t>
      </w:r>
    </w:p>
    <w:p w14:paraId="4B6201CE" w14:textId="77777777" w:rsidR="00A15FC6" w:rsidRDefault="001329B8" w:rsidP="00A15FC6">
      <w:pPr>
        <w:numPr>
          <w:ilvl w:val="0"/>
          <w:numId w:val="3"/>
        </w:numPr>
        <w:ind w:left="567" w:hanging="567"/>
        <w:jc w:val="both"/>
        <w:rPr>
          <w:rFonts w:asciiTheme="minorHAnsi" w:hAnsiTheme="minorHAnsi" w:cstheme="minorHAnsi"/>
          <w:szCs w:val="22"/>
        </w:rPr>
      </w:pPr>
      <w:r w:rsidRPr="00EC40AD">
        <w:rPr>
          <w:rFonts w:asciiTheme="minorHAnsi" w:hAnsiTheme="minorHAnsi" w:cstheme="minorHAnsi"/>
          <w:szCs w:val="22"/>
        </w:rPr>
        <w:t>Zhotoviteli bude uhrazena cena za dílo vč. DPH v souladu s daňovými předpisy</w:t>
      </w:r>
      <w:r w:rsidR="00475A46" w:rsidRPr="00EC40AD">
        <w:rPr>
          <w:rFonts w:asciiTheme="minorHAnsi" w:hAnsiTheme="minorHAnsi" w:cstheme="minorHAnsi"/>
          <w:szCs w:val="22"/>
        </w:rPr>
        <w:t>.</w:t>
      </w:r>
    </w:p>
    <w:p w14:paraId="765B2CE2" w14:textId="77777777" w:rsidR="00044F67" w:rsidRPr="00A15FC6" w:rsidRDefault="00044F67" w:rsidP="00044F67">
      <w:pPr>
        <w:numPr>
          <w:ilvl w:val="0"/>
          <w:numId w:val="3"/>
        </w:numPr>
        <w:ind w:left="567" w:hanging="567"/>
        <w:jc w:val="both"/>
        <w:rPr>
          <w:rFonts w:asciiTheme="minorHAnsi" w:hAnsiTheme="minorHAnsi" w:cstheme="minorHAnsi"/>
          <w:szCs w:val="22"/>
        </w:rPr>
      </w:pPr>
      <w:r w:rsidRPr="00A15FC6">
        <w:rPr>
          <w:rFonts w:asciiTheme="minorHAnsi" w:hAnsiTheme="minorHAnsi" w:cstheme="minorHAnsi"/>
          <w:szCs w:val="22"/>
        </w:rPr>
        <w:t>Tato Smlouva nepřipouští přímé platby objednatele poddodavatelům zhotovitele. Veškeré platby za dílo budou zaplaceny přímo zhotoviteli.</w:t>
      </w:r>
    </w:p>
    <w:p w14:paraId="4BA8FC75" w14:textId="77777777" w:rsidR="00143C28" w:rsidRPr="00EC40AD" w:rsidRDefault="00143C28" w:rsidP="00B95335">
      <w:pPr>
        <w:numPr>
          <w:ilvl w:val="0"/>
          <w:numId w:val="3"/>
        </w:numPr>
        <w:ind w:left="567" w:hanging="567"/>
        <w:jc w:val="both"/>
        <w:rPr>
          <w:rFonts w:asciiTheme="minorHAnsi" w:hAnsiTheme="minorHAnsi" w:cstheme="minorHAnsi"/>
          <w:szCs w:val="22"/>
        </w:rPr>
      </w:pPr>
      <w:r w:rsidRPr="00EC40AD">
        <w:rPr>
          <w:rFonts w:asciiTheme="minorHAnsi" w:hAnsiTheme="minorHAnsi" w:cstheme="minorHAnsi"/>
          <w:szCs w:val="22"/>
        </w:rPr>
        <w:t xml:space="preserve">DPH se pro účely této smlouvy rozumí peněžní částka, jejíž výše odpovídá výši daně z přidané hodnoty vypočtené dle zákona o dani z přidané hodnoty. DPH je uvedena ve výši platné ke dni uzavření této smlouvy. Pro případ změny sazby DPH v období od uzavření této smlouvy do data uskutečněného zdanitelného plnění, respektive do data realizace jakékoli platby na základě této smlouvy, bude taková platba provedena ve výši zohledňující případně změněnou sazbu DPH. </w:t>
      </w:r>
    </w:p>
    <w:p w14:paraId="2CE9F995" w14:textId="77777777" w:rsidR="00143C28" w:rsidRPr="00EC40AD" w:rsidRDefault="00143C28" w:rsidP="00B95335">
      <w:pPr>
        <w:numPr>
          <w:ilvl w:val="0"/>
          <w:numId w:val="3"/>
        </w:numPr>
        <w:ind w:left="567" w:hanging="567"/>
        <w:jc w:val="both"/>
        <w:rPr>
          <w:rFonts w:asciiTheme="minorHAnsi" w:hAnsiTheme="minorHAnsi" w:cstheme="minorHAnsi"/>
          <w:szCs w:val="22"/>
        </w:rPr>
      </w:pPr>
      <w:r w:rsidRPr="00EC40AD">
        <w:rPr>
          <w:rFonts w:asciiTheme="minorHAnsi" w:hAnsiTheme="minorHAnsi" w:cstheme="minorHAnsi"/>
          <w:szCs w:val="22"/>
        </w:rPr>
        <w:t>V případě, že Zhotovitel, který ke dni podpisu této smlouvy nebyl plátcem DPH, se v průběhu trvání této smlouvy stane plátcem DPH, nemá tato skutečnost vliv na cenu dle této smlouvy a sjednaná cena nebude o DPH v takovém případě navýšena. Zhotovitel je v takovém případě povinen upravit cenu za dílo tak, že cena dle čl. 4.1 zahrnuje DPH.</w:t>
      </w:r>
    </w:p>
    <w:p w14:paraId="2718A43E" w14:textId="2B2D0F47" w:rsidR="000A6B7A" w:rsidRDefault="00FA696B" w:rsidP="000A6B7A">
      <w:pPr>
        <w:numPr>
          <w:ilvl w:val="0"/>
          <w:numId w:val="3"/>
        </w:numPr>
        <w:spacing w:after="0"/>
        <w:ind w:left="567" w:hanging="567"/>
        <w:jc w:val="both"/>
        <w:rPr>
          <w:rFonts w:asciiTheme="minorHAnsi" w:hAnsiTheme="minorHAnsi" w:cstheme="minorHAnsi"/>
          <w:szCs w:val="22"/>
        </w:rPr>
      </w:pPr>
      <w:r w:rsidRPr="00EC40AD">
        <w:rPr>
          <w:rFonts w:asciiTheme="minorHAnsi" w:hAnsiTheme="minorHAnsi" w:cstheme="minorHAnsi"/>
          <w:szCs w:val="22"/>
        </w:rPr>
        <w:t xml:space="preserve">Cena za projektové práce jednotlivých částí projektu dle čl. 4.1 písm. </w:t>
      </w:r>
      <w:r w:rsidR="001555FD">
        <w:rPr>
          <w:rFonts w:asciiTheme="minorHAnsi" w:hAnsiTheme="minorHAnsi" w:cstheme="minorHAnsi"/>
          <w:szCs w:val="22"/>
        </w:rPr>
        <w:t>A</w:t>
      </w:r>
      <w:r w:rsidRPr="00EC40AD">
        <w:rPr>
          <w:rFonts w:asciiTheme="minorHAnsi" w:hAnsiTheme="minorHAnsi" w:cstheme="minorHAnsi"/>
          <w:szCs w:val="22"/>
        </w:rPr>
        <w:t xml:space="preserve">) bude Zhotoviteli hrazena na základě jejich zpracování, dokončení a protokolárního předání v souladu činnostmi uvedenými v tabulce v čl. 4.1 písm. </w:t>
      </w:r>
      <w:r w:rsidR="00DF69EC">
        <w:rPr>
          <w:rFonts w:asciiTheme="minorHAnsi" w:hAnsiTheme="minorHAnsi" w:cstheme="minorHAnsi"/>
          <w:szCs w:val="22"/>
        </w:rPr>
        <w:t>A</w:t>
      </w:r>
      <w:r w:rsidRPr="00EC40AD">
        <w:rPr>
          <w:rFonts w:asciiTheme="minorHAnsi" w:hAnsiTheme="minorHAnsi" w:cstheme="minorHAnsi"/>
          <w:szCs w:val="22"/>
        </w:rPr>
        <w:t xml:space="preserve">). </w:t>
      </w:r>
    </w:p>
    <w:p w14:paraId="7761B390" w14:textId="6145063F" w:rsidR="000A6B7A" w:rsidRPr="009B1001" w:rsidRDefault="000A6B7A" w:rsidP="009B1001">
      <w:pPr>
        <w:ind w:left="567"/>
        <w:jc w:val="both"/>
        <w:rPr>
          <w:rFonts w:cs="Calibri"/>
          <w:b/>
          <w:szCs w:val="22"/>
          <w:u w:val="single"/>
        </w:rPr>
      </w:pPr>
      <w:r w:rsidRPr="009B1001">
        <w:rPr>
          <w:rFonts w:cs="Calibri"/>
          <w:b/>
          <w:szCs w:val="22"/>
          <w:u w:val="single"/>
        </w:rPr>
        <w:t>V průběhu zpracování díla lze vystavit</w:t>
      </w:r>
      <w:r w:rsidR="00641005" w:rsidRPr="009B1001">
        <w:rPr>
          <w:rFonts w:cs="Calibri"/>
          <w:b/>
          <w:szCs w:val="22"/>
          <w:u w:val="single"/>
        </w:rPr>
        <w:t>, pokud nebude písemně sjednáno mezi objednatelem a</w:t>
      </w:r>
      <w:r w:rsidR="009B1001">
        <w:rPr>
          <w:rFonts w:cs="Calibri"/>
          <w:b/>
          <w:szCs w:val="22"/>
          <w:u w:val="single"/>
        </w:rPr>
        <w:t> </w:t>
      </w:r>
      <w:r w:rsidR="00641005" w:rsidRPr="009B1001">
        <w:rPr>
          <w:rFonts w:cs="Calibri"/>
          <w:b/>
          <w:szCs w:val="22"/>
          <w:u w:val="single"/>
        </w:rPr>
        <w:t xml:space="preserve">zhotovitelem jinak, </w:t>
      </w:r>
      <w:r w:rsidRPr="009B1001">
        <w:rPr>
          <w:rFonts w:cs="Calibri"/>
          <w:b/>
          <w:szCs w:val="22"/>
          <w:u w:val="single"/>
        </w:rPr>
        <w:t>faktur</w:t>
      </w:r>
      <w:r w:rsidR="007B6B12" w:rsidRPr="009B1001">
        <w:rPr>
          <w:rFonts w:cs="Calibri"/>
          <w:b/>
          <w:szCs w:val="22"/>
          <w:u w:val="single"/>
        </w:rPr>
        <w:t>y</w:t>
      </w:r>
      <w:r w:rsidRPr="009B1001">
        <w:rPr>
          <w:rFonts w:cs="Calibri"/>
          <w:b/>
          <w:szCs w:val="22"/>
          <w:u w:val="single"/>
        </w:rPr>
        <w:t xml:space="preserve"> následovně: </w:t>
      </w:r>
    </w:p>
    <w:p w14:paraId="3F9FDD23" w14:textId="3917C773" w:rsidR="00641005" w:rsidRDefault="00641005" w:rsidP="000A6B7A">
      <w:pPr>
        <w:ind w:left="567"/>
        <w:rPr>
          <w:rFonts w:cstheme="minorHAnsi"/>
          <w:b/>
          <w:u w:val="single"/>
        </w:rPr>
      </w:pPr>
      <w:r>
        <w:rPr>
          <w:rFonts w:cs="Calibri"/>
          <w:szCs w:val="22"/>
        </w:rPr>
        <w:t xml:space="preserve">Výkonová fáze č. 1 - </w:t>
      </w:r>
      <w:r w:rsidR="003015C6">
        <w:rPr>
          <w:rFonts w:cs="Calibri"/>
          <w:szCs w:val="22"/>
        </w:rPr>
        <w:tab/>
      </w:r>
      <w:r w:rsidRPr="00641005">
        <w:rPr>
          <w:rFonts w:cstheme="minorHAnsi"/>
          <w:b/>
          <w:u w:val="single"/>
        </w:rPr>
        <w:t>Projektová dokumentace potřebná pro povolení stavby</w:t>
      </w:r>
    </w:p>
    <w:p w14:paraId="5C3E5D24" w14:textId="23623EDD" w:rsidR="00641005" w:rsidRDefault="00B44BA6" w:rsidP="00641005">
      <w:pPr>
        <w:pStyle w:val="Odstavecseseznamem"/>
        <w:numPr>
          <w:ilvl w:val="0"/>
          <w:numId w:val="32"/>
        </w:numPr>
        <w:rPr>
          <w:rFonts w:cs="Calibri"/>
          <w:szCs w:val="22"/>
        </w:rPr>
      </w:pPr>
      <w:r>
        <w:rPr>
          <w:rFonts w:cs="Calibri"/>
          <w:szCs w:val="22"/>
        </w:rPr>
        <w:t xml:space="preserve"> až do </w:t>
      </w:r>
      <w:r w:rsidR="00641005">
        <w:rPr>
          <w:rFonts w:cs="Calibri"/>
          <w:szCs w:val="22"/>
        </w:rPr>
        <w:t xml:space="preserve">90 % z ceny výkonové fáze </w:t>
      </w:r>
      <w:r w:rsidR="00D17D01">
        <w:rPr>
          <w:rFonts w:cs="Calibri"/>
          <w:szCs w:val="22"/>
        </w:rPr>
        <w:t>–</w:t>
      </w:r>
      <w:r w:rsidR="00641005">
        <w:rPr>
          <w:rFonts w:cs="Calibri"/>
          <w:szCs w:val="22"/>
        </w:rPr>
        <w:t xml:space="preserve"> </w:t>
      </w:r>
      <w:r w:rsidR="00D17D01">
        <w:rPr>
          <w:rFonts w:cs="Calibri"/>
          <w:szCs w:val="22"/>
        </w:rPr>
        <w:t xml:space="preserve">po dokončení </w:t>
      </w:r>
      <w:r w:rsidR="003015C6">
        <w:rPr>
          <w:rFonts w:cs="Calibri"/>
          <w:szCs w:val="22"/>
        </w:rPr>
        <w:t xml:space="preserve">a předání </w:t>
      </w:r>
      <w:r w:rsidR="00D17D01">
        <w:rPr>
          <w:rFonts w:cs="Calibri"/>
          <w:szCs w:val="22"/>
        </w:rPr>
        <w:t>projektových prací této výkonové fáze;</w:t>
      </w:r>
    </w:p>
    <w:p w14:paraId="1E54E0C9" w14:textId="435FC23D" w:rsidR="00D17D01" w:rsidRDefault="00D17D01" w:rsidP="00641005">
      <w:pPr>
        <w:pStyle w:val="Odstavecseseznamem"/>
        <w:numPr>
          <w:ilvl w:val="0"/>
          <w:numId w:val="32"/>
        </w:numPr>
        <w:rPr>
          <w:rFonts w:cs="Calibri"/>
          <w:szCs w:val="22"/>
        </w:rPr>
      </w:pPr>
      <w:r>
        <w:rPr>
          <w:rFonts w:cs="Calibri"/>
          <w:szCs w:val="22"/>
        </w:rPr>
        <w:t xml:space="preserve">Zbývajících 10% - </w:t>
      </w:r>
      <w:r w:rsidR="00D5006C">
        <w:rPr>
          <w:rFonts w:cs="Calibri"/>
          <w:szCs w:val="22"/>
        </w:rPr>
        <w:t xml:space="preserve"> po získání</w:t>
      </w:r>
      <w:r w:rsidR="003015C6">
        <w:rPr>
          <w:rFonts w:cs="Calibri"/>
          <w:szCs w:val="22"/>
        </w:rPr>
        <w:t xml:space="preserve"> a předání </w:t>
      </w:r>
      <w:r w:rsidR="00D5006C">
        <w:rPr>
          <w:rFonts w:cs="Calibri"/>
          <w:szCs w:val="22"/>
        </w:rPr>
        <w:t>pravomocného rozho</w:t>
      </w:r>
      <w:r w:rsidR="003015C6">
        <w:rPr>
          <w:rFonts w:cs="Calibri"/>
          <w:szCs w:val="22"/>
        </w:rPr>
        <w:t>d</w:t>
      </w:r>
      <w:r w:rsidR="00D5006C">
        <w:rPr>
          <w:rFonts w:cs="Calibri"/>
          <w:szCs w:val="22"/>
        </w:rPr>
        <w:t>nutí o povolení záměru</w:t>
      </w:r>
      <w:r w:rsidR="003015C6">
        <w:rPr>
          <w:rFonts w:cs="Calibri"/>
          <w:szCs w:val="22"/>
        </w:rPr>
        <w:t>.</w:t>
      </w:r>
    </w:p>
    <w:p w14:paraId="5EA66448" w14:textId="6BEF44F9" w:rsidR="003015C6" w:rsidRPr="003015C6" w:rsidRDefault="003015C6" w:rsidP="003015C6">
      <w:pPr>
        <w:spacing w:after="0"/>
        <w:ind w:left="567"/>
        <w:rPr>
          <w:rFonts w:cstheme="minorHAnsi"/>
          <w:b/>
          <w:u w:val="single"/>
        </w:rPr>
      </w:pPr>
      <w:r w:rsidRPr="003015C6">
        <w:rPr>
          <w:rFonts w:cs="Calibri"/>
          <w:szCs w:val="22"/>
        </w:rPr>
        <w:t xml:space="preserve">Výkonová </w:t>
      </w:r>
      <w:r>
        <w:rPr>
          <w:rFonts w:cs="Calibri"/>
          <w:szCs w:val="22"/>
        </w:rPr>
        <w:t>fáze č. 2</w:t>
      </w:r>
      <w:r w:rsidRPr="003015C6">
        <w:rPr>
          <w:rFonts w:cs="Calibri"/>
          <w:szCs w:val="22"/>
        </w:rPr>
        <w:t xml:space="preserve"> - </w:t>
      </w:r>
      <w:r>
        <w:rPr>
          <w:rFonts w:cs="Calibri"/>
          <w:szCs w:val="22"/>
        </w:rPr>
        <w:tab/>
      </w:r>
      <w:r w:rsidRPr="003015C6">
        <w:rPr>
          <w:rFonts w:cstheme="minorHAnsi"/>
          <w:b/>
          <w:u w:val="single"/>
        </w:rPr>
        <w:t xml:space="preserve">Projektová dokumentace ve stupni pro provádění stavby </w:t>
      </w:r>
    </w:p>
    <w:p w14:paraId="0E944DBE" w14:textId="3061F599" w:rsidR="003015C6" w:rsidRPr="003015C6" w:rsidRDefault="003015C6" w:rsidP="003015C6">
      <w:pPr>
        <w:ind w:left="2202" w:firstLine="630"/>
        <w:rPr>
          <w:rFonts w:cstheme="minorHAnsi"/>
          <w:b/>
          <w:u w:val="single"/>
        </w:rPr>
      </w:pPr>
      <w:r w:rsidRPr="003015C6">
        <w:rPr>
          <w:rFonts w:cstheme="minorHAnsi"/>
          <w:b/>
          <w:u w:val="single"/>
        </w:rPr>
        <w:t>část: střecha, krov a výtah</w:t>
      </w:r>
    </w:p>
    <w:p w14:paraId="3C6CEF29" w14:textId="432C3366" w:rsidR="003015C6" w:rsidRDefault="00B44BA6" w:rsidP="003015C6">
      <w:pPr>
        <w:pStyle w:val="Odstavecseseznamem"/>
        <w:numPr>
          <w:ilvl w:val="0"/>
          <w:numId w:val="12"/>
        </w:numPr>
        <w:rPr>
          <w:rFonts w:cs="Calibri"/>
          <w:szCs w:val="22"/>
        </w:rPr>
      </w:pPr>
      <w:r>
        <w:rPr>
          <w:rFonts w:cs="Calibri"/>
          <w:szCs w:val="22"/>
        </w:rPr>
        <w:t xml:space="preserve">až do </w:t>
      </w:r>
      <w:r w:rsidR="003015C6">
        <w:rPr>
          <w:rFonts w:cs="Calibri"/>
          <w:szCs w:val="22"/>
        </w:rPr>
        <w:t>90 % z ceny výkonové fáze – po dokončení a předání projektových prací této výkonové fáze;</w:t>
      </w:r>
    </w:p>
    <w:p w14:paraId="3A1FC67F" w14:textId="74F18C7C" w:rsidR="003015C6" w:rsidRDefault="003015C6" w:rsidP="003015C6">
      <w:pPr>
        <w:pStyle w:val="Odstavecseseznamem"/>
        <w:numPr>
          <w:ilvl w:val="0"/>
          <w:numId w:val="12"/>
        </w:numPr>
        <w:rPr>
          <w:rFonts w:cs="Calibri"/>
          <w:szCs w:val="22"/>
        </w:rPr>
      </w:pPr>
      <w:r>
        <w:rPr>
          <w:rFonts w:cs="Calibri"/>
          <w:szCs w:val="22"/>
        </w:rPr>
        <w:t xml:space="preserve">Zbývajících 10% -  po dokončení </w:t>
      </w:r>
      <w:r w:rsidR="009B1001">
        <w:rPr>
          <w:rFonts w:cs="Calibri"/>
          <w:szCs w:val="22"/>
        </w:rPr>
        <w:t>zadávacího řízení na</w:t>
      </w:r>
      <w:r>
        <w:rPr>
          <w:rFonts w:cs="Calibri"/>
          <w:szCs w:val="22"/>
        </w:rPr>
        <w:t xml:space="preserve"> dodavatele stavby</w:t>
      </w:r>
      <w:r w:rsidR="00A13CEC">
        <w:rPr>
          <w:rFonts w:cs="Calibri"/>
          <w:szCs w:val="22"/>
        </w:rPr>
        <w:t xml:space="preserve"> – 2. etapy</w:t>
      </w:r>
      <w:r w:rsidR="009B1001">
        <w:rPr>
          <w:rFonts w:cs="Calibri"/>
          <w:szCs w:val="22"/>
        </w:rPr>
        <w:t>.</w:t>
      </w:r>
    </w:p>
    <w:p w14:paraId="3D3651DD" w14:textId="77777777" w:rsidR="003015C6" w:rsidRDefault="003015C6" w:rsidP="003015C6">
      <w:pPr>
        <w:spacing w:after="0"/>
        <w:ind w:left="567"/>
        <w:rPr>
          <w:rFonts w:cs="Calibri"/>
          <w:szCs w:val="22"/>
        </w:rPr>
      </w:pPr>
    </w:p>
    <w:p w14:paraId="60E038C9" w14:textId="4A3A64B5" w:rsidR="003015C6" w:rsidRPr="003015C6" w:rsidRDefault="003015C6" w:rsidP="003015C6">
      <w:pPr>
        <w:spacing w:after="0"/>
        <w:ind w:left="567"/>
        <w:rPr>
          <w:rFonts w:cs="Calibri"/>
          <w:szCs w:val="22"/>
        </w:rPr>
      </w:pPr>
      <w:r w:rsidRPr="003015C6">
        <w:rPr>
          <w:rFonts w:cs="Calibri"/>
          <w:szCs w:val="22"/>
        </w:rPr>
        <w:t xml:space="preserve">Výkonová </w:t>
      </w:r>
      <w:r>
        <w:rPr>
          <w:rFonts w:cs="Calibri"/>
          <w:szCs w:val="22"/>
        </w:rPr>
        <w:t>fáze č. 3</w:t>
      </w:r>
      <w:r w:rsidRPr="003015C6">
        <w:rPr>
          <w:rFonts w:cs="Calibri"/>
          <w:szCs w:val="22"/>
        </w:rPr>
        <w:t xml:space="preserve"> - </w:t>
      </w:r>
      <w:r w:rsidRPr="003015C6">
        <w:rPr>
          <w:rFonts w:cs="Calibri"/>
          <w:szCs w:val="22"/>
        </w:rPr>
        <w:tab/>
      </w:r>
      <w:r w:rsidRPr="003015C6">
        <w:rPr>
          <w:rFonts w:cstheme="minorHAnsi"/>
          <w:b/>
          <w:u w:val="single"/>
        </w:rPr>
        <w:t>Projektová dokumentace ve stupni pro provádění stavby</w:t>
      </w:r>
      <w:r w:rsidRPr="003015C6">
        <w:rPr>
          <w:rFonts w:cs="Calibri"/>
          <w:szCs w:val="22"/>
        </w:rPr>
        <w:t xml:space="preserve"> </w:t>
      </w:r>
    </w:p>
    <w:p w14:paraId="2ABF12CC" w14:textId="77777777" w:rsidR="003015C6" w:rsidRPr="003015C6" w:rsidRDefault="003015C6" w:rsidP="003015C6">
      <w:pPr>
        <w:ind w:left="2703" w:firstLine="129"/>
        <w:jc w:val="both"/>
        <w:rPr>
          <w:rFonts w:cs="Calibri"/>
          <w:szCs w:val="22"/>
        </w:rPr>
      </w:pPr>
      <w:r w:rsidRPr="003015C6">
        <w:rPr>
          <w:rFonts w:cstheme="minorHAnsi"/>
          <w:b/>
          <w:u w:val="single"/>
        </w:rPr>
        <w:t xml:space="preserve">zbývající části rekonstrukce </w:t>
      </w:r>
    </w:p>
    <w:p w14:paraId="7471720D" w14:textId="77777777" w:rsidR="003015C6" w:rsidRDefault="003015C6" w:rsidP="003015C6">
      <w:pPr>
        <w:pStyle w:val="Odstavecseseznamem"/>
        <w:numPr>
          <w:ilvl w:val="0"/>
          <w:numId w:val="12"/>
        </w:numPr>
        <w:rPr>
          <w:rFonts w:cs="Calibri"/>
          <w:szCs w:val="22"/>
        </w:rPr>
      </w:pPr>
      <w:r>
        <w:rPr>
          <w:rFonts w:cs="Calibri"/>
          <w:szCs w:val="22"/>
        </w:rPr>
        <w:t>90 % z ceny výkonové fáze – po dokončení a předání projektových prací této výkonové fáze;</w:t>
      </w:r>
    </w:p>
    <w:p w14:paraId="3F313FB4" w14:textId="75DE9EC1" w:rsidR="003015C6" w:rsidRDefault="00A13CEC" w:rsidP="003015C6">
      <w:pPr>
        <w:pStyle w:val="Odstavecseseznamem"/>
        <w:numPr>
          <w:ilvl w:val="0"/>
          <w:numId w:val="12"/>
        </w:numPr>
        <w:rPr>
          <w:rFonts w:cs="Calibri"/>
          <w:szCs w:val="22"/>
        </w:rPr>
      </w:pPr>
      <w:r>
        <w:rPr>
          <w:rFonts w:cs="Calibri"/>
          <w:szCs w:val="22"/>
        </w:rPr>
        <w:t>3</w:t>
      </w:r>
      <w:r w:rsidR="003015C6">
        <w:rPr>
          <w:rFonts w:cs="Calibri"/>
          <w:szCs w:val="22"/>
        </w:rPr>
        <w:t xml:space="preserve">% -  po dokončení </w:t>
      </w:r>
      <w:r w:rsidR="009B1001">
        <w:rPr>
          <w:rFonts w:cs="Calibri"/>
          <w:szCs w:val="22"/>
        </w:rPr>
        <w:t>zadávacího řízení na</w:t>
      </w:r>
      <w:r w:rsidR="003015C6">
        <w:rPr>
          <w:rFonts w:cs="Calibri"/>
          <w:szCs w:val="22"/>
        </w:rPr>
        <w:t xml:space="preserve"> dodavatele stavby</w:t>
      </w:r>
      <w:r>
        <w:rPr>
          <w:rFonts w:cs="Calibri"/>
          <w:szCs w:val="22"/>
        </w:rPr>
        <w:t xml:space="preserve"> – 4. etapy;</w:t>
      </w:r>
    </w:p>
    <w:p w14:paraId="48A2DF22" w14:textId="4E61655C" w:rsidR="00A13CEC" w:rsidRDefault="00A13CEC" w:rsidP="00A13CEC">
      <w:pPr>
        <w:pStyle w:val="Odstavecseseznamem"/>
        <w:numPr>
          <w:ilvl w:val="0"/>
          <w:numId w:val="12"/>
        </w:numPr>
        <w:rPr>
          <w:rFonts w:cs="Calibri"/>
          <w:szCs w:val="22"/>
        </w:rPr>
      </w:pPr>
      <w:r>
        <w:rPr>
          <w:rFonts w:cs="Calibri"/>
          <w:szCs w:val="22"/>
        </w:rPr>
        <w:t xml:space="preserve">3% -  po dokončení </w:t>
      </w:r>
      <w:r w:rsidR="009B1001">
        <w:rPr>
          <w:rFonts w:cs="Calibri"/>
          <w:szCs w:val="22"/>
        </w:rPr>
        <w:t xml:space="preserve">zadávacího řízení na </w:t>
      </w:r>
      <w:r>
        <w:rPr>
          <w:rFonts w:cs="Calibri"/>
          <w:szCs w:val="22"/>
        </w:rPr>
        <w:t>dodavatele stavby – 5. etapy;</w:t>
      </w:r>
    </w:p>
    <w:p w14:paraId="2B56EEAC" w14:textId="7F32D536" w:rsidR="00A13CEC" w:rsidRDefault="00A13CEC" w:rsidP="00A13CEC">
      <w:pPr>
        <w:pStyle w:val="Odstavecseseznamem"/>
        <w:numPr>
          <w:ilvl w:val="0"/>
          <w:numId w:val="12"/>
        </w:numPr>
        <w:rPr>
          <w:rFonts w:cs="Calibri"/>
          <w:szCs w:val="22"/>
        </w:rPr>
      </w:pPr>
      <w:r>
        <w:rPr>
          <w:rFonts w:cs="Calibri"/>
          <w:szCs w:val="22"/>
        </w:rPr>
        <w:t>Zbývajících 4% -  po dokončení</w:t>
      </w:r>
      <w:r w:rsidR="009B1001" w:rsidRPr="009B1001">
        <w:rPr>
          <w:rFonts w:cs="Calibri"/>
          <w:szCs w:val="22"/>
        </w:rPr>
        <w:t xml:space="preserve"> </w:t>
      </w:r>
      <w:r w:rsidR="009B1001">
        <w:rPr>
          <w:rFonts w:cs="Calibri"/>
          <w:szCs w:val="22"/>
        </w:rPr>
        <w:t xml:space="preserve">zadávacího řízení na </w:t>
      </w:r>
      <w:r>
        <w:rPr>
          <w:rFonts w:cs="Calibri"/>
          <w:szCs w:val="22"/>
        </w:rPr>
        <w:t>dodavatele stavby – 6. etapy.</w:t>
      </w:r>
    </w:p>
    <w:p w14:paraId="4A26EDB6" w14:textId="11BCB716" w:rsidR="00D81C46" w:rsidRPr="008A11D8" w:rsidRDefault="00A13CEC" w:rsidP="00D44E7B">
      <w:pPr>
        <w:ind w:left="567"/>
        <w:jc w:val="both"/>
        <w:rPr>
          <w:rFonts w:cs="Calibri"/>
          <w:szCs w:val="22"/>
        </w:rPr>
      </w:pPr>
      <w:r>
        <w:rPr>
          <w:rFonts w:asciiTheme="minorHAnsi" w:hAnsiTheme="minorHAnsi" w:cstheme="minorHAnsi"/>
          <w:szCs w:val="22"/>
        </w:rPr>
        <w:t xml:space="preserve">Z výše uvedeného způsobu fakturace </w:t>
      </w:r>
      <w:r w:rsidR="009B1001">
        <w:rPr>
          <w:rFonts w:asciiTheme="minorHAnsi" w:hAnsiTheme="minorHAnsi" w:cstheme="minorHAnsi"/>
          <w:szCs w:val="22"/>
        </w:rPr>
        <w:t>vyplývá, že objednatel je</w:t>
      </w:r>
      <w:r w:rsidR="00D44E7B" w:rsidRPr="00517E6A">
        <w:rPr>
          <w:rFonts w:asciiTheme="minorHAnsi" w:hAnsiTheme="minorHAnsi" w:cstheme="minorHAnsi"/>
          <w:szCs w:val="22"/>
        </w:rPr>
        <w:t xml:space="preserve"> oprávněn zadržet</w:t>
      </w:r>
      <w:r w:rsidR="00966EE2" w:rsidRPr="00517E6A">
        <w:rPr>
          <w:rFonts w:asciiTheme="minorHAnsi" w:hAnsiTheme="minorHAnsi" w:cstheme="minorHAnsi"/>
          <w:szCs w:val="22"/>
        </w:rPr>
        <w:t xml:space="preserve"> část </w:t>
      </w:r>
      <w:r w:rsidR="009B1001">
        <w:rPr>
          <w:rFonts w:asciiTheme="minorHAnsi" w:hAnsiTheme="minorHAnsi" w:cstheme="minorHAnsi"/>
          <w:szCs w:val="22"/>
        </w:rPr>
        <w:t xml:space="preserve">ceny výkonové fáze </w:t>
      </w:r>
      <w:r w:rsidR="00966EE2" w:rsidRPr="00517E6A">
        <w:rPr>
          <w:rFonts w:asciiTheme="minorHAnsi" w:hAnsiTheme="minorHAnsi" w:cstheme="minorHAnsi"/>
          <w:szCs w:val="22"/>
        </w:rPr>
        <w:t xml:space="preserve">ve výši </w:t>
      </w:r>
      <w:r w:rsidR="00966EE2" w:rsidRPr="00517E6A">
        <w:rPr>
          <w:rFonts w:asciiTheme="minorHAnsi" w:hAnsiTheme="minorHAnsi" w:cstheme="minorHAnsi"/>
          <w:b/>
          <w:szCs w:val="22"/>
        </w:rPr>
        <w:t>10 % jako zádržné za řádné dokončení díla</w:t>
      </w:r>
      <w:r w:rsidR="009B1001">
        <w:rPr>
          <w:rFonts w:asciiTheme="minorHAnsi" w:hAnsiTheme="minorHAnsi" w:cstheme="minorHAnsi"/>
          <w:b/>
          <w:szCs w:val="22"/>
        </w:rPr>
        <w:t xml:space="preserve"> (výkonové fáze) -</w:t>
      </w:r>
      <w:r w:rsidR="00966EE2" w:rsidRPr="00517E6A">
        <w:rPr>
          <w:rFonts w:asciiTheme="minorHAnsi" w:hAnsiTheme="minorHAnsi" w:cstheme="minorHAnsi"/>
          <w:szCs w:val="22"/>
        </w:rPr>
        <w:t xml:space="preserve"> tj. za </w:t>
      </w:r>
      <w:r w:rsidR="009B1001">
        <w:rPr>
          <w:rFonts w:asciiTheme="minorHAnsi" w:hAnsiTheme="minorHAnsi" w:cstheme="minorHAnsi"/>
          <w:szCs w:val="22"/>
        </w:rPr>
        <w:t>zajištění a získání pravomocného povolení záměru,</w:t>
      </w:r>
      <w:r w:rsidR="00B44BA6">
        <w:rPr>
          <w:rFonts w:asciiTheme="minorHAnsi" w:hAnsiTheme="minorHAnsi" w:cstheme="minorHAnsi"/>
          <w:szCs w:val="22"/>
        </w:rPr>
        <w:t xml:space="preserve"> či</w:t>
      </w:r>
      <w:r w:rsidR="009B1001">
        <w:rPr>
          <w:rFonts w:asciiTheme="minorHAnsi" w:hAnsiTheme="minorHAnsi" w:cstheme="minorHAnsi"/>
          <w:szCs w:val="22"/>
        </w:rPr>
        <w:t xml:space="preserve"> za </w:t>
      </w:r>
      <w:r w:rsidR="00966EE2" w:rsidRPr="00517E6A">
        <w:rPr>
          <w:rFonts w:asciiTheme="minorHAnsi" w:hAnsiTheme="minorHAnsi" w:cstheme="minorHAnsi"/>
          <w:szCs w:val="22"/>
        </w:rPr>
        <w:t>poskytnutí součinnosti a spolupráce při výběru dodavatele stavby</w:t>
      </w:r>
      <w:r w:rsidR="00966EE2" w:rsidRPr="00517E6A">
        <w:rPr>
          <w:rFonts w:cstheme="minorHAnsi"/>
        </w:rPr>
        <w:t xml:space="preserve"> vč. aktivní spolupráce</w:t>
      </w:r>
      <w:r w:rsidR="00966EE2" w:rsidRPr="00517E6A">
        <w:t xml:space="preserve"> </w:t>
      </w:r>
      <w:r w:rsidR="00966EE2" w:rsidRPr="00517E6A">
        <w:rPr>
          <w:rFonts w:cstheme="minorHAnsi"/>
        </w:rPr>
        <w:t>při zpracování odpovědí na žádosti o vysvětlení ZD od dodavatelů v průběhu zadávacího řízení na výběr dodavatele stavby a aktivní spolupráce př</w:t>
      </w:r>
      <w:r w:rsidR="009B1001">
        <w:rPr>
          <w:rFonts w:cstheme="minorHAnsi"/>
        </w:rPr>
        <w:t xml:space="preserve">i posouzení a hodnocení nabídek. </w:t>
      </w:r>
      <w:r w:rsidR="00966EE2" w:rsidRPr="00517E6A">
        <w:rPr>
          <w:rFonts w:asciiTheme="minorHAnsi" w:hAnsiTheme="minorHAnsi" w:cstheme="minorHAnsi"/>
          <w:b/>
          <w:szCs w:val="22"/>
        </w:rPr>
        <w:t>Dále jako závazek pro případ vad na díle</w:t>
      </w:r>
      <w:r w:rsidR="00966EE2" w:rsidRPr="00517E6A">
        <w:rPr>
          <w:rFonts w:asciiTheme="minorHAnsi" w:hAnsiTheme="minorHAnsi" w:cstheme="minorHAnsi"/>
          <w:szCs w:val="22"/>
        </w:rPr>
        <w:t xml:space="preserve">, které se vyskytnou v průběhu zadávacího řízení. </w:t>
      </w:r>
      <w:r w:rsidR="00D81C46" w:rsidRPr="00517E6A">
        <w:rPr>
          <w:rFonts w:cs="Calibri"/>
          <w:szCs w:val="22"/>
        </w:rPr>
        <w:t>Zbývajících 10% z ceny díla za výkon</w:t>
      </w:r>
      <w:r w:rsidR="00D44E7B" w:rsidRPr="00517E6A">
        <w:rPr>
          <w:rFonts w:cs="Calibri"/>
          <w:szCs w:val="22"/>
        </w:rPr>
        <w:t>ovou fázi č. 2 a 3 bude uhrazeno</w:t>
      </w:r>
      <w:r w:rsidR="009B1001">
        <w:rPr>
          <w:rFonts w:cs="Calibri"/>
          <w:szCs w:val="22"/>
        </w:rPr>
        <w:t xml:space="preserve"> na základě faktur vystavených</w:t>
      </w:r>
      <w:r w:rsidR="00D81C46" w:rsidRPr="00517E6A">
        <w:rPr>
          <w:rFonts w:cs="Calibri"/>
          <w:szCs w:val="22"/>
        </w:rPr>
        <w:t xml:space="preserve"> po poskytnutí součinnosti a spolupráce při výběru dodavatele stavby – </w:t>
      </w:r>
      <w:r w:rsidR="00115CE8" w:rsidRPr="00517E6A">
        <w:rPr>
          <w:rFonts w:cs="Calibri"/>
          <w:szCs w:val="22"/>
        </w:rPr>
        <w:t>p</w:t>
      </w:r>
      <w:r w:rsidR="00D81C46" w:rsidRPr="00517E6A">
        <w:rPr>
          <w:rFonts w:cs="Calibri"/>
          <w:szCs w:val="22"/>
        </w:rPr>
        <w:t>o ukončení zadávacího řízení na výběr dodavatele stavby</w:t>
      </w:r>
      <w:r w:rsidR="001A6931" w:rsidRPr="00517E6A">
        <w:rPr>
          <w:rFonts w:cs="Calibri"/>
          <w:szCs w:val="22"/>
        </w:rPr>
        <w:t xml:space="preserve"> a po odstranění všech vad zjištěných v průběhu zadávacího řízení</w:t>
      </w:r>
      <w:r w:rsidR="00D81C46" w:rsidRPr="00517E6A">
        <w:rPr>
          <w:rFonts w:cs="Calibri"/>
          <w:szCs w:val="22"/>
        </w:rPr>
        <w:t>. V případě, že nebude zahájeno zadávací řízení</w:t>
      </w:r>
      <w:r w:rsidR="00115CE8" w:rsidRPr="00517E6A">
        <w:rPr>
          <w:rFonts w:cs="Calibri"/>
          <w:szCs w:val="22"/>
        </w:rPr>
        <w:t xml:space="preserve"> do 3 let od předání a převzetí projektové dokumentace pro provádění stavby (fázi č. 2 a 3)</w:t>
      </w:r>
      <w:r w:rsidR="00517E6A" w:rsidRPr="00517E6A">
        <w:rPr>
          <w:rFonts w:cs="Calibri"/>
          <w:szCs w:val="22"/>
        </w:rPr>
        <w:t xml:space="preserve"> a žádné vady díla se do této doby nevyskytnou nebo v případě, že zhotovitel v souladu se smlouvou takové vady odstraní</w:t>
      </w:r>
      <w:r w:rsidR="00115CE8" w:rsidRPr="00517E6A">
        <w:rPr>
          <w:rFonts w:cs="Calibri"/>
          <w:szCs w:val="22"/>
        </w:rPr>
        <w:t xml:space="preserve">, </w:t>
      </w:r>
      <w:r w:rsidR="00D44E7B" w:rsidRPr="00517E6A">
        <w:rPr>
          <w:rFonts w:cs="Calibri"/>
          <w:szCs w:val="22"/>
        </w:rPr>
        <w:t>bude zhotovitel po uplynutí této doby postupovat tak, jako by bylo zadávací řízení ukončeno.</w:t>
      </w:r>
    </w:p>
    <w:p w14:paraId="35945E53" w14:textId="401AC611" w:rsidR="000A6B7A" w:rsidRDefault="000A6B7A" w:rsidP="000A6B7A">
      <w:pPr>
        <w:ind w:left="567"/>
        <w:jc w:val="both"/>
        <w:rPr>
          <w:rFonts w:asciiTheme="minorHAnsi" w:hAnsiTheme="minorHAnsi" w:cstheme="minorHAnsi"/>
          <w:szCs w:val="22"/>
        </w:rPr>
      </w:pPr>
      <w:r w:rsidRPr="000A6B7A">
        <w:rPr>
          <w:rFonts w:asciiTheme="minorHAnsi" w:hAnsiTheme="minorHAnsi" w:cstheme="minorHAnsi"/>
          <w:szCs w:val="22"/>
        </w:rPr>
        <w:t>Podmínkou vystavení a proplacení jednotlivých faktur v průběhu zpracování projektové dokumentace je vždy poskytnutí výhradní a neomezené licence k autorskému dílu nebo jeho části vč. výstupů v</w:t>
      </w:r>
      <w:r w:rsidR="0060120F">
        <w:rPr>
          <w:rFonts w:asciiTheme="minorHAnsi" w:hAnsiTheme="minorHAnsi" w:cstheme="minorHAnsi"/>
          <w:szCs w:val="22"/>
        </w:rPr>
        <w:t> </w:t>
      </w:r>
      <w:r w:rsidRPr="000A6B7A">
        <w:rPr>
          <w:rFonts w:asciiTheme="minorHAnsi" w:hAnsiTheme="minorHAnsi" w:cstheme="minorHAnsi"/>
          <w:szCs w:val="22"/>
        </w:rPr>
        <w:t>požadovaných formátech</w:t>
      </w:r>
      <w:r w:rsidR="00491473">
        <w:rPr>
          <w:rFonts w:asciiTheme="minorHAnsi" w:hAnsiTheme="minorHAnsi" w:cstheme="minorHAnsi"/>
          <w:szCs w:val="22"/>
        </w:rPr>
        <w:t xml:space="preserve"> a podpis předávacího protokolu od Objednatele</w:t>
      </w:r>
      <w:r w:rsidRPr="000A6B7A">
        <w:rPr>
          <w:rFonts w:asciiTheme="minorHAnsi" w:hAnsiTheme="minorHAnsi" w:cstheme="minorHAnsi"/>
          <w:szCs w:val="22"/>
        </w:rPr>
        <w:t xml:space="preserve">.  </w:t>
      </w:r>
    </w:p>
    <w:p w14:paraId="17F36D39" w14:textId="4649FB79" w:rsidR="000A6B7A" w:rsidRPr="000A6B7A" w:rsidRDefault="000A6B7A" w:rsidP="000A6B7A">
      <w:pPr>
        <w:ind w:left="567"/>
        <w:jc w:val="both"/>
        <w:rPr>
          <w:rFonts w:asciiTheme="minorHAnsi" w:hAnsiTheme="minorHAnsi" w:cstheme="minorHAnsi"/>
          <w:szCs w:val="22"/>
        </w:rPr>
      </w:pPr>
      <w:r w:rsidRPr="000A6B7A">
        <w:rPr>
          <w:rFonts w:asciiTheme="minorHAnsi" w:hAnsiTheme="minorHAnsi" w:cstheme="minorHAnsi"/>
          <w:szCs w:val="22"/>
        </w:rPr>
        <w:t>Zhotovitel vystaví daňový doklad (fakturu) do 10. dne měsíce následujícího po měsíci, v němž byla fakturovaná činnost ukončena. Každá faktura musí být označena názvem zakázky</w:t>
      </w:r>
      <w:r w:rsidR="00115CE8">
        <w:rPr>
          <w:rFonts w:asciiTheme="minorHAnsi" w:hAnsiTheme="minorHAnsi" w:cstheme="minorHAnsi"/>
          <w:szCs w:val="22"/>
        </w:rPr>
        <w:t>.</w:t>
      </w:r>
    </w:p>
    <w:p w14:paraId="70B1D9BA" w14:textId="77777777" w:rsidR="00FA696B" w:rsidRPr="00EC40AD" w:rsidRDefault="00FA696B" w:rsidP="00B95335">
      <w:pPr>
        <w:numPr>
          <w:ilvl w:val="0"/>
          <w:numId w:val="3"/>
        </w:numPr>
        <w:ind w:left="567" w:hanging="567"/>
        <w:jc w:val="both"/>
        <w:rPr>
          <w:rFonts w:asciiTheme="minorHAnsi" w:hAnsiTheme="minorHAnsi" w:cstheme="minorHAnsi"/>
          <w:szCs w:val="22"/>
        </w:rPr>
      </w:pPr>
      <w:r w:rsidRPr="00EC40AD">
        <w:rPr>
          <w:rFonts w:asciiTheme="minorHAnsi" w:hAnsiTheme="minorHAnsi" w:cstheme="minorHAnsi"/>
          <w:szCs w:val="22"/>
        </w:rPr>
        <w:t>Cena za výkon autorského dozoru dle čl</w:t>
      </w:r>
      <w:r w:rsidR="000C1FEF">
        <w:rPr>
          <w:rFonts w:asciiTheme="minorHAnsi" w:hAnsiTheme="minorHAnsi" w:cstheme="minorHAnsi"/>
          <w:szCs w:val="22"/>
        </w:rPr>
        <w:t>.</w:t>
      </w:r>
      <w:r w:rsidRPr="00EC40AD">
        <w:rPr>
          <w:rFonts w:asciiTheme="minorHAnsi" w:hAnsiTheme="minorHAnsi" w:cstheme="minorHAnsi"/>
          <w:szCs w:val="22"/>
        </w:rPr>
        <w:t xml:space="preserve"> 4.1 písm. </w:t>
      </w:r>
      <w:r w:rsidR="00B60F4B">
        <w:rPr>
          <w:rFonts w:asciiTheme="minorHAnsi" w:hAnsiTheme="minorHAnsi" w:cstheme="minorHAnsi"/>
          <w:szCs w:val="22"/>
        </w:rPr>
        <w:t>B</w:t>
      </w:r>
      <w:r w:rsidRPr="00EC40AD">
        <w:rPr>
          <w:rFonts w:asciiTheme="minorHAnsi" w:hAnsiTheme="minorHAnsi" w:cstheme="minorHAnsi"/>
          <w:szCs w:val="22"/>
        </w:rPr>
        <w:t>) bude Zhotoviteli hrazena na základě měsíční fakturace za skutečně odpracované hodiny. Přílohou faktury bude výkaz hodin. Zhotovitel vystaví daňový doklad (fakturu) do 10. dne měsíce následujícího po měsíci, v němž byla činnost autorského dozoru ukončena.</w:t>
      </w:r>
    </w:p>
    <w:p w14:paraId="71FAB359" w14:textId="77777777" w:rsidR="00FA696B" w:rsidRPr="00EC40AD" w:rsidRDefault="00FA696B" w:rsidP="00B95335">
      <w:pPr>
        <w:numPr>
          <w:ilvl w:val="0"/>
          <w:numId w:val="3"/>
        </w:numPr>
        <w:ind w:left="567" w:hanging="567"/>
        <w:jc w:val="both"/>
        <w:rPr>
          <w:rFonts w:asciiTheme="minorHAnsi" w:hAnsiTheme="minorHAnsi" w:cstheme="minorHAnsi"/>
          <w:szCs w:val="22"/>
        </w:rPr>
      </w:pPr>
      <w:r w:rsidRPr="00EC40AD">
        <w:rPr>
          <w:rFonts w:asciiTheme="minorHAnsi" w:hAnsiTheme="minorHAnsi" w:cstheme="minorHAnsi"/>
          <w:szCs w:val="22"/>
        </w:rPr>
        <w:t>Jsou-li splněny veškeré podmínky této smlouvy a příslušných právních předpisů pro vystavení příslušné faktury, činí její splatnost třicet (30) kalendářních dnů ode dne jejího doručení Objednateli. Nedílnou přílohou faktury</w:t>
      </w:r>
      <w:r w:rsidR="006D3882">
        <w:rPr>
          <w:rFonts w:asciiTheme="minorHAnsi" w:hAnsiTheme="minorHAnsi" w:cstheme="minorHAnsi"/>
          <w:szCs w:val="22"/>
        </w:rPr>
        <w:t xml:space="preserve">, která bude vystavena </w:t>
      </w:r>
      <w:r w:rsidR="006D3882" w:rsidRPr="008A11D8">
        <w:rPr>
          <w:rFonts w:cs="Calibri"/>
          <w:szCs w:val="22"/>
        </w:rPr>
        <w:t>po řádném dokončení a předání díla spočívajícího ve vypracování kompletní projektové dokumentace</w:t>
      </w:r>
      <w:r w:rsidR="006D3882">
        <w:rPr>
          <w:rFonts w:cs="Calibri"/>
          <w:szCs w:val="22"/>
        </w:rPr>
        <w:t xml:space="preserve"> pro výběr dodavatele a provedení stavby,</w:t>
      </w:r>
      <w:r w:rsidRPr="00EC40AD">
        <w:rPr>
          <w:rFonts w:asciiTheme="minorHAnsi" w:hAnsiTheme="minorHAnsi" w:cstheme="minorHAnsi"/>
          <w:szCs w:val="22"/>
        </w:rPr>
        <w:t xml:space="preserve"> je Objednatelem podepsaný předávací protokol, popř. potvrzení o odstranění všech vad a nedodělků zjištěných při předání díla.</w:t>
      </w:r>
    </w:p>
    <w:p w14:paraId="39BF440F" w14:textId="77777777" w:rsidR="00143C28" w:rsidRPr="00EC40AD" w:rsidRDefault="00143C28" w:rsidP="00B95335">
      <w:pPr>
        <w:numPr>
          <w:ilvl w:val="0"/>
          <w:numId w:val="3"/>
        </w:numPr>
        <w:ind w:left="567" w:hanging="567"/>
        <w:jc w:val="both"/>
        <w:rPr>
          <w:rFonts w:asciiTheme="minorHAnsi" w:hAnsiTheme="minorHAnsi" w:cstheme="minorHAnsi"/>
          <w:szCs w:val="22"/>
        </w:rPr>
      </w:pPr>
      <w:r w:rsidRPr="00EC40AD">
        <w:rPr>
          <w:rFonts w:asciiTheme="minorHAnsi" w:hAnsiTheme="minorHAnsi" w:cstheme="minorHAnsi"/>
          <w:szCs w:val="22"/>
        </w:rPr>
        <w:t xml:space="preserve">Faktura musí obsahovat náležitosti daňového dokladu dle zákona č. 235/2004 Sb., o dani z přidané hodnoty, ve znění pozdějších předpisů. </w:t>
      </w:r>
    </w:p>
    <w:p w14:paraId="79A2CE7C" w14:textId="2ECD795E" w:rsidR="00143C28" w:rsidRPr="00EC40AD" w:rsidRDefault="00143C28" w:rsidP="00B95335">
      <w:pPr>
        <w:numPr>
          <w:ilvl w:val="0"/>
          <w:numId w:val="3"/>
        </w:numPr>
        <w:ind w:left="567" w:hanging="567"/>
        <w:jc w:val="both"/>
        <w:rPr>
          <w:rFonts w:asciiTheme="minorHAnsi" w:hAnsiTheme="minorHAnsi" w:cstheme="minorHAnsi"/>
          <w:szCs w:val="22"/>
        </w:rPr>
      </w:pPr>
      <w:r w:rsidRPr="00EC40AD">
        <w:rPr>
          <w:rFonts w:asciiTheme="minorHAnsi" w:hAnsiTheme="minorHAnsi" w:cstheme="minorHAnsi"/>
          <w:szCs w:val="22"/>
        </w:rPr>
        <w:t xml:space="preserve">V případě, že je Zhotovitel plátcem DPH, zavazuje se,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 k jeho doplnění. V tomto případě se pak uplatní </w:t>
      </w:r>
      <w:r w:rsidR="00055DBF">
        <w:rPr>
          <w:rFonts w:asciiTheme="minorHAnsi" w:hAnsiTheme="minorHAnsi" w:cstheme="minorHAnsi"/>
          <w:szCs w:val="22"/>
        </w:rPr>
        <w:t>čl</w:t>
      </w:r>
      <w:r w:rsidRPr="00EC40AD">
        <w:rPr>
          <w:rFonts w:asciiTheme="minorHAnsi" w:hAnsiTheme="minorHAnsi" w:cstheme="minorHAnsi"/>
          <w:szCs w:val="22"/>
        </w:rPr>
        <w:t>. 4.1</w:t>
      </w:r>
      <w:r w:rsidR="00293A50">
        <w:rPr>
          <w:rFonts w:asciiTheme="minorHAnsi" w:hAnsiTheme="minorHAnsi" w:cstheme="minorHAnsi"/>
          <w:szCs w:val="22"/>
        </w:rPr>
        <w:t>2</w:t>
      </w:r>
      <w:r w:rsidRPr="00EC40AD">
        <w:rPr>
          <w:rFonts w:asciiTheme="minorHAnsi" w:hAnsiTheme="minorHAnsi" w:cstheme="minorHAnsi"/>
          <w:szCs w:val="22"/>
        </w:rPr>
        <w:t xml:space="preserve"> </w:t>
      </w:r>
      <w:r w:rsidR="00055DBF">
        <w:rPr>
          <w:rFonts w:asciiTheme="minorHAnsi" w:hAnsiTheme="minorHAnsi" w:cstheme="minorHAnsi"/>
          <w:szCs w:val="22"/>
        </w:rPr>
        <w:t>Smlouvy</w:t>
      </w:r>
      <w:r w:rsidRPr="00EC40AD">
        <w:rPr>
          <w:rFonts w:asciiTheme="minorHAnsi" w:hAnsiTheme="minorHAnsi" w:cstheme="minorHAnsi"/>
          <w:szCs w:val="22"/>
        </w:rPr>
        <w:t>.</w:t>
      </w:r>
    </w:p>
    <w:p w14:paraId="3ECE77F9" w14:textId="46118112" w:rsidR="00C237AA" w:rsidRDefault="00143C28" w:rsidP="00C237AA">
      <w:pPr>
        <w:numPr>
          <w:ilvl w:val="0"/>
          <w:numId w:val="3"/>
        </w:numPr>
        <w:ind w:left="567" w:hanging="567"/>
        <w:jc w:val="both"/>
        <w:rPr>
          <w:rFonts w:asciiTheme="minorHAnsi" w:hAnsiTheme="minorHAnsi" w:cstheme="minorHAnsi"/>
          <w:szCs w:val="22"/>
        </w:rPr>
      </w:pPr>
      <w:r w:rsidRPr="00EC40AD">
        <w:rPr>
          <w:rFonts w:asciiTheme="minorHAnsi" w:hAnsiTheme="minorHAnsi" w:cstheme="minorHAnsi"/>
          <w:szCs w:val="22"/>
        </w:rPr>
        <w:t>V případě, že faktura vystavená Zhotovitelem nebude mít předepsané náležitosti stanovené pro daňový doklad, nebo budou obsahovat údaje v  rozporu s  touto smlouvou, nebude Objednatelem proplacena a Objednatel je vrátí zpět Zhotoviteli k doplnění či opravě. Doba splatnosti opravené, resp. doplněné faktury je stejná jako původní dohodnutá lhůta a její běh počíná dnem vystavení opravených nebo doplněných faktur, není však kratší než třicet (30) dnů od doručení opravené faktury obsahující veškeré náležitosti stanovené zákonem či touto smlouvou Objednateli.</w:t>
      </w:r>
    </w:p>
    <w:p w14:paraId="79706A88" w14:textId="77777777" w:rsidR="00C237AA" w:rsidRDefault="00143C28" w:rsidP="00C237AA">
      <w:pPr>
        <w:numPr>
          <w:ilvl w:val="0"/>
          <w:numId w:val="3"/>
        </w:numPr>
        <w:ind w:left="567" w:hanging="567"/>
        <w:jc w:val="both"/>
        <w:rPr>
          <w:rFonts w:asciiTheme="minorHAnsi" w:hAnsiTheme="minorHAnsi" w:cstheme="minorHAnsi"/>
          <w:szCs w:val="22"/>
        </w:rPr>
      </w:pPr>
      <w:r w:rsidRPr="00C237AA">
        <w:rPr>
          <w:rFonts w:asciiTheme="minorHAnsi" w:hAnsiTheme="minorHAnsi" w:cstheme="minorHAnsi"/>
          <w:szCs w:val="22"/>
        </w:rPr>
        <w:t xml:space="preserve">V případě, že kdykoli před okamžikem uskutečnění platby ze strany Objednatele na základě této smlouvy bude o Zhotoviteli správcem daně z přidané hodnoty zveřejněna způsobem umožňujícím dálkový přístup skutečnost, že Zhotovitel je nespolehlivým plátcem (§ 106a zákona o dani z přidané hodnoty), má Objednatel právo od okamžiku zveřejnění ponížit všechny platby Zhotoviteli uskutečňované na základě této smlouvy o příslušnou částku DPH. Smluvní strany si sjednávají, že takto Zhotoviteli nevyplacené částky DPH odvede správci daně sám Objednatel v souladu s ustanovením § 109a zákona o dani z přidané hodnoty. Veškeré platby Objednatele ve prospěch správce daně se dle dohody stran považují za splnění závazku Objednatele vůči Zhotoviteli. </w:t>
      </w:r>
    </w:p>
    <w:p w14:paraId="73B3D7AA" w14:textId="77777777" w:rsidR="006648A2" w:rsidRPr="007D526A" w:rsidRDefault="006648A2" w:rsidP="00B95335">
      <w:pPr>
        <w:numPr>
          <w:ilvl w:val="0"/>
          <w:numId w:val="3"/>
        </w:numPr>
        <w:ind w:left="567" w:hanging="567"/>
        <w:jc w:val="both"/>
      </w:pPr>
      <w:r w:rsidRPr="00EC40AD">
        <w:t xml:space="preserve">Podmínky </w:t>
      </w:r>
      <w:r w:rsidRPr="007D526A">
        <w:t>přípustného zvýšení nebo snížení ceny za provedení díla:</w:t>
      </w:r>
    </w:p>
    <w:p w14:paraId="55659350" w14:textId="77777777" w:rsidR="006648A2" w:rsidRPr="00EC40AD" w:rsidRDefault="00B87B98" w:rsidP="00B95335">
      <w:pPr>
        <w:pStyle w:val="Odstavecseseznamem"/>
        <w:numPr>
          <w:ilvl w:val="1"/>
          <w:numId w:val="2"/>
        </w:numPr>
        <w:spacing w:after="0"/>
        <w:ind w:left="1134" w:hanging="425"/>
        <w:jc w:val="both"/>
      </w:pPr>
      <w:r w:rsidRPr="00EC40AD">
        <w:t>pokud objednatel požaduje práce, které nejsou předmětem díla, avšak s dílem neoddělitelně souvisí a jsou potřebné ke zdárnému dokončení díla,</w:t>
      </w:r>
    </w:p>
    <w:p w14:paraId="34D135F6" w14:textId="77777777" w:rsidR="006648A2" w:rsidRPr="00EC40AD" w:rsidRDefault="006648A2" w:rsidP="00B95335">
      <w:pPr>
        <w:pStyle w:val="Odstavecseseznamem"/>
        <w:numPr>
          <w:ilvl w:val="1"/>
          <w:numId w:val="2"/>
        </w:numPr>
        <w:spacing w:after="0"/>
        <w:ind w:left="1134" w:hanging="425"/>
        <w:jc w:val="both"/>
      </w:pPr>
      <w:r w:rsidRPr="00EC40AD">
        <w:t>pokud objednatel požaduje vypustit některé práce předmětu díla,</w:t>
      </w:r>
    </w:p>
    <w:p w14:paraId="590FE64C" w14:textId="77777777" w:rsidR="006648A2" w:rsidRPr="00EC40AD" w:rsidRDefault="006648A2" w:rsidP="00B95335">
      <w:pPr>
        <w:pStyle w:val="Odstavecseseznamem"/>
        <w:numPr>
          <w:ilvl w:val="1"/>
          <w:numId w:val="2"/>
        </w:numPr>
        <w:spacing w:after="0"/>
        <w:ind w:left="1134" w:hanging="425"/>
        <w:jc w:val="both"/>
      </w:pPr>
      <w:r w:rsidRPr="00EC40AD">
        <w:t>pokud se při realizaci zjistí skutečnosti, které nebyly v době uzavření Smlouvy známé, a zhotovitel je nezavinil ani nemohl předvídat a mají vliv na cenu díla,</w:t>
      </w:r>
    </w:p>
    <w:p w14:paraId="5202D9D5" w14:textId="77777777" w:rsidR="006648A2" w:rsidRPr="00EC40AD" w:rsidRDefault="006648A2" w:rsidP="00B95335">
      <w:pPr>
        <w:pStyle w:val="Odstavecseseznamem"/>
        <w:numPr>
          <w:ilvl w:val="1"/>
          <w:numId w:val="2"/>
        </w:numPr>
        <w:spacing w:after="0"/>
        <w:ind w:left="1134" w:hanging="425"/>
        <w:jc w:val="both"/>
      </w:pPr>
      <w:r w:rsidRPr="00EC40AD">
        <w:t>pokud v průběhu provádění díla dojde ke změnám sazeb daně z přidané hodnoty,</w:t>
      </w:r>
    </w:p>
    <w:p w14:paraId="526BB39E" w14:textId="77777777" w:rsidR="00575A57" w:rsidRDefault="006648A2" w:rsidP="00575A57">
      <w:pPr>
        <w:pStyle w:val="Odstavecseseznamem"/>
        <w:numPr>
          <w:ilvl w:val="1"/>
          <w:numId w:val="2"/>
        </w:numPr>
        <w:ind w:left="1134" w:hanging="425"/>
        <w:jc w:val="both"/>
      </w:pPr>
      <w:r w:rsidRPr="00EC40AD">
        <w:t>pokud v průběhu provádění díla dojde ke změnám legislativních či technických předpisů a norem, které mají prokazatelný vliv na změnu ceny díla.</w:t>
      </w:r>
    </w:p>
    <w:p w14:paraId="08D69C2E" w14:textId="4E6D20F2" w:rsidR="007D526A" w:rsidRDefault="007D526A" w:rsidP="007D526A">
      <w:pPr>
        <w:ind w:left="567"/>
        <w:jc w:val="both"/>
      </w:pPr>
      <w:r w:rsidRPr="007D526A">
        <w:t>Podmínky se řídí ustanovením</w:t>
      </w:r>
      <w:r w:rsidR="000D0688">
        <w:t>i</w:t>
      </w:r>
      <w:r w:rsidRPr="007D526A">
        <w:t xml:space="preserve"> zák. 134/2016 Sb.</w:t>
      </w:r>
    </w:p>
    <w:p w14:paraId="1CF9336F" w14:textId="0685621C" w:rsidR="00502FD5" w:rsidRPr="00DF06E3" w:rsidRDefault="001824CE" w:rsidP="00C4284A">
      <w:pPr>
        <w:pStyle w:val="Nadpis1"/>
        <w:ind w:left="0" w:firstLine="0"/>
      </w:pPr>
      <w:r>
        <w:t xml:space="preserve">ZAHÁJENÍ, </w:t>
      </w:r>
      <w:r w:rsidR="00502FD5" w:rsidRPr="00DF06E3">
        <w:t>DOKONČENÍ A PŘEDÁNÍ DÍLA</w:t>
      </w:r>
    </w:p>
    <w:p w14:paraId="1F36F082" w14:textId="77777777" w:rsidR="007D526A" w:rsidRPr="00517E6A" w:rsidRDefault="007D526A" w:rsidP="007B6B12">
      <w:pPr>
        <w:pStyle w:val="Odstavecseseznamem"/>
        <w:numPr>
          <w:ilvl w:val="0"/>
          <w:numId w:val="7"/>
        </w:numPr>
        <w:ind w:left="567" w:hanging="567"/>
      </w:pPr>
      <w:r w:rsidRPr="00517E6A">
        <w:rPr>
          <w:b/>
        </w:rPr>
        <w:t>Zahájení činnosti</w:t>
      </w:r>
      <w:r w:rsidRPr="00517E6A">
        <w:t>: ihned po nabytí účinnosti smlouvy o dílo</w:t>
      </w:r>
    </w:p>
    <w:p w14:paraId="19B57422" w14:textId="6EE33021" w:rsidR="00B3510C" w:rsidRPr="00517E6A" w:rsidRDefault="00B3510C" w:rsidP="007B6B12">
      <w:pPr>
        <w:pStyle w:val="Odstavecseseznamem"/>
        <w:numPr>
          <w:ilvl w:val="0"/>
          <w:numId w:val="7"/>
        </w:numPr>
        <w:ind w:left="567" w:hanging="567"/>
        <w:jc w:val="both"/>
      </w:pPr>
      <w:r w:rsidRPr="00517E6A">
        <w:t xml:space="preserve">Dokončení </w:t>
      </w:r>
      <w:r w:rsidR="00992E1E" w:rsidRPr="00517E6A">
        <w:t xml:space="preserve">díla a jeho částí </w:t>
      </w:r>
      <w:r w:rsidRPr="00517E6A">
        <w:t xml:space="preserve">a </w:t>
      </w:r>
      <w:r w:rsidR="00992E1E" w:rsidRPr="00517E6A">
        <w:t xml:space="preserve">jeho </w:t>
      </w:r>
      <w:r w:rsidRPr="00517E6A">
        <w:t>předání</w:t>
      </w:r>
      <w:r w:rsidR="00992E1E" w:rsidRPr="00517E6A">
        <w:t>,</w:t>
      </w:r>
      <w:r w:rsidRPr="00517E6A">
        <w:t xml:space="preserve"> spočívající v projektových pracích vč. soupisu prací a výkazu výměr a</w:t>
      </w:r>
      <w:r w:rsidR="00B95335" w:rsidRPr="00517E6A">
        <w:t> </w:t>
      </w:r>
      <w:r w:rsidRPr="00517E6A">
        <w:t>souvisejících činnostech:</w:t>
      </w:r>
    </w:p>
    <w:p w14:paraId="61350C13" w14:textId="77777777" w:rsidR="00B3510C" w:rsidRPr="00517E6A" w:rsidRDefault="0044223A" w:rsidP="00B3510C">
      <w:pPr>
        <w:ind w:left="567" w:hanging="567"/>
        <w:jc w:val="both"/>
      </w:pPr>
      <w:r w:rsidRPr="00517E6A">
        <w:t>5.</w:t>
      </w:r>
      <w:r w:rsidR="007D526A" w:rsidRPr="00517E6A">
        <w:t>2</w:t>
      </w:r>
      <w:r w:rsidRPr="00517E6A">
        <w:t>.1</w:t>
      </w:r>
      <w:r w:rsidRPr="00517E6A">
        <w:tab/>
      </w:r>
      <w:r w:rsidR="00B3510C" w:rsidRPr="00517E6A">
        <w:rPr>
          <w:b/>
        </w:rPr>
        <w:t>Předmět plnění bude zrealizován v následujících termínech</w:t>
      </w:r>
      <w:r w:rsidR="00B3510C" w:rsidRPr="00517E6A">
        <w:t>:</w:t>
      </w:r>
    </w:p>
    <w:p w14:paraId="4B1D18EE" w14:textId="77777777" w:rsidR="00D066BB" w:rsidRDefault="00B3510C" w:rsidP="004E051F">
      <w:pPr>
        <w:ind w:left="567" w:hanging="567"/>
        <w:jc w:val="both"/>
        <w:rPr>
          <w:rFonts w:asciiTheme="minorHAnsi" w:hAnsiTheme="minorHAnsi" w:cstheme="minorHAnsi"/>
          <w:lang w:eastAsia="x-none"/>
        </w:rPr>
      </w:pPr>
      <w:r w:rsidRPr="00517E6A">
        <w:rPr>
          <w:rFonts w:asciiTheme="minorHAnsi" w:hAnsiTheme="minorHAnsi" w:cstheme="minorHAnsi"/>
          <w:lang w:eastAsia="x-none"/>
        </w:rPr>
        <w:t>O splnění každého milníku je povinen Zhotovitel Objednatele písemně informovat.</w:t>
      </w:r>
    </w:p>
    <w:p w14:paraId="0DB2B915" w14:textId="77777777" w:rsidR="003376EB" w:rsidRDefault="003376EB" w:rsidP="004E051F">
      <w:pPr>
        <w:ind w:left="567" w:hanging="567"/>
        <w:jc w:val="both"/>
        <w:rPr>
          <w:rFonts w:asciiTheme="minorHAnsi" w:hAnsiTheme="minorHAnsi" w:cstheme="minorHAnsi"/>
          <w:lang w:eastAsia="x-none"/>
        </w:rPr>
      </w:pPr>
    </w:p>
    <w:tbl>
      <w:tblPr>
        <w:tblStyle w:val="Mkatabulky"/>
        <w:tblW w:w="9923" w:type="dxa"/>
        <w:jc w:val="center"/>
        <w:tblLayout w:type="fixed"/>
        <w:tblLook w:val="04A0" w:firstRow="1" w:lastRow="0" w:firstColumn="1" w:lastColumn="0" w:noHBand="0" w:noVBand="1"/>
      </w:tblPr>
      <w:tblGrid>
        <w:gridCol w:w="709"/>
        <w:gridCol w:w="6232"/>
        <w:gridCol w:w="2982"/>
      </w:tblGrid>
      <w:tr w:rsidR="003376EB" w:rsidRPr="00175D5D" w14:paraId="2135D24F" w14:textId="77777777" w:rsidTr="00742B19">
        <w:trPr>
          <w:cantSplit/>
          <w:trHeight w:val="434"/>
          <w:jc w:val="center"/>
        </w:trPr>
        <w:tc>
          <w:tcPr>
            <w:tcW w:w="709" w:type="dxa"/>
            <w:shd w:val="clear" w:color="auto" w:fill="E7E6E6" w:themeFill="background2"/>
            <w:vAlign w:val="center"/>
          </w:tcPr>
          <w:p w14:paraId="5A12881A" w14:textId="77777777" w:rsidR="003376EB" w:rsidRPr="00BB417F" w:rsidRDefault="003376EB" w:rsidP="0002050C">
            <w:pPr>
              <w:tabs>
                <w:tab w:val="right" w:pos="0"/>
              </w:tabs>
              <w:spacing w:after="0"/>
              <w:ind w:left="29"/>
              <w:jc w:val="center"/>
              <w:rPr>
                <w:rFonts w:cstheme="minorHAnsi"/>
                <w:b/>
                <w:bCs/>
                <w:sz w:val="22"/>
                <w:szCs w:val="22"/>
              </w:rPr>
            </w:pPr>
            <w:r w:rsidRPr="00B60F4B">
              <w:rPr>
                <w:rFonts w:cstheme="minorHAnsi"/>
                <w:b/>
                <w:bCs/>
                <w:szCs w:val="22"/>
              </w:rPr>
              <w:t>Číslo fáze</w:t>
            </w:r>
          </w:p>
        </w:tc>
        <w:tc>
          <w:tcPr>
            <w:tcW w:w="6232" w:type="dxa"/>
            <w:shd w:val="clear" w:color="auto" w:fill="E7E6E6" w:themeFill="background2"/>
            <w:vAlign w:val="center"/>
          </w:tcPr>
          <w:p w14:paraId="13FC30CE" w14:textId="77777777" w:rsidR="003376EB" w:rsidRPr="00BB417F" w:rsidRDefault="003376EB" w:rsidP="0002050C">
            <w:pPr>
              <w:tabs>
                <w:tab w:val="right" w:pos="0"/>
              </w:tabs>
              <w:spacing w:after="0"/>
              <w:jc w:val="center"/>
              <w:rPr>
                <w:rFonts w:cstheme="minorHAnsi"/>
                <w:b/>
                <w:bCs/>
                <w:sz w:val="22"/>
                <w:szCs w:val="22"/>
              </w:rPr>
            </w:pPr>
            <w:r w:rsidRPr="00B60F4B">
              <w:rPr>
                <w:rFonts w:cstheme="minorHAnsi"/>
                <w:b/>
                <w:bCs/>
                <w:szCs w:val="22"/>
              </w:rPr>
              <w:t>Popis</w:t>
            </w:r>
            <w:r>
              <w:rPr>
                <w:rFonts w:cstheme="minorHAnsi"/>
                <w:b/>
                <w:bCs/>
                <w:szCs w:val="22"/>
              </w:rPr>
              <w:t xml:space="preserve"> – výstup výkonové fáze</w:t>
            </w:r>
          </w:p>
        </w:tc>
        <w:tc>
          <w:tcPr>
            <w:tcW w:w="2982" w:type="dxa"/>
            <w:shd w:val="clear" w:color="auto" w:fill="E7E6E6" w:themeFill="background2"/>
            <w:vAlign w:val="center"/>
          </w:tcPr>
          <w:p w14:paraId="6759949D" w14:textId="77777777" w:rsidR="003376EB" w:rsidRPr="003376EB" w:rsidRDefault="003376EB" w:rsidP="003376EB">
            <w:pPr>
              <w:tabs>
                <w:tab w:val="right" w:pos="0"/>
              </w:tabs>
              <w:spacing w:after="0"/>
              <w:jc w:val="center"/>
              <w:rPr>
                <w:rFonts w:cstheme="minorHAnsi"/>
                <w:b/>
                <w:bCs/>
                <w:szCs w:val="22"/>
              </w:rPr>
            </w:pPr>
            <w:r w:rsidRPr="003376EB">
              <w:rPr>
                <w:rFonts w:cstheme="minorHAnsi"/>
                <w:b/>
                <w:bCs/>
                <w:szCs w:val="22"/>
              </w:rPr>
              <w:t>Termín zhotovení - milníky</w:t>
            </w:r>
          </w:p>
          <w:p w14:paraId="4CE8FCC4" w14:textId="40E1C763" w:rsidR="003376EB" w:rsidRPr="00BB417F" w:rsidRDefault="003376EB" w:rsidP="003376EB">
            <w:pPr>
              <w:tabs>
                <w:tab w:val="right" w:pos="0"/>
              </w:tabs>
              <w:spacing w:after="0"/>
              <w:jc w:val="center"/>
              <w:rPr>
                <w:rFonts w:cstheme="minorHAnsi"/>
                <w:b/>
                <w:bCs/>
                <w:sz w:val="22"/>
                <w:szCs w:val="22"/>
              </w:rPr>
            </w:pPr>
            <w:r w:rsidRPr="003376EB">
              <w:rPr>
                <w:rFonts w:cstheme="minorHAnsi"/>
                <w:b/>
                <w:bCs/>
                <w:szCs w:val="22"/>
              </w:rPr>
              <w:t>(Je-li uvedeno „x“ dnů, jedná se o počet kalendářních dnů.)</w:t>
            </w:r>
          </w:p>
        </w:tc>
      </w:tr>
      <w:tr w:rsidR="003376EB" w:rsidRPr="00175D5D" w14:paraId="563C11A8" w14:textId="77777777" w:rsidTr="00742B19">
        <w:trPr>
          <w:trHeight w:val="1404"/>
          <w:jc w:val="center"/>
        </w:trPr>
        <w:tc>
          <w:tcPr>
            <w:tcW w:w="709" w:type="dxa"/>
            <w:vAlign w:val="center"/>
          </w:tcPr>
          <w:p w14:paraId="28D1D1C7" w14:textId="77777777" w:rsidR="003376EB" w:rsidRPr="00050DD9" w:rsidRDefault="003376EB" w:rsidP="0002050C">
            <w:pPr>
              <w:tabs>
                <w:tab w:val="right" w:pos="0"/>
              </w:tabs>
              <w:ind w:left="29"/>
              <w:jc w:val="center"/>
              <w:rPr>
                <w:rFonts w:cstheme="minorHAnsi"/>
                <w:sz w:val="24"/>
              </w:rPr>
            </w:pPr>
            <w:r w:rsidRPr="00050DD9">
              <w:rPr>
                <w:rFonts w:cstheme="minorHAnsi"/>
                <w:sz w:val="24"/>
              </w:rPr>
              <w:t>1</w:t>
            </w:r>
          </w:p>
          <w:p w14:paraId="14699829" w14:textId="77777777" w:rsidR="003376EB" w:rsidRPr="00050DD9" w:rsidRDefault="003376EB" w:rsidP="0002050C">
            <w:pPr>
              <w:tabs>
                <w:tab w:val="right" w:pos="0"/>
              </w:tabs>
              <w:ind w:left="29"/>
              <w:jc w:val="center"/>
              <w:rPr>
                <w:rFonts w:cstheme="minorHAnsi"/>
                <w:sz w:val="24"/>
              </w:rPr>
            </w:pPr>
          </w:p>
        </w:tc>
        <w:tc>
          <w:tcPr>
            <w:tcW w:w="6232" w:type="dxa"/>
            <w:vAlign w:val="center"/>
          </w:tcPr>
          <w:p w14:paraId="31FF20B5" w14:textId="77777777" w:rsidR="003376EB" w:rsidRDefault="003376EB" w:rsidP="00742B19">
            <w:pPr>
              <w:tabs>
                <w:tab w:val="right" w:pos="0"/>
              </w:tabs>
              <w:rPr>
                <w:rFonts w:cstheme="minorHAnsi"/>
              </w:rPr>
            </w:pPr>
            <w:r w:rsidRPr="00641005">
              <w:rPr>
                <w:rFonts w:cstheme="minorHAnsi"/>
                <w:b/>
                <w:u w:val="single"/>
              </w:rPr>
              <w:t>Projektová dokumentace potřebná pro povolení stavby</w:t>
            </w:r>
            <w:r w:rsidRPr="00744B35">
              <w:rPr>
                <w:rFonts w:cstheme="minorHAnsi"/>
              </w:rPr>
              <w:t xml:space="preserve"> </w:t>
            </w:r>
            <w:r>
              <w:rPr>
                <w:rFonts w:cstheme="minorHAnsi"/>
              </w:rPr>
              <w:t xml:space="preserve">příslušným stavebním orgánem </w:t>
            </w:r>
            <w:r w:rsidRPr="00744B35">
              <w:rPr>
                <w:rFonts w:cstheme="minorHAnsi"/>
              </w:rPr>
              <w:t>v rozsahu dle aktuálně platných právních předpisů vč. všech pot</w:t>
            </w:r>
            <w:r>
              <w:rPr>
                <w:rFonts w:cstheme="minorHAnsi"/>
              </w:rPr>
              <w:t xml:space="preserve">řebných souvisejících činností a </w:t>
            </w:r>
            <w:r w:rsidRPr="00145E6D">
              <w:rPr>
                <w:rFonts w:asciiTheme="minorHAnsi" w:hAnsiTheme="minorHAnsi" w:cstheme="minorHAnsi"/>
                <w:b/>
                <w:bCs/>
                <w:szCs w:val="20"/>
              </w:rPr>
              <w:t>zajištění pravomocného rozhodnutí</w:t>
            </w:r>
            <w:r w:rsidRPr="00145E6D">
              <w:rPr>
                <w:rFonts w:cstheme="minorHAnsi"/>
                <w:b/>
              </w:rPr>
              <w:t xml:space="preserve"> (povolení stavby</w:t>
            </w:r>
            <w:r>
              <w:rPr>
                <w:rFonts w:cstheme="minorHAnsi"/>
              </w:rPr>
              <w:t>).</w:t>
            </w:r>
          </w:p>
          <w:p w14:paraId="239681FE" w14:textId="77777777" w:rsidR="003376EB" w:rsidRPr="00282D6C" w:rsidRDefault="003376EB" w:rsidP="00742B19">
            <w:pPr>
              <w:tabs>
                <w:tab w:val="right" w:pos="0"/>
              </w:tabs>
              <w:spacing w:before="120" w:after="0"/>
              <w:rPr>
                <w:rFonts w:cstheme="minorHAnsi"/>
              </w:rPr>
            </w:pPr>
            <w:r w:rsidRPr="00145E6D">
              <w:rPr>
                <w:rFonts w:cstheme="minorHAnsi"/>
                <w:b/>
              </w:rPr>
              <w:t>Poskytnutí výhradní a neomezené licence k autorskému dílu</w:t>
            </w:r>
            <w:r>
              <w:rPr>
                <w:rFonts w:cstheme="minorHAnsi"/>
              </w:rPr>
              <w:t xml:space="preserve">. </w:t>
            </w:r>
            <w:r w:rsidRPr="00282D6C">
              <w:rPr>
                <w:rFonts w:cstheme="minorHAnsi"/>
              </w:rPr>
              <w:t xml:space="preserve"> </w:t>
            </w:r>
          </w:p>
        </w:tc>
        <w:tc>
          <w:tcPr>
            <w:tcW w:w="2982" w:type="dxa"/>
            <w:shd w:val="clear" w:color="auto" w:fill="auto"/>
            <w:vAlign w:val="center"/>
          </w:tcPr>
          <w:p w14:paraId="5C2671D2" w14:textId="6D52833D" w:rsidR="003376EB" w:rsidRDefault="00742B19" w:rsidP="003376EB">
            <w:pPr>
              <w:spacing w:after="0"/>
              <w:jc w:val="center"/>
              <w:rPr>
                <w:b/>
                <w:bCs/>
                <w:szCs w:val="20"/>
              </w:rPr>
            </w:pPr>
            <w:r>
              <w:rPr>
                <w:szCs w:val="20"/>
              </w:rPr>
              <w:t>Vypracování dokumentace včetně všech souvisejících činností a zajištění stanovisek potřebných pro úspěšné stavební řízení, podání žádosti o povolení stavebního záměru</w:t>
            </w:r>
            <w:r w:rsidR="003376EB" w:rsidRPr="00522768">
              <w:rPr>
                <w:szCs w:val="20"/>
              </w:rPr>
              <w:t xml:space="preserve"> nejpozději</w:t>
            </w:r>
            <w:r w:rsidR="003376EB">
              <w:rPr>
                <w:szCs w:val="20"/>
              </w:rPr>
              <w:t xml:space="preserve"> do</w:t>
            </w:r>
            <w:r w:rsidR="003376EB" w:rsidRPr="00522768">
              <w:rPr>
                <w:szCs w:val="20"/>
              </w:rPr>
              <w:t xml:space="preserve"> </w:t>
            </w:r>
            <w:r w:rsidR="003376EB">
              <w:rPr>
                <w:b/>
                <w:bCs/>
                <w:szCs w:val="20"/>
              </w:rPr>
              <w:t xml:space="preserve">90 kalendářních </w:t>
            </w:r>
            <w:r w:rsidR="003376EB" w:rsidRPr="00522768">
              <w:rPr>
                <w:b/>
                <w:bCs/>
                <w:szCs w:val="20"/>
              </w:rPr>
              <w:t xml:space="preserve">dnů </w:t>
            </w:r>
          </w:p>
          <w:p w14:paraId="01E6DE92" w14:textId="77777777" w:rsidR="003376EB" w:rsidRDefault="003376EB" w:rsidP="003376EB">
            <w:pPr>
              <w:jc w:val="center"/>
              <w:rPr>
                <w:szCs w:val="20"/>
              </w:rPr>
            </w:pPr>
            <w:r w:rsidRPr="003376EB">
              <w:rPr>
                <w:szCs w:val="20"/>
              </w:rPr>
              <w:t>od účinnosti Smlouvy</w:t>
            </w:r>
          </w:p>
          <w:p w14:paraId="28CA6309" w14:textId="3550B122" w:rsidR="00742B19" w:rsidRDefault="00742B19" w:rsidP="00742B19">
            <w:pPr>
              <w:jc w:val="both"/>
              <w:rPr>
                <w:i/>
                <w:sz w:val="18"/>
                <w:szCs w:val="18"/>
              </w:rPr>
            </w:pPr>
            <w:r w:rsidRPr="00742B19">
              <w:rPr>
                <w:i/>
                <w:sz w:val="18"/>
                <w:szCs w:val="18"/>
              </w:rPr>
              <w:t>Po dobu rozhodování stavebního úřadu (od podání žádosti po vydání rozhodnutí) lhůta neběží.</w:t>
            </w:r>
          </w:p>
          <w:p w14:paraId="6005B6A0" w14:textId="15779A4A" w:rsidR="00742B19" w:rsidRPr="00742B19" w:rsidRDefault="00742B19" w:rsidP="00742B19">
            <w:pPr>
              <w:spacing w:before="120"/>
              <w:jc w:val="both"/>
              <w:rPr>
                <w:i/>
                <w:sz w:val="18"/>
                <w:szCs w:val="18"/>
                <w:lang w:eastAsia="x-none"/>
              </w:rPr>
            </w:pPr>
            <w:r w:rsidRPr="00742B19">
              <w:rPr>
                <w:i/>
                <w:sz w:val="18"/>
                <w:szCs w:val="18"/>
                <w:lang w:eastAsia="x-none"/>
              </w:rPr>
              <w:t>Zhotovitel musí prokazatelně poskytovat potřebnou součinnost DOSS a příslušnému stavebnímu úřadu nejpozději do 5 pracovních dnů od vyžádání součinnosti.</w:t>
            </w:r>
          </w:p>
        </w:tc>
      </w:tr>
      <w:tr w:rsidR="003376EB" w:rsidRPr="00175D5D" w14:paraId="02664FA9" w14:textId="77777777" w:rsidTr="00742B19">
        <w:trPr>
          <w:trHeight w:val="2674"/>
          <w:jc w:val="center"/>
        </w:trPr>
        <w:tc>
          <w:tcPr>
            <w:tcW w:w="709" w:type="dxa"/>
            <w:vAlign w:val="center"/>
          </w:tcPr>
          <w:p w14:paraId="597E4BB2" w14:textId="77777777" w:rsidR="003376EB" w:rsidRPr="00145E6D" w:rsidRDefault="003376EB" w:rsidP="0002050C">
            <w:pPr>
              <w:tabs>
                <w:tab w:val="right" w:pos="0"/>
              </w:tabs>
              <w:ind w:left="29"/>
              <w:jc w:val="center"/>
              <w:rPr>
                <w:rFonts w:cstheme="minorHAnsi"/>
                <w:sz w:val="24"/>
              </w:rPr>
            </w:pPr>
            <w:r>
              <w:rPr>
                <w:rFonts w:cstheme="minorHAnsi"/>
                <w:sz w:val="24"/>
              </w:rPr>
              <w:t>2</w:t>
            </w:r>
          </w:p>
        </w:tc>
        <w:tc>
          <w:tcPr>
            <w:tcW w:w="6232" w:type="dxa"/>
            <w:vAlign w:val="center"/>
          </w:tcPr>
          <w:p w14:paraId="5D2ADA8E" w14:textId="77777777" w:rsidR="003376EB" w:rsidRDefault="003376EB" w:rsidP="0002050C">
            <w:pPr>
              <w:tabs>
                <w:tab w:val="right" w:pos="0"/>
              </w:tabs>
              <w:spacing w:before="120" w:after="0"/>
              <w:ind w:right="38"/>
              <w:jc w:val="both"/>
              <w:rPr>
                <w:rFonts w:cstheme="minorHAnsi"/>
                <w:b/>
              </w:rPr>
            </w:pPr>
            <w:r w:rsidRPr="00145E6D">
              <w:rPr>
                <w:rFonts w:cstheme="minorHAnsi"/>
                <w:b/>
              </w:rPr>
              <w:t>Projektová dokumentace ve stupni pro provádění stavby</w:t>
            </w:r>
          </w:p>
          <w:p w14:paraId="500F7332" w14:textId="77777777" w:rsidR="003376EB" w:rsidRPr="00ED2493" w:rsidRDefault="003376EB" w:rsidP="0002050C">
            <w:pPr>
              <w:tabs>
                <w:tab w:val="right" w:pos="0"/>
              </w:tabs>
              <w:ind w:right="38"/>
              <w:jc w:val="both"/>
              <w:rPr>
                <w:rFonts w:cstheme="minorHAnsi"/>
                <w:b/>
                <w:u w:val="single"/>
              </w:rPr>
            </w:pPr>
            <w:r>
              <w:rPr>
                <w:rFonts w:cstheme="minorHAnsi"/>
                <w:b/>
              </w:rPr>
              <w:t xml:space="preserve">                  část: </w:t>
            </w:r>
            <w:r w:rsidRPr="00ED2493">
              <w:rPr>
                <w:rFonts w:cstheme="minorHAnsi"/>
                <w:b/>
                <w:u w:val="single"/>
              </w:rPr>
              <w:t>střecha, krov a výtah</w:t>
            </w:r>
          </w:p>
          <w:p w14:paraId="7BC3176F" w14:textId="06956AEC" w:rsidR="003376EB" w:rsidRDefault="003376EB" w:rsidP="0002050C">
            <w:pPr>
              <w:tabs>
                <w:tab w:val="right" w:pos="0"/>
              </w:tabs>
              <w:spacing w:before="120"/>
              <w:ind w:right="38"/>
              <w:jc w:val="both"/>
              <w:rPr>
                <w:rFonts w:cstheme="minorHAnsi"/>
              </w:rPr>
            </w:pPr>
            <w:r>
              <w:rPr>
                <w:rFonts w:cstheme="minorHAnsi"/>
              </w:rPr>
              <w:t>včetně</w:t>
            </w:r>
            <w:r w:rsidRPr="00997F65">
              <w:rPr>
                <w:rFonts w:cstheme="minorHAnsi"/>
              </w:rPr>
              <w:t xml:space="preserve"> všech potřebných souvisejících činností v rozsahu </w:t>
            </w:r>
            <w:r>
              <w:rPr>
                <w:rFonts w:cstheme="minorHAnsi"/>
              </w:rPr>
              <w:t>dle platných právních předpisů</w:t>
            </w:r>
            <w:r w:rsidRPr="00282D6C">
              <w:rPr>
                <w:rFonts w:cstheme="minorHAnsi"/>
              </w:rPr>
              <w:t xml:space="preserve"> a současně v souladu s požadavky zák. 134/2016 Sb. a</w:t>
            </w:r>
            <w:r w:rsidR="00742B19">
              <w:rPr>
                <w:rFonts w:cstheme="minorHAnsi"/>
              </w:rPr>
              <w:t> </w:t>
            </w:r>
            <w:proofErr w:type="spellStart"/>
            <w:r w:rsidRPr="00282D6C">
              <w:rPr>
                <w:rFonts w:cstheme="minorHAnsi"/>
              </w:rPr>
              <w:t>vyhl</w:t>
            </w:r>
            <w:proofErr w:type="spellEnd"/>
            <w:r w:rsidRPr="00282D6C">
              <w:rPr>
                <w:rFonts w:cstheme="minorHAnsi"/>
              </w:rPr>
              <w:t>. 169/2016 Sb. Projektová dokumentace bude sloužit jako součást zadávací dokumentace pro výběr dodavatele.</w:t>
            </w:r>
          </w:p>
          <w:p w14:paraId="0666E81A" w14:textId="77777777" w:rsidR="003376EB" w:rsidRDefault="003376EB" w:rsidP="0002050C">
            <w:pPr>
              <w:tabs>
                <w:tab w:val="right" w:pos="0"/>
              </w:tabs>
              <w:ind w:right="38"/>
              <w:jc w:val="both"/>
              <w:rPr>
                <w:rFonts w:cstheme="minorHAnsi"/>
              </w:rPr>
            </w:pPr>
            <w:r>
              <w:rPr>
                <w:rFonts w:cstheme="minorHAnsi"/>
              </w:rPr>
              <w:t xml:space="preserve">Kompletní a úplný </w:t>
            </w:r>
            <w:r w:rsidRPr="00145E6D">
              <w:rPr>
                <w:rFonts w:cstheme="minorHAnsi"/>
                <w:b/>
              </w:rPr>
              <w:t>položkový soupis prací s výkazem výměr</w:t>
            </w:r>
            <w:r w:rsidRPr="00997F65">
              <w:rPr>
                <w:rFonts w:cstheme="minorHAnsi"/>
              </w:rPr>
              <w:t xml:space="preserve">, </w:t>
            </w:r>
            <w:r>
              <w:rPr>
                <w:rFonts w:cstheme="minorHAnsi"/>
              </w:rPr>
              <w:t>ve dvou vyhotoveních = oceněný a neoceněný.</w:t>
            </w:r>
          </w:p>
          <w:p w14:paraId="34E2DAC7" w14:textId="77777777" w:rsidR="003376EB" w:rsidRDefault="003376EB" w:rsidP="0002050C">
            <w:pPr>
              <w:tabs>
                <w:tab w:val="right" w:pos="0"/>
              </w:tabs>
              <w:ind w:right="38"/>
              <w:jc w:val="both"/>
              <w:rPr>
                <w:rFonts w:cstheme="minorHAnsi"/>
              </w:rPr>
            </w:pPr>
            <w:r w:rsidRPr="00145E6D">
              <w:rPr>
                <w:rFonts w:cstheme="minorHAnsi"/>
                <w:b/>
              </w:rPr>
              <w:t>Poskytnutí výhradní a neomezené licence k autorskému dílu</w:t>
            </w:r>
            <w:r>
              <w:rPr>
                <w:rFonts w:cstheme="minorHAnsi"/>
              </w:rPr>
              <w:t>.</w:t>
            </w:r>
          </w:p>
          <w:p w14:paraId="7DEFDA02" w14:textId="2EA0706B" w:rsidR="003376EB" w:rsidRPr="00282D6C" w:rsidRDefault="003376EB" w:rsidP="00742B19">
            <w:pPr>
              <w:tabs>
                <w:tab w:val="right" w:pos="0"/>
              </w:tabs>
              <w:ind w:right="38"/>
              <w:jc w:val="both"/>
              <w:rPr>
                <w:rFonts w:cstheme="minorHAnsi"/>
              </w:rPr>
            </w:pPr>
            <w:r w:rsidRPr="005E0E5A">
              <w:rPr>
                <w:rFonts w:cstheme="minorHAnsi"/>
                <w:b/>
              </w:rPr>
              <w:t>Poskytnutí součinnosti a spolupráce při výběru dodavatele stavby</w:t>
            </w:r>
            <w:r w:rsidRPr="00282D6C">
              <w:rPr>
                <w:rFonts w:cstheme="minorHAnsi"/>
              </w:rPr>
              <w:t xml:space="preserve"> vč. </w:t>
            </w:r>
            <w:r w:rsidRPr="00FE2202">
              <w:rPr>
                <w:rFonts w:cstheme="minorHAnsi"/>
              </w:rPr>
              <w:t>aktivní spolupráce</w:t>
            </w:r>
            <w:r>
              <w:t xml:space="preserve"> </w:t>
            </w:r>
            <w:r w:rsidRPr="00722477">
              <w:rPr>
                <w:rFonts w:cstheme="minorHAnsi"/>
              </w:rPr>
              <w:t xml:space="preserve">při zpracování odpovědí na </w:t>
            </w:r>
            <w:r>
              <w:rPr>
                <w:rFonts w:cstheme="minorHAnsi"/>
              </w:rPr>
              <w:t>žádosti o vysvětlení ZD od</w:t>
            </w:r>
            <w:r w:rsidRPr="00722477">
              <w:rPr>
                <w:rFonts w:cstheme="minorHAnsi"/>
              </w:rPr>
              <w:t xml:space="preserve"> dodavatelů </w:t>
            </w:r>
            <w:r>
              <w:rPr>
                <w:rFonts w:cstheme="minorHAnsi"/>
              </w:rPr>
              <w:t>v průběhu zadávacího řízení</w:t>
            </w:r>
            <w:r w:rsidRPr="00722477">
              <w:rPr>
                <w:rFonts w:cstheme="minorHAnsi"/>
              </w:rPr>
              <w:t xml:space="preserve"> </w:t>
            </w:r>
            <w:r>
              <w:rPr>
                <w:rFonts w:cstheme="minorHAnsi"/>
              </w:rPr>
              <w:t xml:space="preserve">na výběr dodavatele stavby </w:t>
            </w:r>
            <w:r w:rsidRPr="00722477">
              <w:rPr>
                <w:rFonts w:cstheme="minorHAnsi"/>
              </w:rPr>
              <w:t>a</w:t>
            </w:r>
            <w:r w:rsidR="00742B19">
              <w:rPr>
                <w:rFonts w:cstheme="minorHAnsi"/>
              </w:rPr>
              <w:t> </w:t>
            </w:r>
            <w:r w:rsidRPr="00282D6C">
              <w:rPr>
                <w:rFonts w:cstheme="minorHAnsi"/>
              </w:rPr>
              <w:t>aktivní spolupráce při posouzení a hodnocení nabídek.</w:t>
            </w:r>
          </w:p>
        </w:tc>
        <w:tc>
          <w:tcPr>
            <w:tcW w:w="2982" w:type="dxa"/>
            <w:shd w:val="clear" w:color="auto" w:fill="auto"/>
            <w:vAlign w:val="center"/>
          </w:tcPr>
          <w:p w14:paraId="62E07FB5" w14:textId="42CCA2E9" w:rsidR="00477586" w:rsidRDefault="00477586" w:rsidP="003376EB">
            <w:pPr>
              <w:spacing w:after="0"/>
              <w:jc w:val="center"/>
              <w:rPr>
                <w:szCs w:val="20"/>
              </w:rPr>
            </w:pPr>
            <w:r>
              <w:rPr>
                <w:szCs w:val="20"/>
              </w:rPr>
              <w:t xml:space="preserve">Vypracování dokumentace včetně všech souvisejících činností </w:t>
            </w:r>
          </w:p>
          <w:p w14:paraId="64A7C1BC" w14:textId="77777777" w:rsidR="003376EB" w:rsidRDefault="003376EB" w:rsidP="003376EB">
            <w:pPr>
              <w:spacing w:after="0"/>
              <w:jc w:val="center"/>
              <w:rPr>
                <w:szCs w:val="20"/>
              </w:rPr>
            </w:pPr>
            <w:r w:rsidRPr="003376EB">
              <w:rPr>
                <w:szCs w:val="20"/>
              </w:rPr>
              <w:t xml:space="preserve">Dokončení </w:t>
            </w:r>
            <w:r>
              <w:rPr>
                <w:szCs w:val="20"/>
              </w:rPr>
              <w:t>fáze 2</w:t>
            </w:r>
            <w:r w:rsidRPr="003376EB">
              <w:rPr>
                <w:szCs w:val="20"/>
              </w:rPr>
              <w:t xml:space="preserve"> nejpozději </w:t>
            </w:r>
            <w:r>
              <w:rPr>
                <w:szCs w:val="20"/>
              </w:rPr>
              <w:t>do</w:t>
            </w:r>
          </w:p>
          <w:p w14:paraId="60F70670" w14:textId="75658B65" w:rsidR="003376EB" w:rsidRPr="003376EB" w:rsidRDefault="003376EB" w:rsidP="003376EB">
            <w:pPr>
              <w:spacing w:after="0"/>
              <w:jc w:val="center"/>
              <w:rPr>
                <w:b/>
                <w:szCs w:val="20"/>
              </w:rPr>
            </w:pPr>
            <w:r>
              <w:rPr>
                <w:b/>
                <w:szCs w:val="20"/>
              </w:rPr>
              <w:t>60</w:t>
            </w:r>
            <w:r w:rsidRPr="003376EB">
              <w:rPr>
                <w:b/>
                <w:szCs w:val="20"/>
              </w:rPr>
              <w:t xml:space="preserve"> kalendářních dnů</w:t>
            </w:r>
          </w:p>
          <w:p w14:paraId="5C059661" w14:textId="77777777" w:rsidR="003376EB" w:rsidRDefault="003376EB" w:rsidP="003376EB">
            <w:pPr>
              <w:spacing w:after="0"/>
              <w:jc w:val="center"/>
              <w:rPr>
                <w:szCs w:val="20"/>
              </w:rPr>
            </w:pPr>
            <w:r w:rsidRPr="003376EB">
              <w:rPr>
                <w:szCs w:val="20"/>
              </w:rPr>
              <w:t>od nabytí právní moci stavebního povolení.</w:t>
            </w:r>
          </w:p>
          <w:p w14:paraId="5D66FB73" w14:textId="77777777" w:rsidR="00742B19" w:rsidRDefault="00742B19" w:rsidP="003376EB">
            <w:pPr>
              <w:spacing w:after="0"/>
              <w:jc w:val="center"/>
              <w:rPr>
                <w:szCs w:val="20"/>
              </w:rPr>
            </w:pPr>
          </w:p>
          <w:p w14:paraId="758B7722" w14:textId="0571885E" w:rsidR="00742B19" w:rsidRPr="003376EB" w:rsidRDefault="00742B19" w:rsidP="00791086">
            <w:pPr>
              <w:spacing w:after="0"/>
              <w:jc w:val="center"/>
              <w:rPr>
                <w:szCs w:val="20"/>
              </w:rPr>
            </w:pPr>
          </w:p>
        </w:tc>
      </w:tr>
      <w:tr w:rsidR="003376EB" w:rsidRPr="00175D5D" w14:paraId="56B7205D" w14:textId="77777777" w:rsidTr="00791086">
        <w:trPr>
          <w:trHeight w:val="982"/>
          <w:jc w:val="center"/>
        </w:trPr>
        <w:tc>
          <w:tcPr>
            <w:tcW w:w="709" w:type="dxa"/>
            <w:vAlign w:val="center"/>
          </w:tcPr>
          <w:p w14:paraId="2A0AC70F" w14:textId="12C02AD2" w:rsidR="003376EB" w:rsidRPr="00145E6D" w:rsidRDefault="003376EB" w:rsidP="003376EB">
            <w:pPr>
              <w:tabs>
                <w:tab w:val="right" w:pos="0"/>
              </w:tabs>
              <w:ind w:left="29"/>
              <w:jc w:val="center"/>
              <w:rPr>
                <w:rFonts w:cstheme="minorHAnsi"/>
                <w:sz w:val="24"/>
              </w:rPr>
            </w:pPr>
            <w:r>
              <w:rPr>
                <w:rFonts w:cstheme="minorHAnsi"/>
                <w:sz w:val="24"/>
              </w:rPr>
              <w:t>3</w:t>
            </w:r>
          </w:p>
        </w:tc>
        <w:tc>
          <w:tcPr>
            <w:tcW w:w="6232" w:type="dxa"/>
            <w:vAlign w:val="center"/>
          </w:tcPr>
          <w:p w14:paraId="7A835AEC" w14:textId="77777777" w:rsidR="003376EB" w:rsidRDefault="003376EB" w:rsidP="003376EB">
            <w:pPr>
              <w:tabs>
                <w:tab w:val="right" w:pos="0"/>
              </w:tabs>
              <w:spacing w:before="120" w:after="0"/>
              <w:ind w:right="38"/>
              <w:jc w:val="both"/>
              <w:rPr>
                <w:rFonts w:cstheme="minorHAnsi"/>
                <w:b/>
              </w:rPr>
            </w:pPr>
            <w:r w:rsidRPr="00145E6D">
              <w:rPr>
                <w:rFonts w:cstheme="minorHAnsi"/>
                <w:b/>
              </w:rPr>
              <w:t>Projektová dokumentace ve stupni pro provádění stavby</w:t>
            </w:r>
          </w:p>
          <w:p w14:paraId="1C4403BA" w14:textId="77777777" w:rsidR="003376EB" w:rsidRPr="005E0E5A" w:rsidRDefault="003376EB" w:rsidP="003376EB">
            <w:pPr>
              <w:tabs>
                <w:tab w:val="right" w:pos="0"/>
              </w:tabs>
              <w:ind w:right="38"/>
              <w:jc w:val="both"/>
              <w:rPr>
                <w:rFonts w:cstheme="minorHAnsi"/>
                <w:b/>
                <w:u w:val="single"/>
              </w:rPr>
            </w:pPr>
            <w:r>
              <w:rPr>
                <w:rFonts w:cstheme="minorHAnsi"/>
                <w:b/>
              </w:rPr>
              <w:t xml:space="preserve">                 </w:t>
            </w:r>
            <w:r w:rsidRPr="005E0E5A">
              <w:rPr>
                <w:rFonts w:cstheme="minorHAnsi"/>
                <w:b/>
                <w:u w:val="single"/>
              </w:rPr>
              <w:t>zbývající části rekonstrukce</w:t>
            </w:r>
          </w:p>
          <w:p w14:paraId="784FB0F0" w14:textId="77777777" w:rsidR="003376EB" w:rsidRDefault="003376EB" w:rsidP="003376EB">
            <w:pPr>
              <w:tabs>
                <w:tab w:val="right" w:pos="0"/>
              </w:tabs>
              <w:spacing w:before="120"/>
              <w:ind w:right="38"/>
              <w:jc w:val="both"/>
              <w:rPr>
                <w:rFonts w:cstheme="minorHAnsi"/>
              </w:rPr>
            </w:pPr>
            <w:r>
              <w:rPr>
                <w:rFonts w:cstheme="minorHAnsi"/>
              </w:rPr>
              <w:t>včetně</w:t>
            </w:r>
            <w:r w:rsidRPr="00997F65">
              <w:rPr>
                <w:rFonts w:cstheme="minorHAnsi"/>
              </w:rPr>
              <w:t xml:space="preserve"> všech potřebných souvisejících činností v rozsahu </w:t>
            </w:r>
            <w:r>
              <w:rPr>
                <w:rFonts w:cstheme="minorHAnsi"/>
              </w:rPr>
              <w:t>dle platných právních předpisů</w:t>
            </w:r>
            <w:r w:rsidRPr="00282D6C">
              <w:rPr>
                <w:rFonts w:cstheme="minorHAnsi"/>
              </w:rPr>
              <w:t xml:space="preserve"> a současně v souladu s požadavky zák. 134/2016 Sb. a </w:t>
            </w:r>
            <w:proofErr w:type="spellStart"/>
            <w:r w:rsidRPr="00282D6C">
              <w:rPr>
                <w:rFonts w:cstheme="minorHAnsi"/>
              </w:rPr>
              <w:t>vyhl</w:t>
            </w:r>
            <w:proofErr w:type="spellEnd"/>
            <w:r w:rsidRPr="00282D6C">
              <w:rPr>
                <w:rFonts w:cstheme="minorHAnsi"/>
              </w:rPr>
              <w:t>. 169/2016 Sb. Projektová dokumentace bude sloužit jako součást zadávací dokumentace pro výběr dodavatele.</w:t>
            </w:r>
          </w:p>
          <w:p w14:paraId="2443D423" w14:textId="77777777" w:rsidR="003376EB" w:rsidRDefault="003376EB" w:rsidP="003376EB">
            <w:pPr>
              <w:tabs>
                <w:tab w:val="right" w:pos="0"/>
              </w:tabs>
              <w:ind w:right="38"/>
              <w:jc w:val="both"/>
              <w:rPr>
                <w:rFonts w:cstheme="minorHAnsi"/>
              </w:rPr>
            </w:pPr>
            <w:r>
              <w:rPr>
                <w:rFonts w:cstheme="minorHAnsi"/>
              </w:rPr>
              <w:t xml:space="preserve">Kompletní a úplný </w:t>
            </w:r>
            <w:r w:rsidRPr="00145E6D">
              <w:rPr>
                <w:rFonts w:cstheme="minorHAnsi"/>
                <w:b/>
              </w:rPr>
              <w:t>položkový soupis prací s výkazem výměr</w:t>
            </w:r>
            <w:r w:rsidRPr="00997F65">
              <w:rPr>
                <w:rFonts w:cstheme="minorHAnsi"/>
              </w:rPr>
              <w:t xml:space="preserve">, </w:t>
            </w:r>
            <w:r>
              <w:rPr>
                <w:rFonts w:cstheme="minorHAnsi"/>
              </w:rPr>
              <w:t>ve dvou vyhotoveních = oceněný a neoceněný.</w:t>
            </w:r>
          </w:p>
          <w:p w14:paraId="592DFA63" w14:textId="77777777" w:rsidR="003376EB" w:rsidRDefault="003376EB" w:rsidP="003376EB">
            <w:pPr>
              <w:tabs>
                <w:tab w:val="right" w:pos="0"/>
              </w:tabs>
              <w:ind w:right="38"/>
              <w:jc w:val="both"/>
              <w:rPr>
                <w:rFonts w:cstheme="minorHAnsi"/>
              </w:rPr>
            </w:pPr>
            <w:r>
              <w:rPr>
                <w:rFonts w:cstheme="minorHAnsi"/>
                <w:b/>
              </w:rPr>
              <w:t>Položkové</w:t>
            </w:r>
            <w:r w:rsidRPr="00145E6D">
              <w:rPr>
                <w:rFonts w:cstheme="minorHAnsi"/>
                <w:b/>
              </w:rPr>
              <w:t xml:space="preserve"> soupis</w:t>
            </w:r>
            <w:r>
              <w:rPr>
                <w:rFonts w:cstheme="minorHAnsi"/>
                <w:b/>
              </w:rPr>
              <w:t>y</w:t>
            </w:r>
            <w:r w:rsidRPr="00145E6D">
              <w:rPr>
                <w:rFonts w:cstheme="minorHAnsi"/>
                <w:b/>
              </w:rPr>
              <w:t xml:space="preserve"> prací s výkazem výměr</w:t>
            </w:r>
            <w:r>
              <w:rPr>
                <w:rFonts w:cstheme="minorHAnsi"/>
                <w:b/>
              </w:rPr>
              <w:t xml:space="preserve"> vyčleněné pro každou etapu rekonstrukce zvlášť</w:t>
            </w:r>
            <w:r w:rsidRPr="00997F65">
              <w:rPr>
                <w:rFonts w:cstheme="minorHAnsi"/>
              </w:rPr>
              <w:t xml:space="preserve">, </w:t>
            </w:r>
            <w:r>
              <w:rPr>
                <w:rFonts w:cstheme="minorHAnsi"/>
              </w:rPr>
              <w:t>ve dvou vyhotoveních = oceněný a neoceněný.</w:t>
            </w:r>
          </w:p>
          <w:p w14:paraId="53EB803B" w14:textId="77777777" w:rsidR="003376EB" w:rsidRDefault="003376EB" w:rsidP="003376EB">
            <w:pPr>
              <w:tabs>
                <w:tab w:val="right" w:pos="0"/>
              </w:tabs>
              <w:ind w:right="38"/>
              <w:jc w:val="both"/>
              <w:rPr>
                <w:rFonts w:cstheme="minorHAnsi"/>
              </w:rPr>
            </w:pPr>
            <w:r w:rsidRPr="00145E6D">
              <w:rPr>
                <w:rFonts w:cstheme="minorHAnsi"/>
                <w:b/>
              </w:rPr>
              <w:t>Poskytnutí výhradní a neomezené licence k autorskému dílu</w:t>
            </w:r>
            <w:r>
              <w:rPr>
                <w:rFonts w:cstheme="minorHAnsi"/>
              </w:rPr>
              <w:t>.</w:t>
            </w:r>
          </w:p>
          <w:p w14:paraId="0CA3303A" w14:textId="77777777" w:rsidR="003376EB" w:rsidRPr="00282D6C" w:rsidRDefault="003376EB" w:rsidP="003376EB">
            <w:pPr>
              <w:tabs>
                <w:tab w:val="right" w:pos="0"/>
              </w:tabs>
              <w:jc w:val="both"/>
              <w:rPr>
                <w:rFonts w:cstheme="minorHAnsi"/>
              </w:rPr>
            </w:pPr>
            <w:r w:rsidRPr="005E0E5A">
              <w:rPr>
                <w:rFonts w:cstheme="minorHAnsi"/>
                <w:b/>
              </w:rPr>
              <w:t xml:space="preserve">Poskytnutí součinnosti a </w:t>
            </w:r>
            <w:r>
              <w:rPr>
                <w:rFonts w:cstheme="minorHAnsi"/>
                <w:b/>
              </w:rPr>
              <w:t>spolupráce při výběru dodavatelů</w:t>
            </w:r>
            <w:r w:rsidRPr="005E0E5A">
              <w:rPr>
                <w:rFonts w:cstheme="minorHAnsi"/>
                <w:b/>
              </w:rPr>
              <w:t xml:space="preserve"> </w:t>
            </w:r>
            <w:r>
              <w:rPr>
                <w:rFonts w:cstheme="minorHAnsi"/>
                <w:b/>
              </w:rPr>
              <w:t>jednotlivých etap rekonstrukce</w:t>
            </w:r>
            <w:r w:rsidRPr="00282D6C">
              <w:rPr>
                <w:rFonts w:cstheme="minorHAnsi"/>
              </w:rPr>
              <w:t xml:space="preserve"> vč. </w:t>
            </w:r>
            <w:r w:rsidRPr="00FE2202">
              <w:rPr>
                <w:rFonts w:cstheme="minorHAnsi"/>
              </w:rPr>
              <w:t>aktivní spolupráce</w:t>
            </w:r>
            <w:r>
              <w:t xml:space="preserve"> </w:t>
            </w:r>
            <w:r w:rsidRPr="00722477">
              <w:rPr>
                <w:rFonts w:cstheme="minorHAnsi"/>
              </w:rPr>
              <w:t xml:space="preserve">při zpracování odpovědí na </w:t>
            </w:r>
            <w:r>
              <w:rPr>
                <w:rFonts w:cstheme="minorHAnsi"/>
              </w:rPr>
              <w:t>žádosti o vysvětlení ZD od</w:t>
            </w:r>
            <w:r w:rsidRPr="00722477">
              <w:rPr>
                <w:rFonts w:cstheme="minorHAnsi"/>
              </w:rPr>
              <w:t xml:space="preserve"> dodavatelů </w:t>
            </w:r>
            <w:r>
              <w:rPr>
                <w:rFonts w:cstheme="minorHAnsi"/>
              </w:rPr>
              <w:t>v průběhu zadávacího řízení</w:t>
            </w:r>
            <w:r w:rsidRPr="00722477">
              <w:rPr>
                <w:rFonts w:cstheme="minorHAnsi"/>
              </w:rPr>
              <w:t xml:space="preserve"> </w:t>
            </w:r>
            <w:r>
              <w:rPr>
                <w:rFonts w:cstheme="minorHAnsi"/>
              </w:rPr>
              <w:t xml:space="preserve">na výběr dodavatele stavby </w:t>
            </w:r>
            <w:r w:rsidRPr="00722477">
              <w:rPr>
                <w:rFonts w:cstheme="minorHAnsi"/>
              </w:rPr>
              <w:t>a</w:t>
            </w:r>
            <w:r>
              <w:rPr>
                <w:rFonts w:cstheme="minorHAnsi"/>
              </w:rPr>
              <w:t xml:space="preserve"> </w:t>
            </w:r>
            <w:r w:rsidRPr="00282D6C">
              <w:rPr>
                <w:rFonts w:cstheme="minorHAnsi"/>
              </w:rPr>
              <w:t>aktivní spolupráce při posouzení a hodnocení nabídek.</w:t>
            </w:r>
          </w:p>
        </w:tc>
        <w:tc>
          <w:tcPr>
            <w:tcW w:w="2982" w:type="dxa"/>
            <w:shd w:val="clear" w:color="auto" w:fill="auto"/>
            <w:vAlign w:val="center"/>
          </w:tcPr>
          <w:p w14:paraId="0B677F0C" w14:textId="77777777" w:rsidR="003376EB" w:rsidRDefault="003376EB" w:rsidP="003376EB">
            <w:pPr>
              <w:spacing w:after="0"/>
              <w:jc w:val="center"/>
              <w:rPr>
                <w:szCs w:val="20"/>
              </w:rPr>
            </w:pPr>
            <w:r w:rsidRPr="003376EB">
              <w:rPr>
                <w:szCs w:val="20"/>
              </w:rPr>
              <w:t xml:space="preserve">Dokončení </w:t>
            </w:r>
            <w:r>
              <w:rPr>
                <w:szCs w:val="20"/>
              </w:rPr>
              <w:t>fáze 2</w:t>
            </w:r>
            <w:r w:rsidRPr="003376EB">
              <w:rPr>
                <w:szCs w:val="20"/>
              </w:rPr>
              <w:t xml:space="preserve"> nejpozději </w:t>
            </w:r>
            <w:r>
              <w:rPr>
                <w:szCs w:val="20"/>
              </w:rPr>
              <w:t>do</w:t>
            </w:r>
          </w:p>
          <w:p w14:paraId="1C81AFF3" w14:textId="42281C47" w:rsidR="003376EB" w:rsidRPr="003376EB" w:rsidRDefault="00791086" w:rsidP="003376EB">
            <w:pPr>
              <w:spacing w:after="0"/>
              <w:jc w:val="center"/>
              <w:rPr>
                <w:b/>
                <w:szCs w:val="20"/>
              </w:rPr>
            </w:pPr>
            <w:r>
              <w:rPr>
                <w:b/>
                <w:szCs w:val="20"/>
              </w:rPr>
              <w:t>30</w:t>
            </w:r>
            <w:r w:rsidR="003376EB">
              <w:rPr>
                <w:b/>
                <w:szCs w:val="20"/>
              </w:rPr>
              <w:t>0</w:t>
            </w:r>
            <w:r w:rsidR="003376EB" w:rsidRPr="003376EB">
              <w:rPr>
                <w:b/>
                <w:szCs w:val="20"/>
              </w:rPr>
              <w:t xml:space="preserve"> kalendářních dnů</w:t>
            </w:r>
          </w:p>
          <w:p w14:paraId="6B7DDDE9" w14:textId="3647C6C8" w:rsidR="003376EB" w:rsidRPr="00282D6C" w:rsidRDefault="003376EB" w:rsidP="003376EB">
            <w:pPr>
              <w:tabs>
                <w:tab w:val="right" w:pos="0"/>
              </w:tabs>
              <w:spacing w:before="120"/>
              <w:ind w:firstLine="28"/>
              <w:rPr>
                <w:rFonts w:cstheme="minorHAnsi"/>
              </w:rPr>
            </w:pPr>
            <w:r w:rsidRPr="003376EB">
              <w:rPr>
                <w:szCs w:val="20"/>
              </w:rPr>
              <w:t>od nabytí právní moci stavebního povolení.</w:t>
            </w:r>
          </w:p>
        </w:tc>
      </w:tr>
    </w:tbl>
    <w:p w14:paraId="1C730AA9" w14:textId="77777777" w:rsidR="003376EB" w:rsidRDefault="003376EB" w:rsidP="004E051F">
      <w:pPr>
        <w:ind w:left="567" w:hanging="567"/>
        <w:jc w:val="both"/>
        <w:rPr>
          <w:rFonts w:asciiTheme="minorHAnsi" w:hAnsiTheme="minorHAnsi" w:cstheme="minorHAnsi"/>
          <w:lang w:eastAsia="x-none"/>
        </w:rPr>
      </w:pPr>
    </w:p>
    <w:p w14:paraId="7E268E85" w14:textId="77777777" w:rsidR="000979DD" w:rsidRPr="00517E6A" w:rsidRDefault="000979DD" w:rsidP="000979DD">
      <w:pPr>
        <w:spacing w:before="240"/>
        <w:jc w:val="both"/>
        <w:rPr>
          <w:rFonts w:asciiTheme="minorHAnsi" w:hAnsiTheme="minorHAnsi" w:cstheme="minorHAnsi"/>
          <w:lang w:eastAsia="x-none"/>
        </w:rPr>
      </w:pPr>
      <w:r w:rsidRPr="00517E6A">
        <w:rPr>
          <w:rFonts w:asciiTheme="minorHAnsi" w:hAnsiTheme="minorHAnsi" w:cstheme="minorHAnsi"/>
          <w:lang w:eastAsia="x-none"/>
        </w:rPr>
        <w:t xml:space="preserve">V případě požadavků </w:t>
      </w:r>
      <w:r w:rsidRPr="00517E6A">
        <w:rPr>
          <w:rFonts w:asciiTheme="minorHAnsi" w:hAnsiTheme="minorHAnsi" w:cstheme="minorHAnsi"/>
          <w:b/>
          <w:lang w:eastAsia="x-none"/>
        </w:rPr>
        <w:t>úpravy či doplnění projektové dokumentace</w:t>
      </w:r>
      <w:r w:rsidRPr="00517E6A">
        <w:rPr>
          <w:rFonts w:asciiTheme="minorHAnsi" w:hAnsiTheme="minorHAnsi" w:cstheme="minorHAnsi"/>
          <w:lang w:eastAsia="x-none"/>
        </w:rPr>
        <w:t xml:space="preserve"> od dotčených orgánů státní správy</w:t>
      </w:r>
      <w:r w:rsidR="004C4726" w:rsidRPr="00517E6A">
        <w:rPr>
          <w:rFonts w:asciiTheme="minorHAnsi" w:hAnsiTheme="minorHAnsi" w:cstheme="minorHAnsi"/>
          <w:lang w:eastAsia="x-none"/>
        </w:rPr>
        <w:t xml:space="preserve"> (DOSS)</w:t>
      </w:r>
      <w:r w:rsidRPr="00517E6A">
        <w:rPr>
          <w:rFonts w:asciiTheme="minorHAnsi" w:hAnsiTheme="minorHAnsi" w:cstheme="minorHAnsi"/>
          <w:lang w:eastAsia="x-none"/>
        </w:rPr>
        <w:t>, správců sítí nebo stavebního úřadu na doplnění dokumentace pro vydání kladného stanoviska/rozhodnutí je Zhotovitel povinen provést úpravu PD nejpozději do:</w:t>
      </w:r>
    </w:p>
    <w:p w14:paraId="283679E1" w14:textId="544AE5C5" w:rsidR="000979DD" w:rsidRPr="00A217AB" w:rsidRDefault="000979DD" w:rsidP="007B6B12">
      <w:pPr>
        <w:numPr>
          <w:ilvl w:val="0"/>
          <w:numId w:val="4"/>
        </w:numPr>
        <w:spacing w:before="120" w:after="0"/>
        <w:jc w:val="both"/>
        <w:rPr>
          <w:rFonts w:asciiTheme="minorHAnsi" w:hAnsiTheme="minorHAnsi" w:cstheme="minorHAnsi"/>
          <w:lang w:eastAsia="x-none"/>
        </w:rPr>
      </w:pPr>
      <w:r w:rsidRPr="00A217AB">
        <w:rPr>
          <w:rFonts w:asciiTheme="minorHAnsi" w:hAnsiTheme="minorHAnsi" w:cstheme="minorHAnsi"/>
          <w:lang w:eastAsia="x-none"/>
        </w:rPr>
        <w:t>Sedm</w:t>
      </w:r>
      <w:r w:rsidR="004C4726" w:rsidRPr="00A217AB">
        <w:rPr>
          <w:rFonts w:asciiTheme="minorHAnsi" w:hAnsiTheme="minorHAnsi" w:cstheme="minorHAnsi"/>
          <w:lang w:eastAsia="x-none"/>
        </w:rPr>
        <w:t>i</w:t>
      </w:r>
      <w:r w:rsidRPr="00A217AB">
        <w:rPr>
          <w:rFonts w:asciiTheme="minorHAnsi" w:hAnsiTheme="minorHAnsi" w:cstheme="minorHAnsi"/>
          <w:lang w:eastAsia="x-none"/>
        </w:rPr>
        <w:t xml:space="preserve"> (7) kalendářních dnů v případě, že se jedná o požadavek v rozsahu příslušných právní</w:t>
      </w:r>
      <w:r w:rsidR="002303C6" w:rsidRPr="00A217AB">
        <w:rPr>
          <w:rFonts w:asciiTheme="minorHAnsi" w:hAnsiTheme="minorHAnsi" w:cstheme="minorHAnsi"/>
          <w:lang w:eastAsia="x-none"/>
        </w:rPr>
        <w:t>ch</w:t>
      </w:r>
      <w:r w:rsidRPr="00A217AB">
        <w:rPr>
          <w:rFonts w:asciiTheme="minorHAnsi" w:hAnsiTheme="minorHAnsi" w:cstheme="minorHAnsi"/>
          <w:lang w:eastAsia="x-none"/>
        </w:rPr>
        <w:t xml:space="preserve"> předpisů či technických norem a</w:t>
      </w:r>
      <w:r w:rsidR="00CC6D0D" w:rsidRPr="00A217AB">
        <w:rPr>
          <w:rFonts w:asciiTheme="minorHAnsi" w:hAnsiTheme="minorHAnsi" w:cstheme="minorHAnsi"/>
          <w:lang w:eastAsia="x-none"/>
        </w:rPr>
        <w:t> p</w:t>
      </w:r>
      <w:r w:rsidRPr="00A217AB">
        <w:rPr>
          <w:rFonts w:asciiTheme="minorHAnsi" w:hAnsiTheme="minorHAnsi" w:cstheme="minorHAnsi"/>
          <w:lang w:eastAsia="x-none"/>
        </w:rPr>
        <w:t>ředpisů.</w:t>
      </w:r>
    </w:p>
    <w:p w14:paraId="4CEE866D" w14:textId="77777777" w:rsidR="000979DD" w:rsidRPr="00A217AB" w:rsidRDefault="000979DD" w:rsidP="007B6B12">
      <w:pPr>
        <w:numPr>
          <w:ilvl w:val="0"/>
          <w:numId w:val="5"/>
        </w:numPr>
        <w:spacing w:after="0"/>
        <w:ind w:left="1077" w:hanging="357"/>
        <w:jc w:val="both"/>
        <w:rPr>
          <w:rFonts w:asciiTheme="minorHAnsi" w:hAnsiTheme="minorHAnsi" w:cstheme="minorHAnsi"/>
          <w:i/>
          <w:lang w:eastAsia="x-none"/>
        </w:rPr>
      </w:pPr>
      <w:r w:rsidRPr="00A217AB">
        <w:rPr>
          <w:rFonts w:asciiTheme="minorHAnsi" w:hAnsiTheme="minorHAnsi" w:cstheme="minorHAnsi"/>
          <w:i/>
          <w:lang w:eastAsia="x-none"/>
        </w:rPr>
        <w:t>Po dobu provádění požadovaných úprav běží lhůty stanovené touto Smlouvou.</w:t>
      </w:r>
    </w:p>
    <w:p w14:paraId="75A7EDB1" w14:textId="77777777" w:rsidR="000979DD" w:rsidRPr="00A217AB" w:rsidRDefault="004C4726" w:rsidP="007B6B12">
      <w:pPr>
        <w:numPr>
          <w:ilvl w:val="0"/>
          <w:numId w:val="4"/>
        </w:numPr>
        <w:spacing w:after="0"/>
        <w:ind w:left="714" w:hanging="357"/>
        <w:jc w:val="both"/>
        <w:rPr>
          <w:rFonts w:asciiTheme="minorHAnsi" w:hAnsiTheme="minorHAnsi" w:cstheme="minorHAnsi"/>
          <w:lang w:eastAsia="x-none"/>
        </w:rPr>
      </w:pPr>
      <w:r w:rsidRPr="00A217AB">
        <w:rPr>
          <w:rFonts w:asciiTheme="minorHAnsi" w:hAnsiTheme="minorHAnsi" w:cstheme="minorHAnsi"/>
          <w:lang w:eastAsia="x-none"/>
        </w:rPr>
        <w:t>J</w:t>
      </w:r>
      <w:r w:rsidR="000979DD" w:rsidRPr="00A217AB">
        <w:rPr>
          <w:rFonts w:asciiTheme="minorHAnsi" w:hAnsiTheme="minorHAnsi" w:cstheme="minorHAnsi"/>
          <w:lang w:eastAsia="x-none"/>
        </w:rPr>
        <w:t>edna</w:t>
      </w:r>
      <w:r w:rsidRPr="00A217AB">
        <w:rPr>
          <w:rFonts w:asciiTheme="minorHAnsi" w:hAnsiTheme="minorHAnsi" w:cstheme="minorHAnsi"/>
          <w:lang w:eastAsia="x-none"/>
        </w:rPr>
        <w:t xml:space="preserve">dvaceti </w:t>
      </w:r>
      <w:r w:rsidR="000979DD" w:rsidRPr="00A217AB">
        <w:rPr>
          <w:rFonts w:asciiTheme="minorHAnsi" w:hAnsiTheme="minorHAnsi" w:cstheme="minorHAnsi"/>
          <w:lang w:eastAsia="x-none"/>
        </w:rPr>
        <w:t>(21) kalendářních dnů, jedná-li se o požadavek nad rámec platných právních předpisů.</w:t>
      </w:r>
    </w:p>
    <w:p w14:paraId="4656A74C" w14:textId="77777777" w:rsidR="000979DD" w:rsidRPr="00A217AB" w:rsidRDefault="000979DD" w:rsidP="007B6B12">
      <w:pPr>
        <w:numPr>
          <w:ilvl w:val="0"/>
          <w:numId w:val="5"/>
        </w:numPr>
        <w:jc w:val="both"/>
        <w:rPr>
          <w:rFonts w:asciiTheme="minorHAnsi" w:hAnsiTheme="minorHAnsi" w:cstheme="minorHAnsi"/>
          <w:lang w:eastAsia="x-none"/>
        </w:rPr>
      </w:pPr>
      <w:r w:rsidRPr="00A217AB">
        <w:rPr>
          <w:rFonts w:asciiTheme="minorHAnsi" w:hAnsiTheme="minorHAnsi" w:cstheme="minorHAnsi"/>
          <w:i/>
          <w:lang w:eastAsia="x-none"/>
        </w:rPr>
        <w:t>Po dobu provádění požadovaných úprav neběží lhůty stanovené touto Smlouvou.</w:t>
      </w:r>
    </w:p>
    <w:p w14:paraId="055CDC2A" w14:textId="77777777" w:rsidR="000979DD" w:rsidRPr="00A217AB" w:rsidRDefault="000979DD" w:rsidP="000979DD">
      <w:pPr>
        <w:jc w:val="both"/>
        <w:rPr>
          <w:rFonts w:asciiTheme="minorHAnsi" w:hAnsiTheme="minorHAnsi" w:cstheme="minorHAnsi"/>
          <w:lang w:eastAsia="x-none"/>
        </w:rPr>
      </w:pPr>
      <w:r w:rsidRPr="00A217AB">
        <w:rPr>
          <w:rFonts w:asciiTheme="minorHAnsi" w:hAnsiTheme="minorHAnsi" w:cstheme="minorHAnsi"/>
          <w:lang w:eastAsia="x-none"/>
        </w:rPr>
        <w:t xml:space="preserve">Zhotovitel je povinen bezodkladně poskytovat potřebnou součinnost při vyřizování potřebných stanovisek / vyjádření / rozhodnutí. </w:t>
      </w:r>
    </w:p>
    <w:p w14:paraId="5676EAA8" w14:textId="77777777" w:rsidR="000979DD" w:rsidRPr="00EC40AD" w:rsidRDefault="000979DD" w:rsidP="0069508F">
      <w:pPr>
        <w:spacing w:before="120"/>
        <w:jc w:val="both"/>
        <w:rPr>
          <w:rFonts w:asciiTheme="minorHAnsi" w:hAnsiTheme="minorHAnsi" w:cstheme="minorHAnsi"/>
          <w:b/>
          <w:lang w:eastAsia="x-none"/>
        </w:rPr>
      </w:pPr>
      <w:r w:rsidRPr="00EC40AD">
        <w:rPr>
          <w:rFonts w:asciiTheme="minorHAnsi" w:hAnsiTheme="minorHAnsi" w:cstheme="minorHAnsi"/>
          <w:b/>
          <w:lang w:eastAsia="x-none"/>
        </w:rPr>
        <w:t xml:space="preserve">V případě prokazatelných průtahů </w:t>
      </w:r>
      <w:r w:rsidRPr="00A217AB">
        <w:rPr>
          <w:rFonts w:asciiTheme="minorHAnsi" w:hAnsiTheme="minorHAnsi" w:cstheme="minorHAnsi"/>
          <w:lang w:eastAsia="x-none"/>
        </w:rPr>
        <w:t>při zajišťování inženýrské činnosti či povolování stavby spočívajících na straně DOSS nebo stavebního úřadu nezapříčiněné Zhotovitelem se pořídí písemný protokol podepsaný oběma stranami.</w:t>
      </w:r>
      <w:r w:rsidRPr="00EC40AD">
        <w:rPr>
          <w:rFonts w:asciiTheme="minorHAnsi" w:hAnsiTheme="minorHAnsi" w:cstheme="minorHAnsi"/>
          <w:b/>
          <w:lang w:eastAsia="x-none"/>
        </w:rPr>
        <w:t xml:space="preserve"> </w:t>
      </w:r>
      <w:r w:rsidRPr="00A217AB">
        <w:rPr>
          <w:rFonts w:asciiTheme="minorHAnsi" w:hAnsiTheme="minorHAnsi" w:cstheme="minorHAnsi"/>
          <w:lang w:eastAsia="x-none"/>
        </w:rPr>
        <w:t>Po prokazatelně doloženou dobu</w:t>
      </w:r>
      <w:r w:rsidRPr="00EC40AD">
        <w:rPr>
          <w:rFonts w:asciiTheme="minorHAnsi" w:hAnsiTheme="minorHAnsi" w:cstheme="minorHAnsi"/>
          <w:b/>
          <w:lang w:eastAsia="x-none"/>
        </w:rPr>
        <w:t xml:space="preserve"> lhůta pro dokončení díla neběží. </w:t>
      </w:r>
    </w:p>
    <w:p w14:paraId="2B15201A" w14:textId="77777777" w:rsidR="000979DD" w:rsidRPr="00EC40AD" w:rsidRDefault="000979DD" w:rsidP="00914BA9">
      <w:pPr>
        <w:pStyle w:val="Odstavecseseznamem"/>
        <w:ind w:left="0"/>
        <w:jc w:val="both"/>
        <w:rPr>
          <w:b/>
          <w:u w:val="single"/>
        </w:rPr>
      </w:pPr>
      <w:r w:rsidRPr="00EC40AD">
        <w:rPr>
          <w:rFonts w:asciiTheme="minorHAnsi" w:hAnsiTheme="minorHAnsi" w:cstheme="minorHAnsi"/>
          <w:b/>
          <w:lang w:eastAsia="x-none"/>
        </w:rPr>
        <w:t xml:space="preserve">Po dobu kontroly rozsahu předané dokumentace </w:t>
      </w:r>
      <w:r w:rsidRPr="00A217AB">
        <w:rPr>
          <w:rFonts w:asciiTheme="minorHAnsi" w:hAnsiTheme="minorHAnsi" w:cstheme="minorHAnsi"/>
          <w:lang w:eastAsia="x-none"/>
        </w:rPr>
        <w:t xml:space="preserve">Objednatelem pro jednotlivé stupně </w:t>
      </w:r>
      <w:r w:rsidR="00952268" w:rsidRPr="00A217AB">
        <w:rPr>
          <w:rFonts w:asciiTheme="minorHAnsi" w:hAnsiTheme="minorHAnsi" w:cstheme="minorHAnsi"/>
          <w:lang w:eastAsia="x-none"/>
        </w:rPr>
        <w:t xml:space="preserve">projektové dokumentace </w:t>
      </w:r>
      <w:r w:rsidRPr="00A217AB">
        <w:rPr>
          <w:rFonts w:asciiTheme="minorHAnsi" w:hAnsiTheme="minorHAnsi" w:cstheme="minorHAnsi"/>
          <w:lang w:eastAsia="x-none"/>
        </w:rPr>
        <w:t>v souladu s </w:t>
      </w:r>
      <w:r w:rsidRPr="00A217AB">
        <w:t>požadavky této smlouvy</w:t>
      </w:r>
      <w:r w:rsidRPr="00A217AB">
        <w:rPr>
          <w:b/>
        </w:rPr>
        <w:t xml:space="preserve"> lhůta stanovená touto Smlouvou neběží.</w:t>
      </w:r>
    </w:p>
    <w:p w14:paraId="647D3C97" w14:textId="585D92BA" w:rsidR="000979DD" w:rsidRPr="00EC40AD" w:rsidRDefault="00597FF8" w:rsidP="00084FCC">
      <w:pPr>
        <w:pStyle w:val="Odstavecseseznamem"/>
        <w:ind w:left="567" w:hanging="567"/>
        <w:jc w:val="both"/>
      </w:pPr>
      <w:r w:rsidRPr="00EC40AD">
        <w:t>5.</w:t>
      </w:r>
      <w:r w:rsidR="00FB6EBF">
        <w:t>2</w:t>
      </w:r>
      <w:r w:rsidRPr="00EC40AD">
        <w:t>.2</w:t>
      </w:r>
      <w:r w:rsidRPr="00EC40AD">
        <w:tab/>
        <w:t xml:space="preserve">Část díla </w:t>
      </w:r>
      <w:r w:rsidR="000979DD" w:rsidRPr="00EC40AD">
        <w:t xml:space="preserve">spočívající v provedení projektových prací dle této Smlouvy se považuje za </w:t>
      </w:r>
      <w:r w:rsidRPr="00EC40AD">
        <w:t>dokončenou</w:t>
      </w:r>
      <w:r w:rsidR="000979DD" w:rsidRPr="00EC40AD">
        <w:t>, jestliže Zhotovitel řádně (bez jakýchkoliv vad a nedodělků) splnil veškeré své povinnosti vztahující se k projektovým pracím a inženýrské činnosti dle této Smlouvy a zároveň Objednateli předal kompletní projektovou dokumentaci obsahující všechny části v souladu s </w:t>
      </w:r>
      <w:r w:rsidR="002303C6">
        <w:t>požadavky právních předpisů, zadávací dokumentace</w:t>
      </w:r>
      <w:r w:rsidR="002303C6" w:rsidRPr="00EC40AD">
        <w:t> </w:t>
      </w:r>
      <w:r w:rsidR="002303C6">
        <w:t xml:space="preserve">a touto smlouvou, </w:t>
      </w:r>
      <w:r w:rsidR="002303C6" w:rsidRPr="00522768">
        <w:rPr>
          <w:b/>
        </w:rPr>
        <w:t>v zadavatelem požadovaném členění</w:t>
      </w:r>
      <w:r w:rsidR="000979DD" w:rsidRPr="00EC40AD">
        <w:t xml:space="preserve">, provedl a Zhotoviteli předal kompletní </w:t>
      </w:r>
      <w:r w:rsidR="007C7025">
        <w:t xml:space="preserve">soupisy prací s </w:t>
      </w:r>
      <w:r w:rsidR="000979DD" w:rsidRPr="00EC40AD">
        <w:t>výkazy výměr a rozpočet</w:t>
      </w:r>
      <w:r w:rsidR="00F03CC5">
        <w:t xml:space="preserve"> </w:t>
      </w:r>
      <w:r w:rsidR="00F8581F">
        <w:t xml:space="preserve">v souladu s </w:t>
      </w:r>
      <w:proofErr w:type="spellStart"/>
      <w:r w:rsidR="00F8581F">
        <w:t>vyhl</w:t>
      </w:r>
      <w:proofErr w:type="spellEnd"/>
      <w:r w:rsidR="00F8581F">
        <w:t>.</w:t>
      </w:r>
      <w:r w:rsidR="002303C6">
        <w:t xml:space="preserve"> č.</w:t>
      </w:r>
      <w:r w:rsidR="00F8581F">
        <w:t xml:space="preserve"> 169/2016 Sb.</w:t>
      </w:r>
      <w:r w:rsidR="00952268">
        <w:t xml:space="preserve"> v aktuální cenové hladině</w:t>
      </w:r>
      <w:r w:rsidR="000979DD" w:rsidRPr="00EC40AD">
        <w:t>, odevzdal Objednateli veškerá potřebná kladná pravomocná rozhodnutí orgánů státní správy vč. stanovisek dotčených orgánů státní správy, správců sítí, popř. jiných subjektů, je</w:t>
      </w:r>
      <w:r w:rsidR="000979DD" w:rsidRPr="00EC40AD">
        <w:noBreakHyphen/>
        <w:t xml:space="preserve">li jich za účelem řádné realizace stavby potřeba. Za komplexnost </w:t>
      </w:r>
      <w:r w:rsidR="00B95335" w:rsidRPr="00EC40AD">
        <w:t xml:space="preserve">a kvalitu </w:t>
      </w:r>
      <w:r w:rsidR="000979DD" w:rsidRPr="00EC40AD">
        <w:t>těchto dokumentů odpovídá Zhotovitel Objednateli.</w:t>
      </w:r>
    </w:p>
    <w:p w14:paraId="338A6112" w14:textId="77777777" w:rsidR="00D31FD9" w:rsidRDefault="000979DD" w:rsidP="007B6B12">
      <w:pPr>
        <w:pStyle w:val="Odstavecseseznamem"/>
        <w:numPr>
          <w:ilvl w:val="2"/>
          <w:numId w:val="16"/>
        </w:numPr>
        <w:ind w:left="567" w:hanging="567"/>
        <w:jc w:val="both"/>
      </w:pPr>
      <w:r w:rsidRPr="00EC40AD">
        <w:t>V případě, že v rámci předávání díla</w:t>
      </w:r>
      <w:r w:rsidR="00597FF8" w:rsidRPr="00EC40AD">
        <w:rPr>
          <w:rFonts w:asciiTheme="minorHAnsi" w:hAnsiTheme="minorHAnsi" w:cstheme="minorHAnsi"/>
          <w:szCs w:val="22"/>
        </w:rPr>
        <w:t xml:space="preserve"> </w:t>
      </w:r>
      <w:r w:rsidR="00877CB6">
        <w:rPr>
          <w:rFonts w:asciiTheme="minorHAnsi" w:hAnsiTheme="minorHAnsi" w:cstheme="minorHAnsi"/>
          <w:szCs w:val="22"/>
        </w:rPr>
        <w:t xml:space="preserve">nebo jeho části </w:t>
      </w:r>
      <w:r w:rsidR="00597FF8" w:rsidRPr="00EC40AD">
        <w:rPr>
          <w:rFonts w:asciiTheme="minorHAnsi" w:hAnsiTheme="minorHAnsi" w:cstheme="minorHAnsi"/>
          <w:szCs w:val="22"/>
        </w:rPr>
        <w:t xml:space="preserve">spočívající v dokončení projektových prací vč. soupisu prací, výkazu výměr, rozpočtu a potřebných stanovisek dle této Smlouvy </w:t>
      </w:r>
      <w:r w:rsidRPr="00EC40AD">
        <w:t xml:space="preserve">bude zjištěno, že </w:t>
      </w:r>
      <w:r w:rsidR="00877CB6" w:rsidRPr="00EC40AD">
        <w:t>dílo</w:t>
      </w:r>
      <w:r w:rsidR="00877CB6">
        <w:t xml:space="preserve"> nebo jeho část </w:t>
      </w:r>
      <w:r w:rsidR="00914BA9" w:rsidRPr="00EC40AD">
        <w:t xml:space="preserve">dle této Smlouvy </w:t>
      </w:r>
      <w:r w:rsidRPr="00EC40AD">
        <w:t>vykazuje</w:t>
      </w:r>
      <w:r w:rsidR="0089307F">
        <w:t>,</w:t>
      </w:r>
      <w:r w:rsidRPr="00EC40AD">
        <w:t xml:space="preserve"> vady a nedodělky, není Objednatel povinen tuto část díla převzít, a to ani parciálně. Zhotovitel je přitom povinen zjištěné vady a nedodělky odstranit nejpozději ve lhůtě </w:t>
      </w:r>
      <w:r w:rsidR="00F8581F">
        <w:t>patnácti</w:t>
      </w:r>
      <w:r w:rsidR="00F8581F" w:rsidRPr="00EC40AD">
        <w:t xml:space="preserve"> </w:t>
      </w:r>
      <w:r w:rsidRPr="00EC40AD">
        <w:t>(</w:t>
      </w:r>
      <w:r w:rsidR="004C4726" w:rsidRPr="00EC40AD">
        <w:t>1</w:t>
      </w:r>
      <w:r w:rsidR="00F8581F">
        <w:t>5</w:t>
      </w:r>
      <w:r w:rsidRPr="00EC40AD">
        <w:t>) dnů ode dne, kdy mu Zhotovitel tyto vady vytkl, není-li s Objednatelem písemně sjednáno jinak. Po odstranění vad a nedodělků dané části díla Zhotovitel Objednatele opětovně vyzve k převzetí této části díla.</w:t>
      </w:r>
    </w:p>
    <w:p w14:paraId="5EBABED0" w14:textId="77777777" w:rsidR="00D31FD9" w:rsidRDefault="00D31FD9" w:rsidP="007B6B12">
      <w:pPr>
        <w:pStyle w:val="Odstavecseseznamem"/>
        <w:numPr>
          <w:ilvl w:val="2"/>
          <w:numId w:val="16"/>
        </w:numPr>
        <w:ind w:left="567" w:hanging="567"/>
        <w:jc w:val="both"/>
      </w:pPr>
      <w:r>
        <w:t>V případě odhalení drobných vad a nedodělků, které nebrání v užití díla, budou tyto drobné vady a</w:t>
      </w:r>
      <w:r w:rsidR="00952268">
        <w:t> </w:t>
      </w:r>
      <w:r>
        <w:t xml:space="preserve">nedodělky zaznamenány v protokolu o předání a převzetí díla. Zhotovitel je povinen </w:t>
      </w:r>
      <w:r w:rsidRPr="008833BC">
        <w:t xml:space="preserve">odstranit </w:t>
      </w:r>
      <w:r>
        <w:t xml:space="preserve">tyto vady a nedodělky </w:t>
      </w:r>
      <w:r w:rsidRPr="008833BC">
        <w:t>n</w:t>
      </w:r>
      <w:r w:rsidR="007F3A95">
        <w:t>a vlastní náklady nejpozději do pěti</w:t>
      </w:r>
      <w:r>
        <w:t xml:space="preserve"> (</w:t>
      </w:r>
      <w:r w:rsidR="007F3A95">
        <w:t>5</w:t>
      </w:r>
      <w:r w:rsidRPr="008833BC">
        <w:t>) pracovních dnů ode dne předání díla objednateli, pokud se nedohodnou zhotovitel a objednatel písemně jinak</w:t>
      </w:r>
      <w:r>
        <w:t>.</w:t>
      </w:r>
    </w:p>
    <w:p w14:paraId="3D371225" w14:textId="77777777" w:rsidR="000979DD" w:rsidRPr="00EC40AD" w:rsidRDefault="00084FCC" w:rsidP="00084FCC">
      <w:pPr>
        <w:pStyle w:val="Odstavecseseznamem"/>
        <w:ind w:left="567" w:hanging="567"/>
        <w:jc w:val="both"/>
      </w:pPr>
      <w:r w:rsidRPr="00EC40AD">
        <w:t>5.</w:t>
      </w:r>
      <w:r w:rsidR="001E18B6">
        <w:t>2</w:t>
      </w:r>
      <w:r w:rsidRPr="00EC40AD">
        <w:t>.4</w:t>
      </w:r>
      <w:r w:rsidRPr="00EC40AD">
        <w:tab/>
      </w:r>
      <w:r w:rsidR="000979DD" w:rsidRPr="00EC40AD">
        <w:t>O předání řádně dokončené</w:t>
      </w:r>
      <w:r w:rsidR="00914BA9" w:rsidRPr="00EC40AD">
        <w:t>ho</w:t>
      </w:r>
      <w:r w:rsidR="000979DD" w:rsidRPr="00EC40AD">
        <w:t xml:space="preserve"> díla</w:t>
      </w:r>
      <w:r w:rsidR="00BE77F0" w:rsidRPr="00EC40AD">
        <w:t xml:space="preserve"> nebo jeho části</w:t>
      </w:r>
      <w:r w:rsidR="000979DD" w:rsidRPr="00EC40AD">
        <w:t xml:space="preserve"> dle čl. </w:t>
      </w:r>
      <w:r w:rsidR="00F8581F">
        <w:t>5</w:t>
      </w:r>
      <w:r w:rsidR="000979DD" w:rsidRPr="00EC40AD">
        <w:t>.</w:t>
      </w:r>
      <w:r w:rsidR="00877CB6">
        <w:t>2</w:t>
      </w:r>
      <w:r w:rsidR="002F06FC">
        <w:t>.1</w:t>
      </w:r>
      <w:r w:rsidR="00877CB6" w:rsidRPr="00EC40AD">
        <w:t xml:space="preserve"> </w:t>
      </w:r>
      <w:r w:rsidR="000979DD" w:rsidRPr="00EC40AD">
        <w:t xml:space="preserve">této Smlouvy (bez jakýchkoliv vad a nedodělků) bude mezi stranami sepsán protokol podepsaný odpovědnými zástupci obou smluvních stran, kteří stvrdí, že </w:t>
      </w:r>
      <w:r w:rsidR="009D27BB" w:rsidRPr="00EC40AD">
        <w:t>t</w:t>
      </w:r>
      <w:r w:rsidR="009D27BB">
        <w:t>o</w:t>
      </w:r>
      <w:r w:rsidR="009D27BB" w:rsidRPr="00EC40AD">
        <w:t xml:space="preserve">to </w:t>
      </w:r>
      <w:r w:rsidR="00914BA9" w:rsidRPr="00EC40AD">
        <w:t xml:space="preserve">dílo bylo </w:t>
      </w:r>
      <w:r w:rsidR="000979DD" w:rsidRPr="00EC40AD">
        <w:t xml:space="preserve">řádně </w:t>
      </w:r>
      <w:r w:rsidR="00914BA9" w:rsidRPr="00EC40AD">
        <w:t xml:space="preserve">dokončeno </w:t>
      </w:r>
      <w:r w:rsidR="000979DD" w:rsidRPr="00EC40AD">
        <w:t xml:space="preserve">a </w:t>
      </w:r>
      <w:r w:rsidR="00914BA9" w:rsidRPr="00EC40AD">
        <w:t>předáno</w:t>
      </w:r>
      <w:r w:rsidR="000979DD" w:rsidRPr="00EC40AD">
        <w:t>.</w:t>
      </w:r>
    </w:p>
    <w:p w14:paraId="04BFF474" w14:textId="18D2D372" w:rsidR="00D31FD9" w:rsidRDefault="000979DD" w:rsidP="007B6B12">
      <w:pPr>
        <w:pStyle w:val="Odstavecseseznamem"/>
        <w:numPr>
          <w:ilvl w:val="2"/>
          <w:numId w:val="15"/>
        </w:numPr>
        <w:ind w:left="567" w:hanging="567"/>
        <w:jc w:val="both"/>
      </w:pPr>
      <w:r w:rsidRPr="00EC40AD">
        <w:t>Zdrží-li se provádění díla z důvodů výlučně na straně Objednatele, má Zhotovitel právo na přiměřené prodloužení doby plnění, a to o dobu, o kterou bylo provádění díla či jeho části zdrženo z důvodů výlučně na straně Objednatele, o čemž musí být proveden písemný zápis stvrzený oběma smluvními stranami.</w:t>
      </w:r>
    </w:p>
    <w:p w14:paraId="007C40FE" w14:textId="7E872445" w:rsidR="004347F0" w:rsidRPr="000D5837" w:rsidRDefault="00D31FD9" w:rsidP="007B6B12">
      <w:pPr>
        <w:pStyle w:val="Odstavecseseznamem"/>
        <w:numPr>
          <w:ilvl w:val="2"/>
          <w:numId w:val="15"/>
        </w:numPr>
        <w:ind w:left="567" w:hanging="567"/>
        <w:jc w:val="both"/>
      </w:pPr>
      <w:r w:rsidRPr="000D5837">
        <w:rPr>
          <w:rFonts w:asciiTheme="minorHAnsi" w:hAnsiTheme="minorHAnsi" w:cstheme="minorHAnsi"/>
          <w:szCs w:val="22"/>
        </w:rPr>
        <w:t>Místem předání a převzetí elektronických a písemných výstupů Zhotovitele je sídlo Objednatele.</w:t>
      </w:r>
    </w:p>
    <w:p w14:paraId="68BD6D14" w14:textId="6B068923" w:rsidR="004347F0" w:rsidRPr="004347F0" w:rsidRDefault="00084FCC" w:rsidP="007B6B12">
      <w:pPr>
        <w:pStyle w:val="Odstavecseseznamem"/>
        <w:numPr>
          <w:ilvl w:val="0"/>
          <w:numId w:val="7"/>
        </w:numPr>
        <w:ind w:left="567" w:hanging="567"/>
        <w:jc w:val="both"/>
        <w:rPr>
          <w:rFonts w:asciiTheme="minorHAnsi" w:hAnsiTheme="minorHAnsi" w:cstheme="minorHAnsi"/>
          <w:szCs w:val="22"/>
        </w:rPr>
      </w:pPr>
      <w:r w:rsidRPr="004347F0">
        <w:rPr>
          <w:b/>
          <w:u w:val="single"/>
        </w:rPr>
        <w:t>Dokončení</w:t>
      </w:r>
      <w:r w:rsidRPr="004347F0">
        <w:rPr>
          <w:rFonts w:asciiTheme="minorHAnsi" w:hAnsiTheme="minorHAnsi" w:cstheme="minorHAnsi"/>
          <w:b/>
          <w:szCs w:val="22"/>
        </w:rPr>
        <w:t xml:space="preserve"> a předání činnosti autorského dozoru</w:t>
      </w:r>
      <w:r w:rsidR="00A217AB">
        <w:rPr>
          <w:rFonts w:asciiTheme="minorHAnsi" w:hAnsiTheme="minorHAnsi" w:cstheme="minorHAnsi"/>
          <w:b/>
          <w:szCs w:val="22"/>
        </w:rPr>
        <w:t xml:space="preserve"> projektanta</w:t>
      </w:r>
      <w:r w:rsidRPr="004347F0">
        <w:rPr>
          <w:rFonts w:asciiTheme="minorHAnsi" w:hAnsiTheme="minorHAnsi" w:cstheme="minorHAnsi"/>
          <w:b/>
          <w:szCs w:val="22"/>
        </w:rPr>
        <w:t>:</w:t>
      </w:r>
    </w:p>
    <w:p w14:paraId="673E4998" w14:textId="77777777" w:rsidR="004347F0" w:rsidRDefault="00084FCC" w:rsidP="007B6B12">
      <w:pPr>
        <w:pStyle w:val="Odstavecseseznamem"/>
        <w:numPr>
          <w:ilvl w:val="2"/>
          <w:numId w:val="17"/>
        </w:numPr>
        <w:jc w:val="both"/>
        <w:rPr>
          <w:rFonts w:asciiTheme="minorHAnsi" w:hAnsiTheme="minorHAnsi" w:cstheme="minorHAnsi"/>
          <w:szCs w:val="22"/>
        </w:rPr>
      </w:pPr>
      <w:r w:rsidRPr="004347F0">
        <w:rPr>
          <w:rFonts w:asciiTheme="minorHAnsi" w:hAnsiTheme="minorHAnsi" w:cstheme="minorHAnsi"/>
          <w:szCs w:val="22"/>
        </w:rPr>
        <w:t>Výkon autorského dozoru bude Zhotovitelem zahájen na základě písemné výzvy Objednatele, přičemž autorský dozor bude vykonáván po celou dobu realizace stavby, nebo její části, prováděné na základě projektové dokumentace zhotovené Zhotovitelem dle této Smlouvy.</w:t>
      </w:r>
    </w:p>
    <w:p w14:paraId="50A6AD04" w14:textId="3185709F" w:rsidR="00084FCC" w:rsidRPr="004347F0" w:rsidRDefault="00084FCC" w:rsidP="007B6B12">
      <w:pPr>
        <w:pStyle w:val="Odstavecseseznamem"/>
        <w:numPr>
          <w:ilvl w:val="2"/>
          <w:numId w:val="17"/>
        </w:numPr>
        <w:jc w:val="both"/>
        <w:rPr>
          <w:rFonts w:asciiTheme="minorHAnsi" w:hAnsiTheme="minorHAnsi" w:cstheme="minorHAnsi"/>
          <w:szCs w:val="22"/>
        </w:rPr>
      </w:pPr>
      <w:r w:rsidRPr="004347F0">
        <w:rPr>
          <w:rFonts w:asciiTheme="minorHAnsi" w:hAnsiTheme="minorHAnsi" w:cstheme="minorHAnsi"/>
          <w:szCs w:val="22"/>
        </w:rPr>
        <w:t>Část díla spočívající ve výkonu autorského dozoru bude řádně dokončena dnem, ve kterém bude řádně dokončena a Objednateli předána kompletní stavba realizovaná na základě projektové dokumentace zhotovené Zhotovitelem dle této Smlouvy nebo bude vydáno stavebním úřadem pravomocné povolení k užívání stavby (kolaudační souhlas), podle toho, co nastane později.</w:t>
      </w:r>
    </w:p>
    <w:p w14:paraId="25484314" w14:textId="384B201E" w:rsidR="00084FCC" w:rsidRPr="00EC40AD" w:rsidRDefault="00084FCC" w:rsidP="007B6B12">
      <w:pPr>
        <w:pStyle w:val="Odstavecseseznamem"/>
        <w:numPr>
          <w:ilvl w:val="0"/>
          <w:numId w:val="7"/>
        </w:numPr>
        <w:ind w:left="567" w:hanging="567"/>
        <w:jc w:val="both"/>
        <w:rPr>
          <w:rFonts w:asciiTheme="minorHAnsi" w:hAnsiTheme="minorHAnsi" w:cstheme="minorHAnsi"/>
          <w:szCs w:val="22"/>
        </w:rPr>
      </w:pPr>
      <w:r w:rsidRPr="00EC40AD">
        <w:rPr>
          <w:rFonts w:asciiTheme="minorHAnsi" w:hAnsiTheme="minorHAnsi" w:cstheme="minorHAnsi"/>
          <w:szCs w:val="22"/>
        </w:rPr>
        <w:t>V případě, že stavební práce na stavbě, která by měla být realizována na základě projektové dokumentace zhotovené dle této Smlouvy, nebudou zahájeny ani do pěti (5) let ode dne, kdy Zhotovitel provedl a předal část díla spočívající v provedení projektových prací (</w:t>
      </w:r>
      <w:r w:rsidR="000C1FEF">
        <w:rPr>
          <w:rFonts w:asciiTheme="minorHAnsi" w:hAnsiTheme="minorHAnsi" w:cstheme="minorHAnsi"/>
          <w:szCs w:val="22"/>
        </w:rPr>
        <w:t>čl</w:t>
      </w:r>
      <w:r w:rsidRPr="00EC40AD">
        <w:rPr>
          <w:rFonts w:asciiTheme="minorHAnsi" w:hAnsiTheme="minorHAnsi" w:cstheme="minorHAnsi"/>
          <w:szCs w:val="22"/>
        </w:rPr>
        <w:t>. 5.</w:t>
      </w:r>
      <w:r w:rsidR="00C6452E">
        <w:rPr>
          <w:rFonts w:asciiTheme="minorHAnsi" w:hAnsiTheme="minorHAnsi" w:cstheme="minorHAnsi"/>
          <w:szCs w:val="22"/>
        </w:rPr>
        <w:t>2</w:t>
      </w:r>
      <w:r w:rsidRPr="00EC40AD">
        <w:rPr>
          <w:rFonts w:asciiTheme="minorHAnsi" w:hAnsiTheme="minorHAnsi" w:cstheme="minorHAnsi"/>
          <w:szCs w:val="22"/>
        </w:rPr>
        <w:t xml:space="preserve">.1 této Smlouvy), </w:t>
      </w:r>
      <w:r w:rsidR="00635965">
        <w:rPr>
          <w:rFonts w:asciiTheme="minorHAnsi" w:hAnsiTheme="minorHAnsi" w:cstheme="minorHAnsi"/>
          <w:szCs w:val="22"/>
        </w:rPr>
        <w:t>nebudou se již další části díla realizovat</w:t>
      </w:r>
      <w:r w:rsidRPr="00EC40AD">
        <w:rPr>
          <w:rFonts w:asciiTheme="minorHAnsi" w:hAnsiTheme="minorHAnsi" w:cstheme="minorHAnsi"/>
          <w:szCs w:val="22"/>
        </w:rPr>
        <w:t>.</w:t>
      </w:r>
    </w:p>
    <w:p w14:paraId="60421AD3" w14:textId="77777777" w:rsidR="00612D4D" w:rsidRPr="00EC40AD" w:rsidRDefault="00612D4D" w:rsidP="00084FCC">
      <w:pPr>
        <w:pStyle w:val="Nadpis1"/>
        <w:ind w:left="0" w:firstLine="0"/>
      </w:pPr>
      <w:r w:rsidRPr="00EC40AD">
        <w:t>ODPOVĚDNOST ZA VADY</w:t>
      </w:r>
    </w:p>
    <w:p w14:paraId="630BF235" w14:textId="0E1F30F4" w:rsidR="00050D05" w:rsidRPr="00EC40AD" w:rsidRDefault="00050D05" w:rsidP="007B6B12">
      <w:pPr>
        <w:numPr>
          <w:ilvl w:val="0"/>
          <w:numId w:val="8"/>
        </w:numPr>
        <w:ind w:left="567" w:hanging="567"/>
        <w:jc w:val="both"/>
        <w:rPr>
          <w:rFonts w:asciiTheme="minorHAnsi" w:hAnsiTheme="minorHAnsi" w:cstheme="minorHAnsi"/>
        </w:rPr>
      </w:pPr>
      <w:r w:rsidRPr="00EC40AD">
        <w:rPr>
          <w:rFonts w:asciiTheme="minorHAnsi" w:hAnsiTheme="minorHAnsi" w:cstheme="minorHAnsi"/>
        </w:rPr>
        <w:t xml:space="preserve">Vadami díla (PD) se rozumí zejména nekompletní dokumentace pro daný stupeň </w:t>
      </w:r>
      <w:r w:rsidR="00FB2360" w:rsidRPr="00EC40AD">
        <w:rPr>
          <w:rFonts w:asciiTheme="minorHAnsi" w:hAnsiTheme="minorHAnsi" w:cstheme="minorHAnsi"/>
        </w:rPr>
        <w:t>dokumentace v souladu s</w:t>
      </w:r>
      <w:r w:rsidR="00635965">
        <w:rPr>
          <w:rFonts w:asciiTheme="minorHAnsi" w:hAnsiTheme="minorHAnsi" w:cstheme="minorHAnsi"/>
        </w:rPr>
        <w:t> právními předpisy,</w:t>
      </w:r>
      <w:r w:rsidRPr="00EC40AD">
        <w:rPr>
          <w:rFonts w:asciiTheme="minorHAnsi" w:hAnsiTheme="minorHAnsi" w:cstheme="minorHAnsi"/>
        </w:rPr>
        <w:t xml:space="preserve"> chybné či nepřesné provedení výpočtů, vady v množství, jakosti, chybějící výkresy, neřešené detaily, chyby, nejasnosti v soupisu prací, odkazy na výrobce, výrobky, vady ve sjednaném způsobu provedení díla či provedení, jež se nehodí pro účel sjednaný ve Smlouvě, popř. není-li tento účel ve Smlouvě sjednán, pro účel, k němuž se takové dílo zpravidla používá. Za vady se rovněž považují vady v dokladech nutných k užívání předmětu díla, dodání jiného než sjednaného předmětu díla či </w:t>
      </w:r>
      <w:r w:rsidRPr="00EC40AD">
        <w:rPr>
          <w:rFonts w:asciiTheme="minorHAnsi" w:hAnsiTheme="minorHAnsi" w:cstheme="minorHAnsi"/>
          <w:b/>
        </w:rPr>
        <w:t>neodsouhlasená volba konstrukčního nebo technologického řešení.</w:t>
      </w:r>
      <w:r w:rsidRPr="00EC40AD">
        <w:rPr>
          <w:rFonts w:asciiTheme="minorHAnsi" w:hAnsiTheme="minorHAnsi" w:cstheme="minorHAnsi"/>
        </w:rPr>
        <w:t xml:space="preserve"> </w:t>
      </w:r>
      <w:r w:rsidRPr="00EC40AD">
        <w:rPr>
          <w:rFonts w:asciiTheme="minorHAnsi" w:hAnsiTheme="minorHAnsi" w:cstheme="minorHAnsi"/>
          <w:b/>
        </w:rPr>
        <w:t>Vadami díla se dále rozumí stav, kdy provedené dílo neodpovídá platnému právnímu předpisu</w:t>
      </w:r>
      <w:r w:rsidRPr="00EC40AD">
        <w:rPr>
          <w:rFonts w:asciiTheme="minorHAnsi" w:hAnsiTheme="minorHAnsi" w:cstheme="minorHAnsi"/>
        </w:rPr>
        <w:t xml:space="preserve">, </w:t>
      </w:r>
      <w:r w:rsidRPr="00EC40AD">
        <w:rPr>
          <w:rFonts w:asciiTheme="minorHAnsi" w:hAnsiTheme="minorHAnsi" w:cstheme="minorHAnsi"/>
          <w:b/>
        </w:rPr>
        <w:t>závazné technické normě, je-li tato stanovena, nebo požadavkům poskytovatele dotace, bude-li stavba financována z operačního programu</w:t>
      </w:r>
      <w:r w:rsidR="00230819" w:rsidRPr="00EC40AD">
        <w:rPr>
          <w:rFonts w:asciiTheme="minorHAnsi" w:hAnsiTheme="minorHAnsi" w:cstheme="minorHAnsi"/>
        </w:rPr>
        <w:t xml:space="preserve">, oznámí-li </w:t>
      </w:r>
      <w:r w:rsidR="001A004A" w:rsidRPr="00EC40AD">
        <w:rPr>
          <w:rFonts w:asciiTheme="minorHAnsi" w:hAnsiTheme="minorHAnsi" w:cstheme="minorHAnsi"/>
        </w:rPr>
        <w:t>prokazatelně</w:t>
      </w:r>
      <w:r w:rsidR="001314A0" w:rsidRPr="00EC40AD">
        <w:rPr>
          <w:rFonts w:asciiTheme="minorHAnsi" w:hAnsiTheme="minorHAnsi" w:cstheme="minorHAnsi"/>
        </w:rPr>
        <w:t xml:space="preserve"> tuto skutečnost</w:t>
      </w:r>
      <w:r w:rsidR="001A004A" w:rsidRPr="00EC40AD">
        <w:rPr>
          <w:rFonts w:asciiTheme="minorHAnsi" w:hAnsiTheme="minorHAnsi" w:cstheme="minorHAnsi"/>
        </w:rPr>
        <w:t xml:space="preserve"> </w:t>
      </w:r>
      <w:r w:rsidR="00230819" w:rsidRPr="00EC40AD">
        <w:rPr>
          <w:rFonts w:asciiTheme="minorHAnsi" w:hAnsiTheme="minorHAnsi" w:cstheme="minorHAnsi"/>
        </w:rPr>
        <w:t xml:space="preserve">Objednatel </w:t>
      </w:r>
      <w:r w:rsidR="002F06FC">
        <w:rPr>
          <w:rFonts w:asciiTheme="minorHAnsi" w:hAnsiTheme="minorHAnsi" w:cstheme="minorHAnsi"/>
        </w:rPr>
        <w:t>Zhotoviteli</w:t>
      </w:r>
      <w:r w:rsidRPr="00EC40AD">
        <w:rPr>
          <w:rFonts w:asciiTheme="minorHAnsi" w:hAnsiTheme="minorHAnsi" w:cstheme="minorHAnsi"/>
        </w:rPr>
        <w:t>.</w:t>
      </w:r>
      <w:r w:rsidRPr="00EC40AD">
        <w:rPr>
          <w:rFonts w:asciiTheme="minorHAnsi" w:hAnsiTheme="minorHAnsi" w:cstheme="minorHAnsi"/>
          <w:b/>
        </w:rPr>
        <w:t xml:space="preserve"> </w:t>
      </w:r>
    </w:p>
    <w:p w14:paraId="5C57C820" w14:textId="77777777" w:rsidR="00050D05" w:rsidRPr="00EC40AD" w:rsidRDefault="00050D05" w:rsidP="007B6B12">
      <w:pPr>
        <w:numPr>
          <w:ilvl w:val="0"/>
          <w:numId w:val="8"/>
        </w:numPr>
        <w:ind w:left="567" w:hanging="567"/>
        <w:jc w:val="both"/>
        <w:rPr>
          <w:rFonts w:asciiTheme="minorHAnsi" w:hAnsiTheme="minorHAnsi" w:cstheme="minorHAnsi"/>
        </w:rPr>
      </w:pPr>
      <w:r w:rsidRPr="00EC40AD">
        <w:rPr>
          <w:rFonts w:asciiTheme="minorHAnsi" w:hAnsiTheme="minorHAnsi" w:cstheme="minorHAnsi"/>
        </w:rPr>
        <w:t xml:space="preserve">Zhotovitel odpovídá za veškeré zjevné i skryté vady, které má dílo v době jeho předání, a to i pokud se vady projeví později. Má-li dílo v době předání vady, nedochází ke splnění závazku Zhotovitele provést dílo řádně, Zhotovitel se dostává do prodlení a Objednatel je oprávněn odmítnout převzetí takového díla. </w:t>
      </w:r>
      <w:r w:rsidRPr="00EC40AD">
        <w:rPr>
          <w:rFonts w:asciiTheme="minorHAnsi" w:hAnsiTheme="minorHAnsi" w:cstheme="minorHAnsi"/>
          <w:b/>
        </w:rPr>
        <w:t>Zhotovitel odpovídá za veškeré vady, které má dílo (zejména Projektová dokumentace</w:t>
      </w:r>
      <w:r w:rsidR="002F06FC">
        <w:rPr>
          <w:rFonts w:asciiTheme="minorHAnsi" w:hAnsiTheme="minorHAnsi" w:cstheme="minorHAnsi"/>
          <w:b/>
        </w:rPr>
        <w:t xml:space="preserve"> vč. soupisu prací a výkazu výměr</w:t>
      </w:r>
      <w:r w:rsidRPr="00EC40AD">
        <w:rPr>
          <w:rFonts w:asciiTheme="minorHAnsi" w:hAnsiTheme="minorHAnsi" w:cstheme="minorHAnsi"/>
          <w:b/>
        </w:rPr>
        <w:t>), a to i za vady, které byly zjištěny až při realizaci díla dle této PD. Zhotovitel odpovídá jak za vady samotné PD, tak za vady budoucí stavby způsobené vadami této PD a také odpovídá za škody způsobené vadami PD na této stavbě.</w:t>
      </w:r>
      <w:r w:rsidRPr="00EC40AD">
        <w:rPr>
          <w:rFonts w:asciiTheme="minorHAnsi" w:hAnsiTheme="minorHAnsi" w:cstheme="minorHAnsi"/>
        </w:rPr>
        <w:t xml:space="preserve"> Lhůta </w:t>
      </w:r>
      <w:r w:rsidR="00DE253F">
        <w:rPr>
          <w:rFonts w:asciiTheme="minorHAnsi" w:hAnsiTheme="minorHAnsi" w:cstheme="minorHAnsi"/>
        </w:rPr>
        <w:t>pro uplatnění skrytých vad díla</w:t>
      </w:r>
      <w:r w:rsidRPr="00EC40AD">
        <w:rPr>
          <w:rFonts w:asciiTheme="minorHAnsi" w:hAnsiTheme="minorHAnsi" w:cstheme="minorHAnsi"/>
        </w:rPr>
        <w:t>, které lze zjistit až během realizace budoucí stavby, začíná běžet od převzetí budoucí stavby Objednatelem.</w:t>
      </w:r>
    </w:p>
    <w:p w14:paraId="2EA54A8B" w14:textId="77777777" w:rsidR="00050D05" w:rsidRDefault="00050D05" w:rsidP="007B6B12">
      <w:pPr>
        <w:numPr>
          <w:ilvl w:val="0"/>
          <w:numId w:val="8"/>
        </w:numPr>
        <w:ind w:left="567" w:hanging="567"/>
        <w:jc w:val="both"/>
        <w:rPr>
          <w:rFonts w:asciiTheme="minorHAnsi" w:hAnsiTheme="minorHAnsi" w:cstheme="minorHAnsi"/>
        </w:rPr>
      </w:pPr>
      <w:r w:rsidRPr="00EC40AD">
        <w:rPr>
          <w:rFonts w:asciiTheme="minorHAnsi" w:hAnsiTheme="minorHAnsi" w:cstheme="minorHAnsi"/>
          <w:b/>
        </w:rPr>
        <w:t>Zhotovitel odpovídá za návrh vhodného technického, ekonomického</w:t>
      </w:r>
      <w:r w:rsidR="007404D4" w:rsidRPr="00EC40AD">
        <w:rPr>
          <w:rFonts w:asciiTheme="minorHAnsi" w:hAnsiTheme="minorHAnsi" w:cstheme="minorHAnsi"/>
          <w:b/>
        </w:rPr>
        <w:t>, environmentálního</w:t>
      </w:r>
      <w:r w:rsidRPr="00EC40AD">
        <w:rPr>
          <w:rFonts w:asciiTheme="minorHAnsi" w:hAnsiTheme="minorHAnsi" w:cstheme="minorHAnsi"/>
          <w:b/>
        </w:rPr>
        <w:t xml:space="preserve"> a</w:t>
      </w:r>
      <w:r w:rsidR="004B3351">
        <w:rPr>
          <w:rFonts w:asciiTheme="minorHAnsi" w:hAnsiTheme="minorHAnsi" w:cstheme="minorHAnsi"/>
          <w:b/>
        </w:rPr>
        <w:t> </w:t>
      </w:r>
      <w:r w:rsidRPr="00EC40AD">
        <w:rPr>
          <w:rFonts w:asciiTheme="minorHAnsi" w:hAnsiTheme="minorHAnsi" w:cstheme="minorHAnsi"/>
          <w:b/>
        </w:rPr>
        <w:t>estetického řešení</w:t>
      </w:r>
      <w:r w:rsidRPr="00EC40AD">
        <w:rPr>
          <w:rFonts w:asciiTheme="minorHAnsi" w:hAnsiTheme="minorHAnsi" w:cstheme="minorHAnsi"/>
        </w:rPr>
        <w:t xml:space="preserve">,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když se vady stanou zjevnými až po této době. </w:t>
      </w:r>
    </w:p>
    <w:p w14:paraId="162984F3" w14:textId="675AC2CB" w:rsidR="00795B2D" w:rsidRPr="004E051F" w:rsidRDefault="00795B2D" w:rsidP="007B6B12">
      <w:pPr>
        <w:pStyle w:val="Odstavecseseznamem"/>
        <w:numPr>
          <w:ilvl w:val="0"/>
          <w:numId w:val="8"/>
        </w:numPr>
        <w:suppressAutoHyphens/>
        <w:ind w:left="578" w:hanging="578"/>
        <w:jc w:val="both"/>
        <w:rPr>
          <w:rFonts w:cstheme="minorHAnsi"/>
        </w:rPr>
      </w:pPr>
      <w:r w:rsidRPr="00FB1CA7">
        <w:rPr>
          <w:rFonts w:cstheme="minorHAnsi"/>
        </w:rPr>
        <w:t>V případě, že je Zhotovitel upozorněn na vadu spočívající v uvedení obchodních názvů,</w:t>
      </w:r>
      <w:r w:rsidR="00635965">
        <w:rPr>
          <w:rFonts w:cstheme="minorHAnsi"/>
        </w:rPr>
        <w:t xml:space="preserve"> odkazů na výrobce,</w:t>
      </w:r>
      <w:r w:rsidRPr="00FB1CA7">
        <w:rPr>
          <w:rFonts w:cstheme="minorHAnsi"/>
        </w:rPr>
        <w:t xml:space="preserve"> specifikace konkrétních výrobků či dodavatelů</w:t>
      </w:r>
      <w:r w:rsidR="00635965">
        <w:rPr>
          <w:rFonts w:cstheme="minorHAnsi"/>
        </w:rPr>
        <w:t>,</w:t>
      </w:r>
      <w:r w:rsidRPr="00FB1CA7">
        <w:rPr>
          <w:rFonts w:cstheme="minorHAnsi"/>
        </w:rPr>
        <w:t xml:space="preserve"> je povinen tuto vadu odstranit nejpozději do </w:t>
      </w:r>
      <w:r w:rsidR="00286783">
        <w:rPr>
          <w:rFonts w:cstheme="minorHAnsi"/>
        </w:rPr>
        <w:t>pěti (5)</w:t>
      </w:r>
      <w:r w:rsidR="00286783" w:rsidRPr="00FB1CA7">
        <w:rPr>
          <w:rFonts w:cstheme="minorHAnsi"/>
        </w:rPr>
        <w:t xml:space="preserve"> </w:t>
      </w:r>
      <w:r w:rsidRPr="00FB1CA7">
        <w:rPr>
          <w:rFonts w:cstheme="minorHAnsi"/>
        </w:rPr>
        <w:t xml:space="preserve">pracovních dnů, není-li </w:t>
      </w:r>
      <w:r>
        <w:rPr>
          <w:rFonts w:cstheme="minorHAnsi"/>
        </w:rPr>
        <w:t xml:space="preserve">písemně </w:t>
      </w:r>
      <w:r w:rsidRPr="00FB1CA7">
        <w:rPr>
          <w:rFonts w:cstheme="minorHAnsi"/>
        </w:rPr>
        <w:t>sjednáno oběma stranami jinak.</w:t>
      </w:r>
    </w:p>
    <w:p w14:paraId="51DE1892" w14:textId="32A87479" w:rsidR="00050D05" w:rsidRPr="00EC40AD" w:rsidRDefault="00050D05" w:rsidP="007B6B12">
      <w:pPr>
        <w:numPr>
          <w:ilvl w:val="0"/>
          <w:numId w:val="8"/>
        </w:numPr>
        <w:ind w:left="567" w:hanging="567"/>
        <w:jc w:val="both"/>
        <w:rPr>
          <w:rFonts w:asciiTheme="minorHAnsi" w:hAnsiTheme="minorHAnsi" w:cstheme="minorHAnsi"/>
        </w:rPr>
      </w:pPr>
      <w:r w:rsidRPr="00EC40AD">
        <w:rPr>
          <w:rFonts w:asciiTheme="minorHAnsi" w:hAnsiTheme="minorHAnsi" w:cstheme="minorHAnsi"/>
        </w:rPr>
        <w:t>Objednatel je oprávněn oznámit vady díla kdykoliv během sjednané doby bez nutnosti tyto oznámit bez zbytečného odkladu poté, co je zjistí nebo zjistit při vynaložení dostatečné péče měl. Ustanovení § 2618 OZ se neuplatní.</w:t>
      </w:r>
      <w:r w:rsidR="00A12F99">
        <w:rPr>
          <w:rFonts w:asciiTheme="minorHAnsi" w:hAnsiTheme="minorHAnsi" w:cstheme="minorHAnsi"/>
        </w:rPr>
        <w:t xml:space="preserve"> </w:t>
      </w:r>
      <w:r w:rsidR="00A12F99">
        <w:t xml:space="preserve">Vadu musí </w:t>
      </w:r>
      <w:r w:rsidR="00635965">
        <w:t>O</w:t>
      </w:r>
      <w:r w:rsidR="00A12F99">
        <w:t>bjednatel oznámit, nejpozději do 5 let od předání díla (převzetí stavby) - § 2629 odst. 1 OZ.</w:t>
      </w:r>
    </w:p>
    <w:p w14:paraId="50617F04" w14:textId="77777777" w:rsidR="00050D05" w:rsidRPr="00EC40AD" w:rsidRDefault="00050D05" w:rsidP="007B6B12">
      <w:pPr>
        <w:numPr>
          <w:ilvl w:val="0"/>
          <w:numId w:val="8"/>
        </w:numPr>
        <w:ind w:left="567" w:hanging="567"/>
        <w:jc w:val="both"/>
        <w:rPr>
          <w:rFonts w:asciiTheme="minorHAnsi" w:hAnsiTheme="minorHAnsi" w:cstheme="minorHAnsi"/>
        </w:rPr>
      </w:pPr>
      <w:r w:rsidRPr="00EC40AD">
        <w:rPr>
          <w:rFonts w:asciiTheme="minorHAnsi" w:hAnsiTheme="minorHAnsi" w:cstheme="minorHAnsi"/>
        </w:rPr>
        <w:t xml:space="preserve">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 Uplatněný nárok může Objednatel měnit i bez souhlasu Zhotovitele. V případě, že Objednatel u Zhotovitele uplatní odstranění vady, je Zhotovitel povinen vadu odstranit bez zbytečného odkladu, nejpozději však ve lhůtě </w:t>
      </w:r>
      <w:r w:rsidR="00286783">
        <w:rPr>
          <w:rFonts w:asciiTheme="minorHAnsi" w:hAnsiTheme="minorHAnsi" w:cstheme="minorHAnsi"/>
        </w:rPr>
        <w:t>patnáct (</w:t>
      </w:r>
      <w:r w:rsidRPr="00EC40AD">
        <w:rPr>
          <w:rFonts w:asciiTheme="minorHAnsi" w:hAnsiTheme="minorHAnsi" w:cstheme="minorHAnsi"/>
        </w:rPr>
        <w:t>15</w:t>
      </w:r>
      <w:r w:rsidR="00286783">
        <w:rPr>
          <w:rFonts w:asciiTheme="minorHAnsi" w:hAnsiTheme="minorHAnsi" w:cstheme="minorHAnsi"/>
        </w:rPr>
        <w:t>)</w:t>
      </w:r>
      <w:r w:rsidRPr="00EC40AD">
        <w:rPr>
          <w:rFonts w:asciiTheme="minorHAnsi" w:hAnsiTheme="minorHAnsi" w:cstheme="minorHAnsi"/>
        </w:rPr>
        <w:t xml:space="preserve"> dnů ode dne, kdy Zhotoviteli byla doručena písemná výzva Objednatele k odstranění vad, není-li písemně sjednáno jinak.</w:t>
      </w:r>
      <w:r w:rsidR="0000689E">
        <w:rPr>
          <w:rFonts w:asciiTheme="minorHAnsi" w:hAnsiTheme="minorHAnsi" w:cstheme="minorHAnsi"/>
        </w:rPr>
        <w:t xml:space="preserve"> Tím </w:t>
      </w:r>
      <w:r w:rsidR="00B5448A">
        <w:rPr>
          <w:rFonts w:asciiTheme="minorHAnsi" w:hAnsiTheme="minorHAnsi" w:cstheme="minorHAnsi"/>
        </w:rPr>
        <w:t>nejsou</w:t>
      </w:r>
      <w:r w:rsidR="0000689E">
        <w:rPr>
          <w:rFonts w:asciiTheme="minorHAnsi" w:hAnsiTheme="minorHAnsi" w:cstheme="minorHAnsi"/>
        </w:rPr>
        <w:t xml:space="preserve"> dotčen</w:t>
      </w:r>
      <w:r w:rsidR="00B5448A">
        <w:rPr>
          <w:rFonts w:asciiTheme="minorHAnsi" w:hAnsiTheme="minorHAnsi" w:cstheme="minorHAnsi"/>
        </w:rPr>
        <w:t>a</w:t>
      </w:r>
      <w:r w:rsidR="00B84B41">
        <w:rPr>
          <w:rFonts w:asciiTheme="minorHAnsi" w:hAnsiTheme="minorHAnsi" w:cstheme="minorHAnsi"/>
        </w:rPr>
        <w:t xml:space="preserve"> ustanovení</w:t>
      </w:r>
      <w:r w:rsidR="0000689E">
        <w:rPr>
          <w:rFonts w:asciiTheme="minorHAnsi" w:hAnsiTheme="minorHAnsi" w:cstheme="minorHAnsi"/>
        </w:rPr>
        <w:t xml:space="preserve"> čl. 5.2</w:t>
      </w:r>
      <w:r w:rsidR="00382C13">
        <w:rPr>
          <w:rFonts w:asciiTheme="minorHAnsi" w:hAnsiTheme="minorHAnsi" w:cstheme="minorHAnsi"/>
        </w:rPr>
        <w:t>.3 a 5.2.4</w:t>
      </w:r>
      <w:r w:rsidR="0000689E">
        <w:rPr>
          <w:rFonts w:asciiTheme="minorHAnsi" w:hAnsiTheme="minorHAnsi" w:cstheme="minorHAnsi"/>
        </w:rPr>
        <w:t xml:space="preserve"> této Smlouvy.</w:t>
      </w:r>
    </w:p>
    <w:p w14:paraId="47529E76" w14:textId="77777777" w:rsidR="00050D05" w:rsidRPr="00EC40AD" w:rsidRDefault="00050D05" w:rsidP="007B6B12">
      <w:pPr>
        <w:numPr>
          <w:ilvl w:val="0"/>
          <w:numId w:val="8"/>
        </w:numPr>
        <w:ind w:left="567" w:hanging="567"/>
        <w:jc w:val="both"/>
        <w:rPr>
          <w:rFonts w:asciiTheme="minorHAnsi" w:hAnsiTheme="minorHAnsi" w:cstheme="minorHAnsi"/>
        </w:rPr>
      </w:pPr>
      <w:r w:rsidRPr="00EC40AD">
        <w:rPr>
          <w:rFonts w:asciiTheme="minorHAnsi" w:hAnsiTheme="minorHAnsi" w:cstheme="minorHAnsi"/>
        </w:rPr>
        <w:t xml:space="preserve">Do doby odstranění vad není Objednatel povinen platit cenu za dílo ani její část. Pokud Objednatel za vadné dílo zaplatil, má nárok na přiměřenou slevu z ceny za dílo v souladu se čl. </w:t>
      </w:r>
      <w:r w:rsidR="00286783">
        <w:rPr>
          <w:rFonts w:asciiTheme="minorHAnsi" w:hAnsiTheme="minorHAnsi" w:cstheme="minorHAnsi"/>
        </w:rPr>
        <w:t>6</w:t>
      </w:r>
      <w:r w:rsidRPr="00EC40AD">
        <w:rPr>
          <w:rFonts w:asciiTheme="minorHAnsi" w:hAnsiTheme="minorHAnsi" w:cstheme="minorHAnsi"/>
        </w:rPr>
        <w:t>.</w:t>
      </w:r>
      <w:r w:rsidR="00795B2D">
        <w:rPr>
          <w:rFonts w:asciiTheme="minorHAnsi" w:hAnsiTheme="minorHAnsi" w:cstheme="minorHAnsi"/>
        </w:rPr>
        <w:t>10</w:t>
      </w:r>
      <w:r w:rsidR="00795B2D" w:rsidRPr="00EC40AD">
        <w:rPr>
          <w:rFonts w:asciiTheme="minorHAnsi" w:hAnsiTheme="minorHAnsi" w:cstheme="minorHAnsi"/>
        </w:rPr>
        <w:t xml:space="preserve"> </w:t>
      </w:r>
      <w:r w:rsidRPr="00EC40AD">
        <w:rPr>
          <w:rFonts w:asciiTheme="minorHAnsi" w:hAnsiTheme="minorHAnsi" w:cstheme="minorHAnsi"/>
        </w:rPr>
        <w:t>Smlouvy.</w:t>
      </w:r>
    </w:p>
    <w:p w14:paraId="4795DED2" w14:textId="038907C0" w:rsidR="00050D05" w:rsidRPr="00EC40AD" w:rsidRDefault="00050D05" w:rsidP="007B6B12">
      <w:pPr>
        <w:numPr>
          <w:ilvl w:val="0"/>
          <w:numId w:val="8"/>
        </w:numPr>
        <w:ind w:left="567" w:hanging="567"/>
        <w:jc w:val="both"/>
        <w:rPr>
          <w:rFonts w:asciiTheme="minorHAnsi" w:hAnsiTheme="minorHAnsi" w:cstheme="minorHAnsi"/>
        </w:rPr>
      </w:pPr>
      <w:r w:rsidRPr="00EC40AD">
        <w:rPr>
          <w:rFonts w:asciiTheme="minorHAnsi" w:hAnsiTheme="minorHAnsi" w:cstheme="minorHAnsi"/>
        </w:rPr>
        <w:t xml:space="preserve">V případě, že Zhotovitel je v prodlení s odstraněním vady nebo vadu neodstraňuje řádně, je Objednatel oprávněn zajistit odstranění vady bez dalšího náhradním dodavatelem, a to na náklady Zhotovitele. Veškeré náklady s tímto spojené je Zhotovitel povinen Objednateli zaplatit neprodleně po vyzvání. Nárok na náhradu škody či na smluvní pokutu tímto není dotčen. </w:t>
      </w:r>
    </w:p>
    <w:p w14:paraId="5B9202D7" w14:textId="77777777" w:rsidR="00050D05" w:rsidRPr="00EC40AD" w:rsidRDefault="00050D05" w:rsidP="007B6B12">
      <w:pPr>
        <w:numPr>
          <w:ilvl w:val="0"/>
          <w:numId w:val="8"/>
        </w:numPr>
        <w:ind w:left="567" w:hanging="567"/>
        <w:jc w:val="both"/>
        <w:rPr>
          <w:rFonts w:asciiTheme="minorHAnsi" w:hAnsiTheme="minorHAnsi" w:cstheme="minorHAnsi"/>
        </w:rPr>
      </w:pPr>
      <w:r w:rsidRPr="00EC40AD">
        <w:rPr>
          <w:rFonts w:asciiTheme="minorHAnsi" w:hAnsiTheme="minorHAnsi" w:cstheme="minorHAnsi"/>
        </w:rPr>
        <w:t xml:space="preserve">Dodá-li Zhotovitel dílo s vadami (i skrytými),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 </w:t>
      </w:r>
    </w:p>
    <w:p w14:paraId="0B83E92C" w14:textId="77777777" w:rsidR="00B71D79" w:rsidRDefault="00B71D79" w:rsidP="007B6B12">
      <w:pPr>
        <w:numPr>
          <w:ilvl w:val="0"/>
          <w:numId w:val="8"/>
        </w:numPr>
        <w:ind w:left="567" w:hanging="567"/>
        <w:jc w:val="both"/>
        <w:rPr>
          <w:rFonts w:asciiTheme="minorHAnsi" w:hAnsiTheme="minorHAnsi" w:cstheme="minorHAnsi"/>
        </w:rPr>
      </w:pPr>
      <w:r w:rsidRPr="00EC40AD">
        <w:rPr>
          <w:rFonts w:asciiTheme="minorHAnsi" w:hAnsiTheme="minorHAnsi" w:cstheme="minorHAnsi"/>
        </w:rPr>
        <w:t xml:space="preserve">V případě uplatnění nároku na slevu z ceny díla může Objednatel snížit sjednanou cenu díla placenou Zhotoviteli o výši slevy, čímž není dotčeno ustanovení předchozího odstavce tohoto článku Smlouvy. Pokud již cena za dílo byla zaplacena, je Objednatel oprávněn po Zhotoviteli požadovat vrácení části ceny díla odpovídající slevě z ceny díla včetně úroků ve výši 5 % z částky odpovídající slevě z ceny díla od doby poskytnutí peněžních prostředků (resp. připsáním na účet Zhotovitele) do doby jejich vrácení Objednateli a současně požadovat náklady, které musel Objednatel případně vynaložit na nápravu vady. Tato oprávnění může Objednatel vykonávat bez souhlasu Zhotovitele. </w:t>
      </w:r>
    </w:p>
    <w:p w14:paraId="5E94E226" w14:textId="77777777" w:rsidR="00F8581F" w:rsidRPr="00EC40AD" w:rsidRDefault="00F8581F" w:rsidP="00F8581F">
      <w:pPr>
        <w:pStyle w:val="Nadpis1"/>
        <w:ind w:left="0" w:firstLine="0"/>
      </w:pPr>
      <w:r w:rsidRPr="00EC40AD">
        <w:t>ZÁRUKY</w:t>
      </w:r>
    </w:p>
    <w:p w14:paraId="10B4A93E" w14:textId="287DAFCC" w:rsidR="00F8581F" w:rsidRPr="00A75505" w:rsidRDefault="00F8581F" w:rsidP="007B6B12">
      <w:pPr>
        <w:numPr>
          <w:ilvl w:val="0"/>
          <w:numId w:val="6"/>
        </w:numPr>
        <w:ind w:left="567" w:right="-2" w:hanging="567"/>
        <w:jc w:val="both"/>
        <w:rPr>
          <w:rFonts w:asciiTheme="minorHAnsi" w:hAnsiTheme="minorHAnsi" w:cstheme="minorHAnsi"/>
          <w:szCs w:val="22"/>
        </w:rPr>
      </w:pPr>
      <w:r w:rsidRPr="00A75505">
        <w:rPr>
          <w:rFonts w:asciiTheme="minorHAnsi" w:hAnsiTheme="minorHAnsi" w:cstheme="minorHAnsi"/>
          <w:szCs w:val="22"/>
        </w:rPr>
        <w:t xml:space="preserve">Zhotovitel </w:t>
      </w:r>
      <w:r w:rsidR="00F0414A" w:rsidRPr="00A75505">
        <w:rPr>
          <w:rFonts w:asciiTheme="minorHAnsi" w:hAnsiTheme="minorHAnsi" w:cstheme="minorHAnsi"/>
          <w:szCs w:val="22"/>
        </w:rPr>
        <w:t xml:space="preserve">odpovídá </w:t>
      </w:r>
      <w:r w:rsidRPr="00A75505">
        <w:rPr>
          <w:rFonts w:asciiTheme="minorHAnsi" w:hAnsiTheme="minorHAnsi" w:cstheme="minorHAnsi"/>
          <w:szCs w:val="22"/>
        </w:rPr>
        <w:t>Objednateli za řádné, úplné a bezchybné zpracování předmětu díla dle čl. 3 Smlouvy</w:t>
      </w:r>
      <w:r w:rsidR="004C4877" w:rsidRPr="00A75505">
        <w:rPr>
          <w:rFonts w:asciiTheme="minorHAnsi" w:hAnsiTheme="minorHAnsi" w:cstheme="minorHAnsi"/>
          <w:szCs w:val="22"/>
        </w:rPr>
        <w:t xml:space="preserve"> a Přílohy č. 1 Smlouvy</w:t>
      </w:r>
      <w:r w:rsidR="00F0414A" w:rsidRPr="00A75505">
        <w:rPr>
          <w:rFonts w:asciiTheme="minorHAnsi" w:hAnsiTheme="minorHAnsi" w:cstheme="minorHAnsi"/>
          <w:szCs w:val="22"/>
        </w:rPr>
        <w:t xml:space="preserve"> v průběhu realizace díla a činnosti autorského dozoru</w:t>
      </w:r>
      <w:r w:rsidR="00A75505">
        <w:rPr>
          <w:rFonts w:asciiTheme="minorHAnsi" w:hAnsiTheme="minorHAnsi" w:cstheme="minorHAnsi"/>
          <w:szCs w:val="22"/>
        </w:rPr>
        <w:t xml:space="preserve"> projektanta</w:t>
      </w:r>
      <w:r w:rsidR="00F0414A" w:rsidRPr="00A75505">
        <w:rPr>
          <w:rFonts w:asciiTheme="minorHAnsi" w:hAnsiTheme="minorHAnsi" w:cstheme="minorHAnsi"/>
          <w:szCs w:val="22"/>
        </w:rPr>
        <w:t xml:space="preserve"> v případě, že budou zjištěny nedostatky nebo nezbytnost úprav v PD, zpracuje úpravu dokumentace</w:t>
      </w:r>
      <w:r w:rsidRPr="00A75505">
        <w:rPr>
          <w:rFonts w:asciiTheme="minorHAnsi" w:hAnsiTheme="minorHAnsi" w:cstheme="minorHAnsi"/>
          <w:szCs w:val="22"/>
        </w:rPr>
        <w:t xml:space="preserve">. </w:t>
      </w:r>
    </w:p>
    <w:p w14:paraId="7DCD7667" w14:textId="0A27809D" w:rsidR="00F8581F" w:rsidRPr="00EC40AD" w:rsidRDefault="00F8581F" w:rsidP="007B6B12">
      <w:pPr>
        <w:numPr>
          <w:ilvl w:val="0"/>
          <w:numId w:val="6"/>
        </w:numPr>
        <w:ind w:left="567" w:hanging="567"/>
        <w:jc w:val="both"/>
        <w:rPr>
          <w:rFonts w:asciiTheme="minorHAnsi" w:hAnsiTheme="minorHAnsi" w:cstheme="minorHAnsi"/>
          <w:szCs w:val="22"/>
        </w:rPr>
      </w:pPr>
      <w:r w:rsidRPr="00EC40AD">
        <w:rPr>
          <w:rFonts w:asciiTheme="minorHAnsi" w:hAnsiTheme="minorHAnsi" w:cstheme="minorHAnsi"/>
          <w:szCs w:val="22"/>
        </w:rPr>
        <w:t>Objednatel</w:t>
      </w:r>
      <w:r w:rsidR="00F0414A">
        <w:rPr>
          <w:rFonts w:asciiTheme="minorHAnsi" w:hAnsiTheme="minorHAnsi" w:cstheme="minorHAnsi"/>
          <w:szCs w:val="22"/>
        </w:rPr>
        <w:t xml:space="preserve"> je</w:t>
      </w:r>
      <w:r w:rsidRPr="00EC40AD">
        <w:rPr>
          <w:rFonts w:asciiTheme="minorHAnsi" w:hAnsiTheme="minorHAnsi" w:cstheme="minorHAnsi"/>
          <w:szCs w:val="22"/>
        </w:rPr>
        <w:t xml:space="preserve">, bez ohledu na charakter vady a závažnost porušení Smlouvy výskytem takové vady, vždy oprávněn požadovat její odstranění dodáním </w:t>
      </w:r>
      <w:r w:rsidR="00F0414A">
        <w:rPr>
          <w:rFonts w:asciiTheme="minorHAnsi" w:hAnsiTheme="minorHAnsi" w:cstheme="minorHAnsi"/>
          <w:szCs w:val="22"/>
        </w:rPr>
        <w:t>opraveného</w:t>
      </w:r>
      <w:r w:rsidR="00F0414A" w:rsidRPr="00EC40AD">
        <w:rPr>
          <w:rFonts w:asciiTheme="minorHAnsi" w:hAnsiTheme="minorHAnsi" w:cstheme="minorHAnsi"/>
          <w:szCs w:val="22"/>
        </w:rPr>
        <w:t xml:space="preserve"> </w:t>
      </w:r>
      <w:r w:rsidRPr="00EC40AD">
        <w:rPr>
          <w:rFonts w:asciiTheme="minorHAnsi" w:hAnsiTheme="minorHAnsi" w:cstheme="minorHAnsi"/>
          <w:szCs w:val="22"/>
        </w:rPr>
        <w:t>díla na náklady Zhotovitele.</w:t>
      </w:r>
    </w:p>
    <w:p w14:paraId="4E44472D" w14:textId="77777777" w:rsidR="00F8581F" w:rsidRPr="00A75505" w:rsidRDefault="00F8581F" w:rsidP="007B6B12">
      <w:pPr>
        <w:numPr>
          <w:ilvl w:val="0"/>
          <w:numId w:val="6"/>
        </w:numPr>
        <w:ind w:left="567" w:hanging="567"/>
        <w:jc w:val="both"/>
        <w:rPr>
          <w:rFonts w:asciiTheme="minorHAnsi" w:hAnsiTheme="minorHAnsi" w:cstheme="minorHAnsi"/>
          <w:szCs w:val="22"/>
        </w:rPr>
      </w:pPr>
      <w:r w:rsidRPr="00A75505">
        <w:rPr>
          <w:rFonts w:asciiTheme="minorHAnsi" w:hAnsiTheme="minorHAnsi" w:cstheme="minorHAnsi"/>
          <w:szCs w:val="22"/>
        </w:rPr>
        <w:t xml:space="preserve">Zhotovitel je Objednateli odpovědný za návrh takového technického řešení, které odpovídá budoucímu ekonomickému a ekologickému provozu, odpovídá za zohlednění vhodných environmentálních opatření (např. úspory energií, využití recyklovaných materiálů apod.) Zhotovitel odpovídá za splnění požadavků právních předpisů. Řešení musí odpovídat požadavkům provozu objektu, pro který je navrhováno. </w:t>
      </w:r>
    </w:p>
    <w:p w14:paraId="2C6B69A2" w14:textId="77777777" w:rsidR="00AF4911" w:rsidRPr="004E051F" w:rsidRDefault="00AF4911" w:rsidP="007B6B12">
      <w:pPr>
        <w:numPr>
          <w:ilvl w:val="0"/>
          <w:numId w:val="6"/>
        </w:numPr>
        <w:ind w:left="567" w:hanging="567"/>
        <w:jc w:val="both"/>
        <w:rPr>
          <w:rFonts w:cstheme="minorHAnsi"/>
          <w:szCs w:val="22"/>
        </w:rPr>
      </w:pPr>
      <w:r w:rsidRPr="004E051F">
        <w:rPr>
          <w:rFonts w:asciiTheme="minorHAnsi" w:hAnsiTheme="minorHAnsi" w:cstheme="minorHAnsi"/>
          <w:szCs w:val="22"/>
        </w:rPr>
        <w:t>Zhotovitel</w:t>
      </w:r>
      <w:r>
        <w:t xml:space="preserve"> garantuje úplnost svého projektu (díla) a prohlašuje, že stavbu bude možné podle projektu skutečně realizovat.</w:t>
      </w:r>
    </w:p>
    <w:p w14:paraId="2FC02EFD" w14:textId="22314872" w:rsidR="00F8581F" w:rsidRPr="00EC40AD" w:rsidRDefault="00F8581F" w:rsidP="007B6B12">
      <w:pPr>
        <w:numPr>
          <w:ilvl w:val="0"/>
          <w:numId w:val="6"/>
        </w:numPr>
        <w:ind w:left="567" w:hanging="567"/>
        <w:jc w:val="both"/>
        <w:rPr>
          <w:rFonts w:asciiTheme="minorHAnsi" w:hAnsiTheme="minorHAnsi" w:cstheme="minorHAnsi"/>
          <w:szCs w:val="22"/>
        </w:rPr>
      </w:pPr>
      <w:r w:rsidRPr="00EC40AD">
        <w:rPr>
          <w:rFonts w:asciiTheme="minorHAnsi" w:hAnsiTheme="minorHAnsi" w:cstheme="minorHAnsi"/>
          <w:szCs w:val="22"/>
        </w:rPr>
        <w:t xml:space="preserve">Zhotovitel je povinen po dobu účinnosti této Smlouvy mít uzavřenou pojistnou smlouvu, jejímž předmětem je pojištění odpovědnosti za újmu v rozsahu odpovědnosti autorizovaného inženýra a technika, a to za újmu způsobenou jinému v souvislosti s odbornou činností pojištěného jako autorizovaného inženýra nebo technika činného ve výstavbě v rozsahu zákona č. 360/1992 Sb., o výkonu povolání autorizovaných architektů a o výkonu povolání autorizovaných inženýrů a techniků činných ve výstavbě, ve znění pozdějších předpisů. Požadovaný minimální pojistný limit je ve výši min. </w:t>
      </w:r>
      <w:r w:rsidR="00A75505">
        <w:rPr>
          <w:rFonts w:asciiTheme="minorHAnsi" w:hAnsiTheme="minorHAnsi" w:cstheme="minorHAnsi"/>
          <w:szCs w:val="22"/>
        </w:rPr>
        <w:t>5 miliónů</w:t>
      </w:r>
      <w:r w:rsidRPr="00EC40AD">
        <w:rPr>
          <w:rFonts w:asciiTheme="minorHAnsi" w:hAnsiTheme="minorHAnsi" w:cstheme="minorHAnsi"/>
          <w:szCs w:val="22"/>
        </w:rPr>
        <w:t xml:space="preserve">,- Kč. Pojištění se vztahuje i na osoby, které pracují pro pojištěného formou poddodávky prací nebo v pracovněprávním vztahu v souvislosti s uvedenou odbornou činností pojištěného.  </w:t>
      </w:r>
    </w:p>
    <w:p w14:paraId="7AD77028" w14:textId="2F5281F2" w:rsidR="00F8581F" w:rsidRPr="00EC40AD" w:rsidRDefault="00F8581F" w:rsidP="007B6B12">
      <w:pPr>
        <w:numPr>
          <w:ilvl w:val="0"/>
          <w:numId w:val="6"/>
        </w:numPr>
        <w:spacing w:after="240"/>
        <w:ind w:left="567" w:hanging="567"/>
        <w:jc w:val="both"/>
        <w:rPr>
          <w:rFonts w:asciiTheme="minorHAnsi" w:hAnsiTheme="minorHAnsi" w:cstheme="minorHAnsi"/>
          <w:szCs w:val="22"/>
        </w:rPr>
      </w:pPr>
      <w:r w:rsidRPr="00EC40AD">
        <w:rPr>
          <w:rFonts w:asciiTheme="minorHAnsi" w:hAnsiTheme="minorHAnsi" w:cstheme="minorHAnsi"/>
          <w:szCs w:val="22"/>
        </w:rPr>
        <w:t>Objednatel je opr</w:t>
      </w:r>
      <w:r w:rsidRPr="000D5837">
        <w:rPr>
          <w:rFonts w:asciiTheme="minorHAnsi" w:hAnsiTheme="minorHAnsi" w:cstheme="minorHAnsi"/>
          <w:szCs w:val="22"/>
        </w:rPr>
        <w:t>ávněn od Zhotovitele požadovat náhradu škody z</w:t>
      </w:r>
      <w:r w:rsidR="00D223D4">
        <w:rPr>
          <w:rFonts w:asciiTheme="minorHAnsi" w:hAnsiTheme="minorHAnsi" w:cstheme="minorHAnsi"/>
          <w:szCs w:val="22"/>
        </w:rPr>
        <w:t> </w:t>
      </w:r>
      <w:r w:rsidRPr="000D5837">
        <w:rPr>
          <w:rFonts w:asciiTheme="minorHAnsi" w:hAnsiTheme="minorHAnsi" w:cstheme="minorHAnsi"/>
          <w:szCs w:val="22"/>
        </w:rPr>
        <w:t>pojistného</w:t>
      </w:r>
      <w:r w:rsidR="00D223D4">
        <w:rPr>
          <w:rFonts w:asciiTheme="minorHAnsi" w:hAnsiTheme="minorHAnsi" w:cstheme="minorHAnsi"/>
          <w:szCs w:val="22"/>
        </w:rPr>
        <w:t xml:space="preserve"> plnění</w:t>
      </w:r>
      <w:r w:rsidRPr="000D5837">
        <w:rPr>
          <w:rFonts w:asciiTheme="minorHAnsi" w:hAnsiTheme="minorHAnsi" w:cstheme="minorHAnsi"/>
          <w:szCs w:val="22"/>
        </w:rPr>
        <w:t xml:space="preserve">, a to i v případě, pokud byla škoda způsobena na budoucí stavbě a jejím vybavení v důsledku vadné Projektové dokumentace zpracované Zhotovitelem. Pojistné </w:t>
      </w:r>
      <w:r w:rsidR="00D223D4">
        <w:rPr>
          <w:rFonts w:asciiTheme="minorHAnsi" w:hAnsiTheme="minorHAnsi" w:cstheme="minorHAnsi"/>
          <w:szCs w:val="22"/>
        </w:rPr>
        <w:t xml:space="preserve">plnění </w:t>
      </w:r>
      <w:r w:rsidRPr="000D5837">
        <w:rPr>
          <w:rFonts w:asciiTheme="minorHAnsi" w:hAnsiTheme="minorHAnsi" w:cstheme="minorHAnsi"/>
          <w:szCs w:val="22"/>
        </w:rPr>
        <w:t xml:space="preserve">bude použito též k náhradě škody v situaci, kdy Objednatel uhradil vícepráce na budoucí stavbě, které vznikly z důvodu vad </w:t>
      </w:r>
      <w:r w:rsidR="00AA2073">
        <w:rPr>
          <w:rFonts w:asciiTheme="minorHAnsi" w:hAnsiTheme="minorHAnsi" w:cstheme="minorHAnsi"/>
          <w:szCs w:val="22"/>
        </w:rPr>
        <w:t>projektové dokumentace</w:t>
      </w:r>
      <w:r w:rsidR="00AA2073" w:rsidRPr="000D5837">
        <w:rPr>
          <w:rFonts w:asciiTheme="minorHAnsi" w:hAnsiTheme="minorHAnsi" w:cstheme="minorHAnsi"/>
          <w:szCs w:val="22"/>
        </w:rPr>
        <w:t xml:space="preserve"> </w:t>
      </w:r>
      <w:r w:rsidRPr="000D5837">
        <w:rPr>
          <w:rFonts w:asciiTheme="minorHAnsi" w:hAnsiTheme="minorHAnsi" w:cstheme="minorHAnsi"/>
          <w:szCs w:val="22"/>
        </w:rPr>
        <w:t>zpracované Zhotovitelem.</w:t>
      </w:r>
    </w:p>
    <w:p w14:paraId="35F69CFA" w14:textId="77777777" w:rsidR="00612D4D" w:rsidRPr="00EC40AD" w:rsidRDefault="00612D4D" w:rsidP="001314A0">
      <w:pPr>
        <w:pStyle w:val="Nadpis1"/>
        <w:ind w:left="0" w:firstLine="0"/>
      </w:pPr>
      <w:r w:rsidRPr="00EC40AD">
        <w:t>SANKCE</w:t>
      </w:r>
    </w:p>
    <w:p w14:paraId="50F0F2C5" w14:textId="34C2E67C" w:rsidR="00574F34" w:rsidRPr="00A75505" w:rsidRDefault="00574F34" w:rsidP="007B6B12">
      <w:pPr>
        <w:numPr>
          <w:ilvl w:val="0"/>
          <w:numId w:val="9"/>
        </w:numPr>
        <w:ind w:left="567" w:hanging="567"/>
        <w:jc w:val="both"/>
        <w:rPr>
          <w:rFonts w:asciiTheme="minorHAnsi" w:hAnsiTheme="minorHAnsi" w:cstheme="minorHAnsi"/>
          <w:szCs w:val="22"/>
        </w:rPr>
      </w:pPr>
      <w:r w:rsidRPr="00A75505">
        <w:rPr>
          <w:rFonts w:asciiTheme="minorHAnsi" w:hAnsiTheme="minorHAnsi" w:cstheme="minorHAnsi"/>
          <w:szCs w:val="22"/>
        </w:rPr>
        <w:t xml:space="preserve">Při nesplnění lhůty pro provedení </w:t>
      </w:r>
      <w:r w:rsidR="00346E45" w:rsidRPr="00A75505">
        <w:rPr>
          <w:rFonts w:asciiTheme="minorHAnsi" w:hAnsiTheme="minorHAnsi" w:cstheme="minorHAnsi"/>
          <w:szCs w:val="22"/>
        </w:rPr>
        <w:t xml:space="preserve">díla nebo jeho části </w:t>
      </w:r>
      <w:r w:rsidRPr="00A75505">
        <w:rPr>
          <w:rFonts w:asciiTheme="minorHAnsi" w:hAnsiTheme="minorHAnsi" w:cstheme="minorHAnsi"/>
          <w:szCs w:val="22"/>
        </w:rPr>
        <w:t>spočívajícího v dokončení projektových prací dle čl. 5.</w:t>
      </w:r>
      <w:r w:rsidR="003713DF" w:rsidRPr="00A75505">
        <w:rPr>
          <w:rFonts w:asciiTheme="minorHAnsi" w:hAnsiTheme="minorHAnsi" w:cstheme="minorHAnsi"/>
          <w:szCs w:val="22"/>
        </w:rPr>
        <w:t xml:space="preserve">2 </w:t>
      </w:r>
      <w:r w:rsidRPr="00A75505">
        <w:rPr>
          <w:rFonts w:asciiTheme="minorHAnsi" w:hAnsiTheme="minorHAnsi" w:cstheme="minorHAnsi"/>
          <w:szCs w:val="22"/>
        </w:rPr>
        <w:t>a Příloh</w:t>
      </w:r>
      <w:r w:rsidR="00E93278" w:rsidRPr="00A75505">
        <w:rPr>
          <w:rFonts w:asciiTheme="minorHAnsi" w:hAnsiTheme="minorHAnsi" w:cstheme="minorHAnsi"/>
          <w:szCs w:val="22"/>
        </w:rPr>
        <w:t>y</w:t>
      </w:r>
      <w:r w:rsidRPr="00A75505">
        <w:rPr>
          <w:rFonts w:asciiTheme="minorHAnsi" w:hAnsiTheme="minorHAnsi" w:cstheme="minorHAnsi"/>
          <w:szCs w:val="22"/>
        </w:rPr>
        <w:t xml:space="preserve"> </w:t>
      </w:r>
      <w:r w:rsidR="004122D9" w:rsidRPr="00A75505">
        <w:rPr>
          <w:rFonts w:asciiTheme="minorHAnsi" w:hAnsiTheme="minorHAnsi" w:cstheme="minorHAnsi"/>
          <w:szCs w:val="22"/>
        </w:rPr>
        <w:t xml:space="preserve">č. 1 </w:t>
      </w:r>
      <w:r w:rsidRPr="00A75505">
        <w:rPr>
          <w:rFonts w:asciiTheme="minorHAnsi" w:hAnsiTheme="minorHAnsi" w:cstheme="minorHAnsi"/>
          <w:szCs w:val="22"/>
        </w:rPr>
        <w:t>této smlouvy, při prodlení s poskytnutím požadované součinnosti, nebo při nesplnění sjednaného termínu pro odstranění vad a nedodělků</w:t>
      </w:r>
      <w:r w:rsidR="00E93278" w:rsidRPr="00A75505">
        <w:rPr>
          <w:rFonts w:asciiTheme="minorHAnsi" w:hAnsiTheme="minorHAnsi" w:cstheme="minorHAnsi"/>
          <w:szCs w:val="22"/>
        </w:rPr>
        <w:t>,</w:t>
      </w:r>
      <w:r w:rsidRPr="00A75505">
        <w:rPr>
          <w:rFonts w:asciiTheme="minorHAnsi" w:hAnsiTheme="minorHAnsi" w:cstheme="minorHAnsi"/>
          <w:szCs w:val="22"/>
        </w:rPr>
        <w:t xml:space="preserve"> je Objednatel oprávněn požadovat po Zhotoviteli zaplacení smluvní pokuty ve výši jedna desetina </w:t>
      </w:r>
      <w:r w:rsidR="00E93278" w:rsidRPr="00A75505">
        <w:rPr>
          <w:rFonts w:asciiTheme="minorHAnsi" w:hAnsiTheme="minorHAnsi" w:cstheme="minorHAnsi"/>
          <w:szCs w:val="22"/>
        </w:rPr>
        <w:t xml:space="preserve">procenta </w:t>
      </w:r>
      <w:r w:rsidRPr="00A75505">
        <w:rPr>
          <w:rFonts w:asciiTheme="minorHAnsi" w:hAnsiTheme="minorHAnsi" w:cstheme="minorHAnsi"/>
          <w:szCs w:val="22"/>
        </w:rPr>
        <w:t xml:space="preserve">(0,1%) z ceny </w:t>
      </w:r>
      <w:r w:rsidR="00BD4568" w:rsidRPr="00A75505">
        <w:rPr>
          <w:rFonts w:asciiTheme="minorHAnsi" w:hAnsiTheme="minorHAnsi" w:cstheme="minorHAnsi"/>
          <w:szCs w:val="22"/>
        </w:rPr>
        <w:t xml:space="preserve">příslušné části </w:t>
      </w:r>
      <w:r w:rsidRPr="00A75505">
        <w:rPr>
          <w:rFonts w:asciiTheme="minorHAnsi" w:hAnsiTheme="minorHAnsi" w:cstheme="minorHAnsi"/>
          <w:szCs w:val="22"/>
        </w:rPr>
        <w:t xml:space="preserve">díla bez DPH dle čl. 4.1 písm. </w:t>
      </w:r>
      <w:r w:rsidR="003713DF" w:rsidRPr="00A75505">
        <w:rPr>
          <w:rFonts w:asciiTheme="minorHAnsi" w:hAnsiTheme="minorHAnsi" w:cstheme="minorHAnsi"/>
          <w:szCs w:val="22"/>
        </w:rPr>
        <w:t>A</w:t>
      </w:r>
      <w:r w:rsidRPr="00A75505">
        <w:rPr>
          <w:rFonts w:asciiTheme="minorHAnsi" w:hAnsiTheme="minorHAnsi" w:cstheme="minorHAnsi"/>
          <w:szCs w:val="22"/>
        </w:rPr>
        <w:t xml:space="preserve">) této Smlouvy vč. všech případných dodatků za každý, byť i započatý, den prodlení, a to až do úplného a řádného splnění utvrzované povinnosti. </w:t>
      </w:r>
    </w:p>
    <w:p w14:paraId="469E4223" w14:textId="45194D58" w:rsidR="00175D5D" w:rsidRPr="00A75505" w:rsidRDefault="005D5431" w:rsidP="007B6B12">
      <w:pPr>
        <w:pStyle w:val="Odstavecseseznamem"/>
        <w:numPr>
          <w:ilvl w:val="0"/>
          <w:numId w:val="9"/>
        </w:numPr>
        <w:ind w:left="567" w:hanging="567"/>
        <w:jc w:val="both"/>
        <w:rPr>
          <w:rFonts w:asciiTheme="minorHAnsi" w:hAnsiTheme="minorHAnsi" w:cstheme="minorHAnsi"/>
          <w:szCs w:val="22"/>
        </w:rPr>
      </w:pPr>
      <w:r w:rsidRPr="00A75505">
        <w:rPr>
          <w:rFonts w:asciiTheme="minorHAnsi" w:hAnsiTheme="minorHAnsi" w:cstheme="minorHAnsi"/>
          <w:szCs w:val="22"/>
        </w:rPr>
        <w:t>Při neprovedení požadované aktualizace rozpočtu</w:t>
      </w:r>
      <w:r w:rsidR="004E3DEC" w:rsidRPr="00A75505">
        <w:rPr>
          <w:rFonts w:asciiTheme="minorHAnsi" w:hAnsiTheme="minorHAnsi" w:cstheme="minorHAnsi"/>
          <w:szCs w:val="22"/>
        </w:rPr>
        <w:t xml:space="preserve"> ve sjednaném termínu</w:t>
      </w:r>
      <w:r w:rsidR="00E93278" w:rsidRPr="00A75505">
        <w:rPr>
          <w:rFonts w:asciiTheme="minorHAnsi" w:hAnsiTheme="minorHAnsi" w:cstheme="minorHAnsi"/>
          <w:szCs w:val="22"/>
        </w:rPr>
        <w:t xml:space="preserve"> na aktuální cenovou hladinu</w:t>
      </w:r>
      <w:r w:rsidRPr="00A75505">
        <w:rPr>
          <w:rFonts w:asciiTheme="minorHAnsi" w:hAnsiTheme="minorHAnsi" w:cstheme="minorHAnsi"/>
          <w:szCs w:val="22"/>
        </w:rPr>
        <w:t xml:space="preserve"> před vyhlášením zakázky na realizaci díla dle předmětné projektové dokumentace je Objednatel oprávněn požadovat po Zhotoviteli zaplacení jedn</w:t>
      </w:r>
      <w:r w:rsidR="00A75505">
        <w:rPr>
          <w:rFonts w:asciiTheme="minorHAnsi" w:hAnsiTheme="minorHAnsi" w:cstheme="minorHAnsi"/>
          <w:szCs w:val="22"/>
        </w:rPr>
        <w:t>orázové smluvní pokuty ve výši 1</w:t>
      </w:r>
      <w:r w:rsidRPr="00A75505">
        <w:rPr>
          <w:rFonts w:asciiTheme="minorHAnsi" w:hAnsiTheme="minorHAnsi" w:cstheme="minorHAnsi"/>
          <w:szCs w:val="22"/>
        </w:rPr>
        <w:t>0 000,- Kč.</w:t>
      </w:r>
    </w:p>
    <w:p w14:paraId="405C18FF" w14:textId="2EB02740" w:rsidR="00574F34" w:rsidRPr="00EC40AD" w:rsidRDefault="00574F34" w:rsidP="007B6B12">
      <w:pPr>
        <w:numPr>
          <w:ilvl w:val="0"/>
          <w:numId w:val="9"/>
        </w:numPr>
        <w:ind w:left="567" w:hanging="567"/>
        <w:jc w:val="both"/>
        <w:rPr>
          <w:rFonts w:asciiTheme="minorHAnsi" w:hAnsiTheme="minorHAnsi" w:cstheme="minorHAnsi"/>
          <w:szCs w:val="22"/>
        </w:rPr>
      </w:pPr>
      <w:r w:rsidRPr="00EC40AD">
        <w:rPr>
          <w:rFonts w:asciiTheme="minorHAnsi" w:hAnsiTheme="minorHAnsi" w:cstheme="minorHAnsi"/>
          <w:szCs w:val="22"/>
        </w:rPr>
        <w:t xml:space="preserve">Při prodlení s oznámením o tom, že Zhotovitel </w:t>
      </w:r>
      <w:r w:rsidR="001D7DB5" w:rsidRPr="00EC40AD">
        <w:t xml:space="preserve">nebo jeho kvalifikační poddodavatel </w:t>
      </w:r>
      <w:r w:rsidRPr="00EC40AD">
        <w:rPr>
          <w:rFonts w:asciiTheme="minorHAnsi" w:hAnsiTheme="minorHAnsi" w:cstheme="minorHAnsi"/>
          <w:szCs w:val="22"/>
        </w:rPr>
        <w:t xml:space="preserve">přestal splňovat základní, profesní způsobilost nebo technickou kvalifikaci je Objednatel oprávněn požadovat po Zhotoviteli zaplacení jednorázové smluvní pokuty ve výši </w:t>
      </w:r>
      <w:r w:rsidR="00A75505">
        <w:rPr>
          <w:rFonts w:asciiTheme="minorHAnsi" w:hAnsiTheme="minorHAnsi" w:cstheme="minorHAnsi"/>
          <w:szCs w:val="22"/>
        </w:rPr>
        <w:t>10</w:t>
      </w:r>
      <w:r w:rsidR="00C1008F" w:rsidRPr="00EC40AD">
        <w:rPr>
          <w:rFonts w:asciiTheme="minorHAnsi" w:hAnsiTheme="minorHAnsi" w:cstheme="minorHAnsi"/>
          <w:szCs w:val="22"/>
        </w:rPr>
        <w:t xml:space="preserve"> </w:t>
      </w:r>
      <w:r w:rsidRPr="00EC40AD">
        <w:rPr>
          <w:rFonts w:asciiTheme="minorHAnsi" w:hAnsiTheme="minorHAnsi" w:cstheme="minorHAnsi"/>
          <w:szCs w:val="22"/>
        </w:rPr>
        <w:t>000,- Kč</w:t>
      </w:r>
      <w:r w:rsidR="001D7DB5" w:rsidRPr="00EC40AD">
        <w:rPr>
          <w:rFonts w:asciiTheme="minorHAnsi" w:hAnsiTheme="minorHAnsi" w:cstheme="minorHAnsi"/>
          <w:szCs w:val="22"/>
        </w:rPr>
        <w:t>.</w:t>
      </w:r>
    </w:p>
    <w:p w14:paraId="2837D823" w14:textId="618D2F94" w:rsidR="00574F34" w:rsidRPr="00EC40AD" w:rsidRDefault="00574F34" w:rsidP="007B6B12">
      <w:pPr>
        <w:numPr>
          <w:ilvl w:val="0"/>
          <w:numId w:val="9"/>
        </w:numPr>
        <w:ind w:left="567" w:hanging="567"/>
        <w:jc w:val="both"/>
        <w:rPr>
          <w:rFonts w:asciiTheme="minorHAnsi" w:hAnsiTheme="minorHAnsi" w:cstheme="minorHAnsi"/>
          <w:szCs w:val="22"/>
        </w:rPr>
      </w:pPr>
      <w:r w:rsidRPr="00EC40AD">
        <w:rPr>
          <w:rFonts w:asciiTheme="minorHAnsi" w:hAnsiTheme="minorHAnsi" w:cstheme="minorHAnsi"/>
          <w:szCs w:val="22"/>
        </w:rPr>
        <w:t>V případě, že Zhotovitel k výzvě Objednatele dle této Smlouvy nezačne vykonávat autorský dozor</w:t>
      </w:r>
      <w:r w:rsidR="00A75505">
        <w:rPr>
          <w:rFonts w:asciiTheme="minorHAnsi" w:hAnsiTheme="minorHAnsi" w:cstheme="minorHAnsi"/>
          <w:szCs w:val="22"/>
        </w:rPr>
        <w:t xml:space="preserve"> projektanta</w:t>
      </w:r>
      <w:r w:rsidRPr="00EC40AD">
        <w:rPr>
          <w:rFonts w:asciiTheme="minorHAnsi" w:hAnsiTheme="minorHAnsi" w:cstheme="minorHAnsi"/>
          <w:szCs w:val="22"/>
        </w:rPr>
        <w:t xml:space="preserve">, je povinen Objednateli uhradit smluvní pokutu ve výši jedna desetina procenta (0,1%) z celkové ceny díla bez DPH dle čl. 4.1 </w:t>
      </w:r>
      <w:r w:rsidR="00E93278">
        <w:rPr>
          <w:rFonts w:asciiTheme="minorHAnsi" w:hAnsiTheme="minorHAnsi" w:cstheme="minorHAnsi"/>
          <w:szCs w:val="22"/>
        </w:rPr>
        <w:t xml:space="preserve">A) </w:t>
      </w:r>
      <w:r w:rsidRPr="00EC40AD">
        <w:rPr>
          <w:rFonts w:asciiTheme="minorHAnsi" w:hAnsiTheme="minorHAnsi" w:cstheme="minorHAnsi"/>
          <w:szCs w:val="22"/>
        </w:rPr>
        <w:t>této Smlouvy vč. všech případných dodatků, za každý, byť i započatý, den prodlení, a to až do splnění dané povinnosti. V případě, že se</w:t>
      </w:r>
      <w:r w:rsidR="00E93278">
        <w:rPr>
          <w:rFonts w:asciiTheme="minorHAnsi" w:hAnsiTheme="minorHAnsi" w:cstheme="minorHAnsi"/>
          <w:szCs w:val="22"/>
        </w:rPr>
        <w:t xml:space="preserve"> zástupce</w:t>
      </w:r>
      <w:r w:rsidRPr="00EC40AD">
        <w:rPr>
          <w:rFonts w:asciiTheme="minorHAnsi" w:hAnsiTheme="minorHAnsi" w:cstheme="minorHAnsi"/>
          <w:szCs w:val="22"/>
        </w:rPr>
        <w:t xml:space="preserve"> Zhotovitel</w:t>
      </w:r>
      <w:r w:rsidR="00E93278">
        <w:rPr>
          <w:rFonts w:asciiTheme="minorHAnsi" w:hAnsiTheme="minorHAnsi" w:cstheme="minorHAnsi"/>
          <w:szCs w:val="22"/>
        </w:rPr>
        <w:t>e</w:t>
      </w:r>
      <w:r w:rsidRPr="00EC40AD">
        <w:rPr>
          <w:rFonts w:asciiTheme="minorHAnsi" w:hAnsiTheme="minorHAnsi" w:cstheme="minorHAnsi"/>
          <w:szCs w:val="22"/>
        </w:rPr>
        <w:t xml:space="preserve"> bez předchozí domluvy nedostaví na kontrolní dny stavby nebo na jiné smluvené jednání, kde je účast Zhotovitele jako autorského dozoru nutná, zavazuje se Zhotovitel Objednateli uhradit smluvní pokutu ve výši </w:t>
      </w:r>
      <w:r w:rsidR="00A75505">
        <w:rPr>
          <w:rFonts w:asciiTheme="minorHAnsi" w:hAnsiTheme="minorHAnsi" w:cstheme="minorHAnsi"/>
          <w:szCs w:val="22"/>
        </w:rPr>
        <w:t>5</w:t>
      </w:r>
      <w:r w:rsidRPr="00EC40AD">
        <w:rPr>
          <w:rFonts w:asciiTheme="minorHAnsi" w:hAnsiTheme="minorHAnsi" w:cstheme="minorHAnsi"/>
          <w:szCs w:val="22"/>
        </w:rPr>
        <w:t>.000,- Kč za každé takové jednotlivé porušení povinnosti.</w:t>
      </w:r>
    </w:p>
    <w:p w14:paraId="016B86F8" w14:textId="08479A43" w:rsidR="003E7681" w:rsidRDefault="00574F34" w:rsidP="007B6B12">
      <w:pPr>
        <w:numPr>
          <w:ilvl w:val="0"/>
          <w:numId w:val="9"/>
        </w:numPr>
        <w:ind w:left="567" w:hanging="567"/>
        <w:jc w:val="both"/>
        <w:rPr>
          <w:rFonts w:asciiTheme="minorHAnsi" w:hAnsiTheme="minorHAnsi" w:cstheme="minorHAnsi"/>
          <w:szCs w:val="22"/>
        </w:rPr>
      </w:pPr>
      <w:r w:rsidRPr="00EC40AD">
        <w:rPr>
          <w:rFonts w:asciiTheme="minorHAnsi" w:hAnsiTheme="minorHAnsi" w:cstheme="minorHAnsi"/>
          <w:szCs w:val="22"/>
        </w:rPr>
        <w:t xml:space="preserve">V případě, že při realizaci díla dle </w:t>
      </w:r>
      <w:r w:rsidR="00803E70">
        <w:rPr>
          <w:rFonts w:asciiTheme="minorHAnsi" w:hAnsiTheme="minorHAnsi" w:cstheme="minorHAnsi"/>
          <w:szCs w:val="22"/>
        </w:rPr>
        <w:t>projektové dokumentace</w:t>
      </w:r>
      <w:r w:rsidRPr="00EC40AD">
        <w:rPr>
          <w:rFonts w:asciiTheme="minorHAnsi" w:hAnsiTheme="minorHAnsi" w:cstheme="minorHAnsi"/>
          <w:szCs w:val="22"/>
        </w:rPr>
        <w:t xml:space="preserve">, která je předmětem této Smlouvy, jsou zjištěny vady či nedostatečný rozsah zpracování díla, jejichž odstranění vyvolá vícepráce, je Objednatel oprávněn požadovat po Zhotoviteli smluvní pokutu ve výši pět procent (5%) z ceny bez DPH těchto víceprací, nejvýše však do výše tři procenta (3%) z rozpočtové hodnoty budoucího realizovaného stavebního díla bez DPH vč. započtení opomenutého prvku (prvků). </w:t>
      </w:r>
    </w:p>
    <w:p w14:paraId="59BEF05C" w14:textId="4629C196" w:rsidR="00574F34" w:rsidRDefault="00574F34" w:rsidP="007B6B12">
      <w:pPr>
        <w:numPr>
          <w:ilvl w:val="0"/>
          <w:numId w:val="9"/>
        </w:numPr>
        <w:ind w:left="567" w:hanging="567"/>
        <w:jc w:val="both"/>
        <w:rPr>
          <w:rFonts w:asciiTheme="minorHAnsi" w:hAnsiTheme="minorHAnsi" w:cstheme="minorHAnsi"/>
          <w:szCs w:val="22"/>
        </w:rPr>
      </w:pPr>
      <w:r w:rsidRPr="00EC40AD">
        <w:rPr>
          <w:rFonts w:asciiTheme="minorHAnsi" w:hAnsiTheme="minorHAnsi" w:cstheme="minorHAnsi"/>
          <w:szCs w:val="22"/>
        </w:rPr>
        <w:t xml:space="preserve">V případě porušení povinnosti stanovené v § 89 </w:t>
      </w:r>
      <w:r w:rsidR="00E94353" w:rsidRPr="00EC40AD">
        <w:rPr>
          <w:rFonts w:asciiTheme="minorHAnsi" w:hAnsiTheme="minorHAnsi" w:cstheme="minorHAnsi"/>
          <w:szCs w:val="22"/>
        </w:rPr>
        <w:t xml:space="preserve">odst. 5 </w:t>
      </w:r>
      <w:r w:rsidRPr="00EC40AD">
        <w:rPr>
          <w:rFonts w:asciiTheme="minorHAnsi" w:hAnsiTheme="minorHAnsi" w:cstheme="minorHAnsi"/>
          <w:szCs w:val="22"/>
        </w:rPr>
        <w:t xml:space="preserve">zák. </w:t>
      </w:r>
      <w:r w:rsidR="00413A31">
        <w:rPr>
          <w:rFonts w:asciiTheme="minorHAnsi" w:hAnsiTheme="minorHAnsi" w:cstheme="minorHAnsi"/>
          <w:szCs w:val="22"/>
        </w:rPr>
        <w:t xml:space="preserve">č. </w:t>
      </w:r>
      <w:r w:rsidRPr="00EC40AD">
        <w:rPr>
          <w:rFonts w:asciiTheme="minorHAnsi" w:hAnsiTheme="minorHAnsi" w:cstheme="minorHAnsi"/>
          <w:szCs w:val="22"/>
        </w:rPr>
        <w:t xml:space="preserve">134/2016 Sb. nebo </w:t>
      </w:r>
      <w:proofErr w:type="spellStart"/>
      <w:r w:rsidRPr="00EC40AD">
        <w:rPr>
          <w:rFonts w:asciiTheme="minorHAnsi" w:hAnsiTheme="minorHAnsi" w:cstheme="minorHAnsi"/>
          <w:szCs w:val="22"/>
        </w:rPr>
        <w:t>vyhl</w:t>
      </w:r>
      <w:proofErr w:type="spellEnd"/>
      <w:r w:rsidRPr="00EC40AD">
        <w:rPr>
          <w:rFonts w:asciiTheme="minorHAnsi" w:hAnsiTheme="minorHAnsi" w:cstheme="minorHAnsi"/>
          <w:szCs w:val="22"/>
        </w:rPr>
        <w:t xml:space="preserve">. </w:t>
      </w:r>
      <w:r w:rsidR="00413A31">
        <w:rPr>
          <w:rFonts w:asciiTheme="minorHAnsi" w:hAnsiTheme="minorHAnsi" w:cstheme="minorHAnsi"/>
          <w:szCs w:val="22"/>
        </w:rPr>
        <w:t xml:space="preserve">č. </w:t>
      </w:r>
      <w:r w:rsidRPr="00EC40AD">
        <w:rPr>
          <w:rFonts w:asciiTheme="minorHAnsi" w:hAnsiTheme="minorHAnsi" w:cstheme="minorHAnsi"/>
          <w:szCs w:val="22"/>
        </w:rPr>
        <w:t xml:space="preserve">169/2016 Sb. </w:t>
      </w:r>
      <w:r w:rsidR="007446AA" w:rsidRPr="00EC40AD">
        <w:rPr>
          <w:rFonts w:asciiTheme="minorHAnsi" w:hAnsiTheme="minorHAnsi" w:cstheme="minorHAnsi"/>
          <w:szCs w:val="22"/>
        </w:rPr>
        <w:t>a</w:t>
      </w:r>
      <w:r w:rsidR="00803E70">
        <w:rPr>
          <w:rFonts w:asciiTheme="minorHAnsi" w:hAnsiTheme="minorHAnsi" w:cstheme="minorHAnsi"/>
          <w:szCs w:val="22"/>
        </w:rPr>
        <w:t> </w:t>
      </w:r>
      <w:r w:rsidR="007446AA" w:rsidRPr="00EC40AD">
        <w:rPr>
          <w:rFonts w:asciiTheme="minorHAnsi" w:hAnsiTheme="minorHAnsi" w:cstheme="minorHAnsi"/>
          <w:szCs w:val="22"/>
        </w:rPr>
        <w:t xml:space="preserve">zároveň nesplnění povinnosti dle čl. </w:t>
      </w:r>
      <w:r w:rsidR="00382C13">
        <w:rPr>
          <w:rFonts w:asciiTheme="minorHAnsi" w:hAnsiTheme="minorHAnsi" w:cstheme="minorHAnsi"/>
          <w:szCs w:val="22"/>
        </w:rPr>
        <w:t>6.4</w:t>
      </w:r>
      <w:r w:rsidR="007446AA" w:rsidRPr="00EC40AD">
        <w:rPr>
          <w:rFonts w:asciiTheme="minorHAnsi" w:hAnsiTheme="minorHAnsi" w:cstheme="minorHAnsi"/>
          <w:szCs w:val="22"/>
        </w:rPr>
        <w:t xml:space="preserve"> této Smlouvy </w:t>
      </w:r>
      <w:r w:rsidRPr="00EC40AD">
        <w:rPr>
          <w:rFonts w:asciiTheme="minorHAnsi" w:hAnsiTheme="minorHAnsi" w:cstheme="minorHAnsi"/>
          <w:szCs w:val="22"/>
        </w:rPr>
        <w:t>je Objednatel oprávněn požadovat po Zhotoviteli jednorázovou sankci ve výši až jedno procento (1%) z celkové ceny</w:t>
      </w:r>
      <w:r w:rsidR="00413A31">
        <w:rPr>
          <w:rFonts w:asciiTheme="minorHAnsi" w:hAnsiTheme="minorHAnsi" w:cstheme="minorHAnsi"/>
          <w:szCs w:val="22"/>
        </w:rPr>
        <w:t xml:space="preserve"> díla</w:t>
      </w:r>
      <w:r w:rsidRPr="00EC40AD">
        <w:rPr>
          <w:rFonts w:asciiTheme="minorHAnsi" w:hAnsiTheme="minorHAnsi" w:cstheme="minorHAnsi"/>
          <w:szCs w:val="22"/>
        </w:rPr>
        <w:t xml:space="preserve"> bez DPH dle čl. 4.1 </w:t>
      </w:r>
      <w:r w:rsidR="003E7681">
        <w:rPr>
          <w:rFonts w:asciiTheme="minorHAnsi" w:hAnsiTheme="minorHAnsi" w:cstheme="minorHAnsi"/>
          <w:szCs w:val="22"/>
        </w:rPr>
        <w:t>A</w:t>
      </w:r>
      <w:r w:rsidRPr="00EC40AD">
        <w:rPr>
          <w:rFonts w:asciiTheme="minorHAnsi" w:hAnsiTheme="minorHAnsi" w:cstheme="minorHAnsi"/>
          <w:szCs w:val="22"/>
        </w:rPr>
        <w:t>) vč. všech případných dodatků.</w:t>
      </w:r>
      <w:r w:rsidR="007446AA" w:rsidRPr="00EC40AD" w:rsidDel="007446AA">
        <w:rPr>
          <w:rFonts w:asciiTheme="minorHAnsi" w:hAnsiTheme="minorHAnsi" w:cstheme="minorHAnsi"/>
          <w:szCs w:val="22"/>
        </w:rPr>
        <w:t xml:space="preserve"> </w:t>
      </w:r>
    </w:p>
    <w:p w14:paraId="0D17EFED" w14:textId="08BA9D8C" w:rsidR="003E7681" w:rsidRPr="003E7681" w:rsidRDefault="003E7681" w:rsidP="007B6B12">
      <w:pPr>
        <w:pStyle w:val="Odstavecseseznamem"/>
        <w:numPr>
          <w:ilvl w:val="0"/>
          <w:numId w:val="9"/>
        </w:numPr>
        <w:ind w:left="567" w:hanging="567"/>
        <w:jc w:val="both"/>
        <w:rPr>
          <w:rFonts w:asciiTheme="minorHAnsi" w:hAnsiTheme="minorHAnsi" w:cstheme="minorHAnsi"/>
          <w:szCs w:val="22"/>
        </w:rPr>
      </w:pPr>
      <w:r w:rsidRPr="003E7681">
        <w:rPr>
          <w:rFonts w:asciiTheme="minorHAnsi" w:hAnsiTheme="minorHAnsi" w:cstheme="minorHAnsi"/>
          <w:szCs w:val="22"/>
        </w:rPr>
        <w:t xml:space="preserve">Při prodlení s termínem odstranění vad a nedodělků uvedených v předávacím protokolu je Objednatel oprávněn požadovat po Zhotoviteli zaplacení jednorázové smluvní pokuty ve výši </w:t>
      </w:r>
      <w:r w:rsidR="00D41FC2">
        <w:rPr>
          <w:rFonts w:asciiTheme="minorHAnsi" w:hAnsiTheme="minorHAnsi" w:cstheme="minorHAnsi"/>
          <w:szCs w:val="22"/>
        </w:rPr>
        <w:t>1 000</w:t>
      </w:r>
      <w:r w:rsidRPr="003E7681">
        <w:rPr>
          <w:rFonts w:asciiTheme="minorHAnsi" w:hAnsiTheme="minorHAnsi" w:cstheme="minorHAnsi"/>
          <w:szCs w:val="22"/>
        </w:rPr>
        <w:t>,- Kč za každou vadu nebo nedodělek a započatý den prodlení.</w:t>
      </w:r>
    </w:p>
    <w:p w14:paraId="6A5C0181" w14:textId="052E3C23" w:rsidR="003E7681" w:rsidRPr="00110B83" w:rsidRDefault="003E7681" w:rsidP="007B6B12">
      <w:pPr>
        <w:pStyle w:val="Odstavecseseznamem"/>
        <w:numPr>
          <w:ilvl w:val="0"/>
          <w:numId w:val="9"/>
        </w:numPr>
        <w:ind w:left="567" w:hanging="567"/>
        <w:jc w:val="both"/>
        <w:rPr>
          <w:rFonts w:asciiTheme="minorHAnsi" w:hAnsiTheme="minorHAnsi" w:cstheme="minorHAnsi"/>
          <w:szCs w:val="22"/>
        </w:rPr>
      </w:pPr>
      <w:r w:rsidRPr="003E7681">
        <w:rPr>
          <w:rFonts w:asciiTheme="minorHAnsi" w:hAnsiTheme="minorHAnsi" w:cstheme="minorHAnsi"/>
          <w:szCs w:val="22"/>
        </w:rPr>
        <w:t xml:space="preserve">V případě, že </w:t>
      </w:r>
      <w:r w:rsidR="00712C77">
        <w:rPr>
          <w:rFonts w:asciiTheme="minorHAnsi" w:hAnsiTheme="minorHAnsi" w:cstheme="minorHAnsi"/>
          <w:szCs w:val="22"/>
        </w:rPr>
        <w:t>Z</w:t>
      </w:r>
      <w:r w:rsidRPr="003E7681">
        <w:rPr>
          <w:rFonts w:asciiTheme="minorHAnsi" w:hAnsiTheme="minorHAnsi" w:cstheme="minorHAnsi"/>
          <w:szCs w:val="22"/>
        </w:rPr>
        <w:t xml:space="preserve">hotovitel bez předchozího písemného souhlasu </w:t>
      </w:r>
      <w:r w:rsidR="00712C77">
        <w:rPr>
          <w:rFonts w:asciiTheme="minorHAnsi" w:hAnsiTheme="minorHAnsi" w:cstheme="minorHAnsi"/>
          <w:szCs w:val="22"/>
        </w:rPr>
        <w:t>O</w:t>
      </w:r>
      <w:r w:rsidRPr="003E7681">
        <w:rPr>
          <w:rFonts w:asciiTheme="minorHAnsi" w:hAnsiTheme="minorHAnsi" w:cstheme="minorHAnsi"/>
          <w:szCs w:val="22"/>
        </w:rPr>
        <w:t>bjednatele poskytne projektovou dokumentaci nebo její dílčí část třetí osobě</w:t>
      </w:r>
      <w:r w:rsidR="000A4DDE">
        <w:rPr>
          <w:rFonts w:asciiTheme="minorHAnsi" w:hAnsiTheme="minorHAnsi" w:cstheme="minorHAnsi"/>
          <w:szCs w:val="22"/>
        </w:rPr>
        <w:t>,</w:t>
      </w:r>
      <w:r w:rsidRPr="003E7681">
        <w:rPr>
          <w:rFonts w:asciiTheme="minorHAnsi" w:hAnsiTheme="minorHAnsi" w:cstheme="minorHAnsi"/>
          <w:szCs w:val="22"/>
        </w:rPr>
        <w:t xml:space="preserve"> je Objednatel oprávněn požadovat po Zhotoviteli zaplacení jednorázové smluvní pokuty ve výši 50.000,- Kč za každý jednotlivý případ.</w:t>
      </w:r>
    </w:p>
    <w:p w14:paraId="66B2AAB8" w14:textId="77777777" w:rsidR="00574F34" w:rsidRPr="00EC40AD" w:rsidRDefault="00574F34" w:rsidP="007B6B12">
      <w:pPr>
        <w:numPr>
          <w:ilvl w:val="0"/>
          <w:numId w:val="9"/>
        </w:numPr>
        <w:ind w:left="567" w:hanging="567"/>
        <w:jc w:val="both"/>
        <w:rPr>
          <w:rFonts w:asciiTheme="minorHAnsi" w:hAnsiTheme="minorHAnsi" w:cstheme="minorHAnsi"/>
          <w:szCs w:val="22"/>
        </w:rPr>
      </w:pPr>
      <w:r w:rsidRPr="00EC40AD">
        <w:rPr>
          <w:rFonts w:asciiTheme="minorHAnsi" w:hAnsiTheme="minorHAnsi" w:cstheme="minorHAnsi"/>
          <w:szCs w:val="22"/>
        </w:rPr>
        <w:t>V případě neuhrazení splatné faktury Objednatelem je Zhotovitel oprávněn požadovat smluvní pokutu ve výši 0,</w:t>
      </w:r>
      <w:r w:rsidR="006A40C9">
        <w:rPr>
          <w:rFonts w:asciiTheme="minorHAnsi" w:hAnsiTheme="minorHAnsi" w:cstheme="minorHAnsi"/>
          <w:szCs w:val="22"/>
        </w:rPr>
        <w:t>1</w:t>
      </w:r>
      <w:r w:rsidR="006A40C9" w:rsidRPr="00EC40AD">
        <w:rPr>
          <w:rFonts w:asciiTheme="minorHAnsi" w:hAnsiTheme="minorHAnsi" w:cstheme="minorHAnsi"/>
          <w:szCs w:val="22"/>
        </w:rPr>
        <w:t>5</w:t>
      </w:r>
      <w:r w:rsidRPr="00EC40AD">
        <w:rPr>
          <w:rFonts w:asciiTheme="minorHAnsi" w:hAnsiTheme="minorHAnsi" w:cstheme="minorHAnsi"/>
          <w:szCs w:val="22"/>
        </w:rPr>
        <w:t>% za každý den prodlení úhrady z celkové výše předmětné faktury.</w:t>
      </w:r>
    </w:p>
    <w:p w14:paraId="6F4C5485" w14:textId="77777777" w:rsidR="00574F34" w:rsidRPr="00EC40AD" w:rsidRDefault="00574F34" w:rsidP="007B6B12">
      <w:pPr>
        <w:numPr>
          <w:ilvl w:val="0"/>
          <w:numId w:val="9"/>
        </w:numPr>
        <w:ind w:left="567" w:hanging="567"/>
        <w:jc w:val="both"/>
        <w:rPr>
          <w:rFonts w:asciiTheme="minorHAnsi" w:hAnsiTheme="minorHAnsi" w:cstheme="minorHAnsi"/>
          <w:szCs w:val="22"/>
        </w:rPr>
      </w:pPr>
      <w:r w:rsidRPr="00EC40AD">
        <w:rPr>
          <w:rFonts w:asciiTheme="minorHAnsi" w:hAnsiTheme="minorHAnsi" w:cstheme="minorHAnsi"/>
          <w:szCs w:val="22"/>
        </w:rPr>
        <w:t>Smluvní pokuty jsou splatné do čtrnácti (14) dnů ode dne doručení jejich vyúčtování druhé smluvní straně.</w:t>
      </w:r>
    </w:p>
    <w:p w14:paraId="5E535FEF" w14:textId="77777777" w:rsidR="00574F34" w:rsidRPr="00EC40AD" w:rsidRDefault="00574F34" w:rsidP="007B6B12">
      <w:pPr>
        <w:numPr>
          <w:ilvl w:val="0"/>
          <w:numId w:val="9"/>
        </w:numPr>
        <w:ind w:left="567" w:hanging="567"/>
        <w:jc w:val="both"/>
        <w:rPr>
          <w:rFonts w:asciiTheme="minorHAnsi" w:hAnsiTheme="minorHAnsi" w:cstheme="minorHAnsi"/>
          <w:szCs w:val="22"/>
        </w:rPr>
      </w:pPr>
      <w:r w:rsidRPr="00EC40AD">
        <w:rPr>
          <w:rFonts w:asciiTheme="minorHAnsi" w:hAnsiTheme="minorHAnsi" w:cstheme="minorHAnsi"/>
          <w:szCs w:val="22"/>
        </w:rPr>
        <w:t>Smluvní pokuty ani jejich zaplacení nemají vliv na případný nárok Objednatele na náhradu škody a právo na ně vzniká bez ohledu na zavinění Zhotovitele.</w:t>
      </w:r>
    </w:p>
    <w:p w14:paraId="3F944A23" w14:textId="5A14FF53" w:rsidR="00574F34" w:rsidRPr="00EC40AD" w:rsidRDefault="00574F34" w:rsidP="007B6B12">
      <w:pPr>
        <w:numPr>
          <w:ilvl w:val="0"/>
          <w:numId w:val="9"/>
        </w:numPr>
        <w:ind w:left="567" w:hanging="567"/>
        <w:jc w:val="both"/>
        <w:rPr>
          <w:rFonts w:asciiTheme="minorHAnsi" w:hAnsiTheme="minorHAnsi" w:cstheme="minorHAnsi"/>
          <w:szCs w:val="22"/>
        </w:rPr>
      </w:pPr>
      <w:r w:rsidRPr="00EC40AD">
        <w:rPr>
          <w:rFonts w:asciiTheme="minorHAnsi" w:hAnsiTheme="minorHAnsi" w:cstheme="minorHAnsi"/>
          <w:szCs w:val="22"/>
        </w:rPr>
        <w:t>Ujednání o smluvních pokutách zůstávají v platnosti i v případě odstoupení od smlouvy a nemají vliv na případnou možnost domáhat se vedle smluvní pokuty i náhrady škody, a to i ve výši přesahující dojednanou výši smluvní pokuty.</w:t>
      </w:r>
    </w:p>
    <w:p w14:paraId="36ECF349" w14:textId="77777777" w:rsidR="00574F34" w:rsidRPr="00EC40AD" w:rsidRDefault="00574F34" w:rsidP="007B6B12">
      <w:pPr>
        <w:numPr>
          <w:ilvl w:val="0"/>
          <w:numId w:val="9"/>
        </w:numPr>
        <w:ind w:left="567" w:hanging="567"/>
        <w:jc w:val="both"/>
        <w:rPr>
          <w:rFonts w:asciiTheme="minorHAnsi" w:hAnsiTheme="minorHAnsi" w:cstheme="minorHAnsi"/>
          <w:szCs w:val="22"/>
        </w:rPr>
      </w:pPr>
      <w:r w:rsidRPr="00EC40AD">
        <w:rPr>
          <w:rFonts w:asciiTheme="minorHAnsi" w:hAnsiTheme="minorHAnsi" w:cstheme="minorHAnsi"/>
          <w:szCs w:val="22"/>
        </w:rPr>
        <w:t xml:space="preserve">Veškeré smluvní pokuty sjednané v této smlouvě považují smluvní strany za přiměřené, přičemž výslovně vylučují možnost aplikace § 2050 a § 2051 občanského zákoníku na vzájemná práva a povinnosti vzniklé na základě této Smlouvy a v souvislosti s ní. </w:t>
      </w:r>
    </w:p>
    <w:p w14:paraId="3B3E17CE" w14:textId="7293EC50" w:rsidR="00574F34" w:rsidRPr="00EC40AD" w:rsidRDefault="00574F34" w:rsidP="007B6B12">
      <w:pPr>
        <w:numPr>
          <w:ilvl w:val="0"/>
          <w:numId w:val="9"/>
        </w:numPr>
        <w:ind w:left="567" w:hanging="567"/>
        <w:jc w:val="both"/>
        <w:rPr>
          <w:rFonts w:asciiTheme="minorHAnsi" w:hAnsiTheme="minorHAnsi" w:cstheme="minorHAnsi"/>
          <w:szCs w:val="22"/>
        </w:rPr>
      </w:pPr>
      <w:r w:rsidRPr="00EC40AD">
        <w:rPr>
          <w:rFonts w:asciiTheme="minorHAnsi" w:hAnsiTheme="minorHAnsi" w:cstheme="minorHAnsi"/>
          <w:szCs w:val="22"/>
        </w:rPr>
        <w:t>Objednatel je oprávněn jednostranně započíst svůj nárok na zaplacení smluvní pokuty, nárok na náhradu škody nebo jiné peněžité plnění dle této Smlouvy oproti jakémukoliv splatnému či nesplatnému nároku Zhotovitele.</w:t>
      </w:r>
    </w:p>
    <w:p w14:paraId="5823FCF8" w14:textId="2FDDBF1C" w:rsidR="00574F34" w:rsidRPr="00EC40AD" w:rsidRDefault="00574F34" w:rsidP="007B6B12">
      <w:pPr>
        <w:numPr>
          <w:ilvl w:val="0"/>
          <w:numId w:val="9"/>
        </w:numPr>
        <w:spacing w:after="240"/>
        <w:ind w:left="567" w:hanging="567"/>
        <w:rPr>
          <w:rFonts w:asciiTheme="minorHAnsi" w:hAnsiTheme="minorHAnsi" w:cstheme="minorHAnsi"/>
          <w:szCs w:val="22"/>
        </w:rPr>
      </w:pPr>
      <w:r w:rsidRPr="00EC40AD">
        <w:rPr>
          <w:rFonts w:asciiTheme="minorHAnsi" w:hAnsiTheme="minorHAnsi" w:cstheme="minorHAnsi"/>
          <w:szCs w:val="22"/>
        </w:rPr>
        <w:t>Smluvní pokuty lze uplatňovat jednotlivě vedle sebe i kumulativně, přičemž celková výše pokut nesmí překročit 50</w:t>
      </w:r>
      <w:r w:rsidR="000A4DDE">
        <w:rPr>
          <w:rFonts w:asciiTheme="minorHAnsi" w:hAnsiTheme="minorHAnsi" w:cstheme="minorHAnsi"/>
          <w:szCs w:val="22"/>
        </w:rPr>
        <w:t xml:space="preserve"> </w:t>
      </w:r>
      <w:r w:rsidRPr="00EC40AD">
        <w:rPr>
          <w:rFonts w:asciiTheme="minorHAnsi" w:hAnsiTheme="minorHAnsi" w:cstheme="minorHAnsi"/>
          <w:szCs w:val="22"/>
        </w:rPr>
        <w:t xml:space="preserve">% odměny za dílo (bez DPH) dle čl. 4.1 </w:t>
      </w:r>
      <w:r w:rsidR="000A4DDE">
        <w:rPr>
          <w:rFonts w:asciiTheme="minorHAnsi" w:hAnsiTheme="minorHAnsi" w:cstheme="minorHAnsi"/>
          <w:szCs w:val="22"/>
        </w:rPr>
        <w:t>A</w:t>
      </w:r>
      <w:r w:rsidRPr="00EC40AD">
        <w:rPr>
          <w:rFonts w:asciiTheme="minorHAnsi" w:hAnsiTheme="minorHAnsi" w:cstheme="minorHAnsi"/>
          <w:szCs w:val="22"/>
        </w:rPr>
        <w:t>).</w:t>
      </w:r>
    </w:p>
    <w:p w14:paraId="77ACACB4" w14:textId="77777777" w:rsidR="00B71D79" w:rsidRPr="00EC40AD" w:rsidRDefault="00B976A8" w:rsidP="00B71D79">
      <w:pPr>
        <w:pStyle w:val="Nadpis1"/>
        <w:ind w:left="0" w:firstLine="0"/>
      </w:pPr>
      <w:r w:rsidRPr="00EC40AD">
        <w:t>UKONČENÍ</w:t>
      </w:r>
      <w:r w:rsidR="00612D4D" w:rsidRPr="00EC40AD">
        <w:t xml:space="preserve"> SMLOUVY</w:t>
      </w:r>
    </w:p>
    <w:p w14:paraId="366A63D6" w14:textId="77777777" w:rsidR="00050D05" w:rsidRPr="00EC40AD" w:rsidRDefault="00050D05" w:rsidP="001926BF">
      <w:pPr>
        <w:pStyle w:val="Odstavecseseznamem"/>
        <w:numPr>
          <w:ilvl w:val="1"/>
          <w:numId w:val="1"/>
        </w:numPr>
        <w:spacing w:after="0"/>
        <w:ind w:left="709" w:hanging="709"/>
        <w:jc w:val="both"/>
      </w:pPr>
      <w:r w:rsidRPr="00EC40AD">
        <w:t xml:space="preserve">Smluvní strany mohou smlouvu ukončit </w:t>
      </w:r>
    </w:p>
    <w:p w14:paraId="2A84D8B1" w14:textId="77777777" w:rsidR="006A40C9" w:rsidRDefault="006A40C9" w:rsidP="007B6B12">
      <w:pPr>
        <w:pStyle w:val="Odstavecseseznamem"/>
        <w:numPr>
          <w:ilvl w:val="0"/>
          <w:numId w:val="13"/>
        </w:numPr>
        <w:spacing w:after="0"/>
        <w:ind w:left="1134" w:hanging="425"/>
        <w:jc w:val="both"/>
      </w:pPr>
      <w:r>
        <w:t>dokončením a řádným předáním díla;</w:t>
      </w:r>
    </w:p>
    <w:p w14:paraId="4579D0DF" w14:textId="77777777" w:rsidR="006A40C9" w:rsidRPr="00050D05" w:rsidRDefault="006A40C9" w:rsidP="007B6B12">
      <w:pPr>
        <w:pStyle w:val="Odstavecseseznamem"/>
        <w:numPr>
          <w:ilvl w:val="0"/>
          <w:numId w:val="13"/>
        </w:numPr>
        <w:spacing w:after="0"/>
        <w:ind w:left="1134" w:hanging="425"/>
        <w:jc w:val="both"/>
      </w:pPr>
      <w:r w:rsidRPr="00050D05">
        <w:t>písemnou dohodou smluvních stran</w:t>
      </w:r>
      <w:r>
        <w:t>;</w:t>
      </w:r>
    </w:p>
    <w:p w14:paraId="6D4EDB4B" w14:textId="68F96D5C" w:rsidR="006A40C9" w:rsidRPr="00050D05" w:rsidRDefault="006A40C9" w:rsidP="007B6B12">
      <w:pPr>
        <w:pStyle w:val="Odstavecseseznamem"/>
        <w:numPr>
          <w:ilvl w:val="0"/>
          <w:numId w:val="13"/>
        </w:numPr>
        <w:spacing w:after="0"/>
        <w:ind w:left="1134" w:hanging="425"/>
        <w:jc w:val="both"/>
      </w:pPr>
      <w:r w:rsidRPr="00050D05">
        <w:t>odstoupením od Smlouvy z důvodů stanovených v této Smlouvě nebo zákonem</w:t>
      </w:r>
      <w:r w:rsidR="000A4DDE">
        <w:t>.</w:t>
      </w:r>
    </w:p>
    <w:p w14:paraId="782C30A2" w14:textId="43E55A9B" w:rsidR="00050D05" w:rsidRPr="00EC40AD" w:rsidRDefault="00050D05" w:rsidP="004E051F">
      <w:pPr>
        <w:pStyle w:val="Odstavecseseznamem"/>
        <w:numPr>
          <w:ilvl w:val="1"/>
          <w:numId w:val="1"/>
        </w:numPr>
        <w:spacing w:after="0"/>
        <w:ind w:left="709" w:hanging="709"/>
        <w:jc w:val="both"/>
      </w:pPr>
      <w:r w:rsidRPr="00EC40AD">
        <w:t xml:space="preserve">Smluvní strana je oprávněna </w:t>
      </w:r>
      <w:r w:rsidR="000A4DDE">
        <w:t xml:space="preserve">odstoupit od </w:t>
      </w:r>
      <w:r w:rsidRPr="00EC40AD">
        <w:t>Smlouv</w:t>
      </w:r>
      <w:r w:rsidR="000A4DDE">
        <w:t>y</w:t>
      </w:r>
      <w:r w:rsidRPr="00EC40AD">
        <w:t xml:space="preserve">, pokud: </w:t>
      </w:r>
    </w:p>
    <w:p w14:paraId="5252A54C" w14:textId="77777777" w:rsidR="00050D05" w:rsidRPr="00EC40AD" w:rsidRDefault="00050D05" w:rsidP="007B6B12">
      <w:pPr>
        <w:pStyle w:val="Odstavecseseznamem"/>
        <w:numPr>
          <w:ilvl w:val="0"/>
          <w:numId w:val="10"/>
        </w:numPr>
        <w:spacing w:after="0"/>
        <w:ind w:left="1134" w:hanging="425"/>
        <w:jc w:val="both"/>
      </w:pPr>
      <w:r w:rsidRPr="00EC40AD">
        <w:t xml:space="preserve">druhá strana poruší své povinnosti podstatným způsobem, </w:t>
      </w:r>
    </w:p>
    <w:p w14:paraId="479C248F" w14:textId="77777777" w:rsidR="00DB64D5" w:rsidRDefault="00756B26" w:rsidP="004E051F">
      <w:pPr>
        <w:spacing w:after="0"/>
        <w:ind w:left="1134"/>
        <w:jc w:val="both"/>
      </w:pPr>
      <w:r w:rsidRPr="00EC40AD">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r w:rsidR="00DB64D5">
        <w:t>;</w:t>
      </w:r>
    </w:p>
    <w:p w14:paraId="4C335485" w14:textId="77777777" w:rsidR="00756B26" w:rsidRPr="00EC40AD" w:rsidRDefault="00DB64D5" w:rsidP="007B6B12">
      <w:pPr>
        <w:pStyle w:val="Odstavecseseznamem"/>
        <w:numPr>
          <w:ilvl w:val="0"/>
          <w:numId w:val="10"/>
        </w:numPr>
        <w:ind w:left="1134" w:hanging="425"/>
        <w:jc w:val="both"/>
      </w:pPr>
      <w:proofErr w:type="gramStart"/>
      <w:r w:rsidRPr="00AD4414">
        <w:t>ze</w:t>
      </w:r>
      <w:proofErr w:type="gramEnd"/>
      <w:r w:rsidRPr="00AD4414">
        <w:t xml:space="preserve"> zákonem stanovených důvodů.</w:t>
      </w:r>
    </w:p>
    <w:p w14:paraId="683E5299" w14:textId="1CB0DA33" w:rsidR="00050D05" w:rsidRPr="00EC40AD" w:rsidRDefault="00050D05" w:rsidP="004E051F">
      <w:pPr>
        <w:pStyle w:val="Odstavecseseznamem"/>
        <w:numPr>
          <w:ilvl w:val="1"/>
          <w:numId w:val="1"/>
        </w:numPr>
        <w:spacing w:after="0"/>
        <w:ind w:left="709" w:hanging="709"/>
        <w:jc w:val="both"/>
      </w:pPr>
      <w:r w:rsidRPr="00EC40AD">
        <w:t xml:space="preserve">Objednatel je oprávněn </w:t>
      </w:r>
      <w:r w:rsidR="000A4DDE">
        <w:t>odstoupit od</w:t>
      </w:r>
      <w:r w:rsidR="000A4DDE" w:rsidRPr="00EC40AD">
        <w:t xml:space="preserve"> </w:t>
      </w:r>
      <w:r w:rsidRPr="00EC40AD">
        <w:t>Smlouv</w:t>
      </w:r>
      <w:r w:rsidR="000A4DDE">
        <w:t>y</w:t>
      </w:r>
      <w:r w:rsidRPr="00EC40AD">
        <w:t xml:space="preserve"> rovněž v případě, pokud:</w:t>
      </w:r>
    </w:p>
    <w:p w14:paraId="39F3A115" w14:textId="3A230A5A" w:rsidR="00050D05" w:rsidRPr="00EC40AD" w:rsidRDefault="00050D05" w:rsidP="007B6B12">
      <w:pPr>
        <w:pStyle w:val="Odstavecseseznamem"/>
        <w:numPr>
          <w:ilvl w:val="0"/>
          <w:numId w:val="11"/>
        </w:numPr>
        <w:spacing w:after="0"/>
        <w:ind w:left="1134" w:hanging="425"/>
        <w:jc w:val="both"/>
      </w:pPr>
      <w:r w:rsidRPr="00EC40AD">
        <w:t>Zhotovitel provádí dílo nekvalitním způsobem v rozporu s ustanoveními obsaženými v této Smlouvě, a to zejména v čl. 3. této Smlouvy, provádí dílo v rozporu se svými povinnostmi, nebo se dopustil více jednotlivých porušení, nebo dílo v průběhu jeho provádění vykazuje vady a Zhotovitel nezjedná nápravu, neprovede neprodleně odpovídajícím způsobem a kvalitně nutné opravy, úpravy apod. bez zbytečného odkladu, nejpozději však ve lhůtě do patnácti (15) pracovních dnů;</w:t>
      </w:r>
    </w:p>
    <w:p w14:paraId="527772E0" w14:textId="77777777" w:rsidR="00050D05" w:rsidRPr="00EC40AD" w:rsidRDefault="00050D05" w:rsidP="007B6B12">
      <w:pPr>
        <w:pStyle w:val="Odstavecseseznamem"/>
        <w:numPr>
          <w:ilvl w:val="0"/>
          <w:numId w:val="11"/>
        </w:numPr>
        <w:spacing w:after="0"/>
        <w:ind w:left="1134" w:hanging="425"/>
        <w:jc w:val="both"/>
      </w:pPr>
      <w:r w:rsidRPr="00EC40AD">
        <w:t>Zhotovitel neposkytuje dostatečnou součinnost a koordinaci činností;</w:t>
      </w:r>
    </w:p>
    <w:p w14:paraId="4B7EE9D2" w14:textId="380E2ED7" w:rsidR="00050D05" w:rsidRPr="004E051F" w:rsidRDefault="00050D05" w:rsidP="007B6B12">
      <w:pPr>
        <w:pStyle w:val="Odstavecseseznamem"/>
        <w:numPr>
          <w:ilvl w:val="0"/>
          <w:numId w:val="11"/>
        </w:numPr>
        <w:spacing w:after="0"/>
        <w:ind w:left="1134" w:hanging="425"/>
        <w:jc w:val="both"/>
      </w:pPr>
      <w:r w:rsidRPr="00EC40AD">
        <w:t>Zhotovitel je v prodlení s plněním dle čl. 5.</w:t>
      </w:r>
      <w:r w:rsidR="00110B83">
        <w:t>2</w:t>
      </w:r>
      <w:r w:rsidR="00110B83" w:rsidRPr="00EC40AD">
        <w:t xml:space="preserve"> </w:t>
      </w:r>
      <w:r w:rsidRPr="00EC40AD">
        <w:t xml:space="preserve">po dobu delší </w:t>
      </w:r>
      <w:r w:rsidR="00756B26">
        <w:t>třiceti</w:t>
      </w:r>
      <w:r w:rsidR="00756B26" w:rsidRPr="00EC40AD">
        <w:t xml:space="preserve"> </w:t>
      </w:r>
      <w:r w:rsidRPr="00EC40AD">
        <w:t>(</w:t>
      </w:r>
      <w:r w:rsidR="00756B26">
        <w:t>30</w:t>
      </w:r>
      <w:r w:rsidRPr="00EC40AD">
        <w:t>) kalendářních dnů.</w:t>
      </w:r>
    </w:p>
    <w:p w14:paraId="5EDCED16" w14:textId="065CFB44" w:rsidR="00DB64D5" w:rsidRPr="004E051F" w:rsidRDefault="00DB64D5" w:rsidP="007B6B12">
      <w:pPr>
        <w:pStyle w:val="Odstavecseseznamem"/>
        <w:numPr>
          <w:ilvl w:val="0"/>
          <w:numId w:val="11"/>
        </w:numPr>
        <w:spacing w:after="0"/>
        <w:ind w:left="1134" w:hanging="425"/>
        <w:jc w:val="both"/>
      </w:pPr>
      <w:r w:rsidRPr="004E051F">
        <w:t>ve vztahu ke Zhotoviteli bude zahájeno insolvenční řízení, a insolvenční návrh nebude v zákonné lhůtě odmítnut pro zjevnou bezdůvodnost, ve vztahu ke zhotoviteli bude zahájena likvidace, popř. likvidace, nebo se již v tomto řízení nachází, příp. je-li vydáno rozhodnutí o úpadku zhotovitele dle § 136 zákona č. 182/2006 Sb., o úpadku a způsobech jeho řešení (insolvenční zákon), ve znění pozdějších předpisů</w:t>
      </w:r>
      <w:r w:rsidR="000A4DDE">
        <w:t>;</w:t>
      </w:r>
      <w:r w:rsidRPr="004E051F">
        <w:t xml:space="preserve"> </w:t>
      </w:r>
    </w:p>
    <w:p w14:paraId="5C804FFD" w14:textId="69B133E9" w:rsidR="00050D05" w:rsidRPr="004E051F" w:rsidRDefault="00050D05" w:rsidP="007B6B12">
      <w:pPr>
        <w:pStyle w:val="Odstavecseseznamem"/>
        <w:numPr>
          <w:ilvl w:val="0"/>
          <w:numId w:val="11"/>
        </w:numPr>
        <w:spacing w:after="0"/>
        <w:ind w:left="1134" w:hanging="425"/>
        <w:jc w:val="both"/>
      </w:pPr>
      <w:r w:rsidRPr="004E051F">
        <w:t>Zhotovitel využívá poddodavatele, který nebyl Objednateli v souladu s touto Smlouvou a Zadávací dokumentací oznámen nebo neoznámil změnu kvalifikace</w:t>
      </w:r>
      <w:r w:rsidR="000A4DDE">
        <w:t xml:space="preserve"> (např. ne</w:t>
      </w:r>
      <w:r w:rsidR="000A4DDE" w:rsidRPr="00272ECF">
        <w:t>účast osoby</w:t>
      </w:r>
      <w:r w:rsidR="000A4DDE">
        <w:t>, jejímž prostřednictvím byly prokazována zkušenost ke splnění kvalifikace nebo zkušenost pro hodnocení nabídky, na zpracování díla)</w:t>
      </w:r>
      <w:r w:rsidRPr="004E051F">
        <w:t>;</w:t>
      </w:r>
    </w:p>
    <w:p w14:paraId="4189856F" w14:textId="77777777" w:rsidR="002F41D4" w:rsidRDefault="00DB64D5" w:rsidP="008C7D6D">
      <w:pPr>
        <w:pStyle w:val="Odstavecseseznamem"/>
        <w:numPr>
          <w:ilvl w:val="0"/>
          <w:numId w:val="11"/>
        </w:numPr>
        <w:spacing w:after="0"/>
        <w:ind w:left="1134" w:hanging="425"/>
        <w:jc w:val="both"/>
      </w:pPr>
      <w:r w:rsidRPr="004E051F">
        <w:t>Zhotovitel ve své nabídce v rámci veřejné zakázky uvedl informace nebo doklady, které neodpovídají skutečnosti nebo které měly, nebo mohly, mít vliv na výsledek zadávacího řízení a na kvalitu</w:t>
      </w:r>
      <w:r w:rsidR="002F41D4">
        <w:t xml:space="preserve"> plnění zhotovitele;</w:t>
      </w:r>
    </w:p>
    <w:p w14:paraId="53D0DC13" w14:textId="77777777" w:rsidR="002F41D4" w:rsidRPr="004E051F" w:rsidRDefault="002F41D4" w:rsidP="007B6B12">
      <w:pPr>
        <w:pStyle w:val="Odstavecseseznamem"/>
        <w:numPr>
          <w:ilvl w:val="0"/>
          <w:numId w:val="11"/>
        </w:numPr>
        <w:ind w:left="1134" w:hanging="425"/>
        <w:jc w:val="both"/>
      </w:pPr>
      <w:r>
        <w:t>nastanou okolnosti rozhodné pro vypovězení smlouvy, které si Objednatel vyhradil v čl. 2.5 Zadávací dokumentace.</w:t>
      </w:r>
    </w:p>
    <w:p w14:paraId="0E979C32" w14:textId="45A35DC2" w:rsidR="00050D05" w:rsidRPr="00EC40AD" w:rsidRDefault="00791FFA" w:rsidP="00791FFA">
      <w:pPr>
        <w:pStyle w:val="Odstavecseseznamem"/>
        <w:numPr>
          <w:ilvl w:val="1"/>
          <w:numId w:val="1"/>
        </w:numPr>
        <w:ind w:left="709" w:hanging="709"/>
        <w:jc w:val="both"/>
      </w:pPr>
      <w:r>
        <w:t>I</w:t>
      </w:r>
      <w:r w:rsidRPr="00EC40AD">
        <w:t xml:space="preserve"> přes zánik Smlouvy </w:t>
      </w:r>
      <w:r>
        <w:t>trvají z</w:t>
      </w:r>
      <w:r w:rsidR="00050D05" w:rsidRPr="00EC40AD">
        <w:t xml:space="preserve">ávazky, u kterých ze Smlouvy nebo z příslušného právního předpisu vyplývá, že by měly trvat i po zániku Smlouvy. </w:t>
      </w:r>
    </w:p>
    <w:p w14:paraId="694FF517" w14:textId="5FB2E5CD" w:rsidR="00050D05" w:rsidRPr="00EC40AD" w:rsidRDefault="00050D05" w:rsidP="00B71D79">
      <w:pPr>
        <w:pStyle w:val="Odstavecseseznamem"/>
        <w:numPr>
          <w:ilvl w:val="1"/>
          <w:numId w:val="1"/>
        </w:numPr>
        <w:ind w:left="709" w:hanging="709"/>
        <w:jc w:val="both"/>
      </w:pPr>
      <w:r w:rsidRPr="00EC40AD">
        <w:t xml:space="preserve">Zhotovitel je ve lhůtě deseti (10) dnů po </w:t>
      </w:r>
      <w:r w:rsidR="00073D00">
        <w:t>odstoupení od</w:t>
      </w:r>
      <w:r w:rsidRPr="00EC40AD">
        <w:t xml:space="preserve"> </w:t>
      </w:r>
      <w:r w:rsidR="00073D00">
        <w:t>S</w:t>
      </w:r>
      <w:r w:rsidRPr="00EC40AD">
        <w:t xml:space="preserve">mlouvy povinen předat Objednateli veškerou hotovou i rozpracovanou </w:t>
      </w:r>
      <w:r w:rsidR="005B1F33">
        <w:t>projektovou dokumentaci</w:t>
      </w:r>
      <w:r w:rsidRPr="00EC40AD">
        <w:t>, kterou do té doby Objednateli nepředal, a to ve formě předepsané v čl. 3</w:t>
      </w:r>
      <w:r w:rsidR="00DB64D5">
        <w:t xml:space="preserve"> a Příloze Smlouvy č. 1</w:t>
      </w:r>
      <w:r w:rsidRPr="00EC40AD">
        <w:t xml:space="preserve">. Na veškerá taková plnění se bude bez omezení vztahovat licence. Objednatel je povinen za tuto část díla poskytnout Zhotoviteli přiměřenou odměnu, přičemž při jejím výpočtu smluvní strany vyjdou z ceny díla a míry, s jakou bylo Zhotovitelem řádně a včas provedeno. </w:t>
      </w:r>
    </w:p>
    <w:p w14:paraId="3B7A65C6" w14:textId="05BA87BC" w:rsidR="00050D05" w:rsidRPr="00EC40AD" w:rsidRDefault="00050D05" w:rsidP="00B71D79">
      <w:pPr>
        <w:pStyle w:val="Odstavecseseznamem"/>
        <w:numPr>
          <w:ilvl w:val="1"/>
          <w:numId w:val="1"/>
        </w:numPr>
        <w:ind w:left="709" w:hanging="709"/>
        <w:jc w:val="both"/>
      </w:pPr>
      <w:r w:rsidRPr="00EC40AD">
        <w:t xml:space="preserve">Objednatel není po ukončení smlouvy odstoupením </w:t>
      </w:r>
      <w:r w:rsidR="00073D00">
        <w:t>od</w:t>
      </w:r>
      <w:r w:rsidRPr="00EC40AD">
        <w:t xml:space="preserve"> smlouvy povinen uhradit Zhotoviteli odpovídající část ceny díla za již předané části </w:t>
      </w:r>
      <w:r w:rsidR="005B1F33">
        <w:t>projektové dokumentace</w:t>
      </w:r>
      <w:r w:rsidRPr="00EC40AD">
        <w:t>, které Objednatel důvodně reklamoval</w:t>
      </w:r>
      <w:r w:rsidR="00073D00">
        <w:t>,</w:t>
      </w:r>
      <w:r w:rsidRPr="00EC40AD">
        <w:t xml:space="preserve"> a jeho práva z vadného plnění dosud nebyla plně uspokojena</w:t>
      </w:r>
      <w:r w:rsidR="00700CBB">
        <w:t>.</w:t>
      </w:r>
      <w:r w:rsidR="009C1BBB">
        <w:t xml:space="preserve"> </w:t>
      </w:r>
    </w:p>
    <w:p w14:paraId="305EBF45" w14:textId="45DEF466" w:rsidR="00050D05" w:rsidRPr="00EC40AD" w:rsidRDefault="00050D05" w:rsidP="00B71D79">
      <w:pPr>
        <w:pStyle w:val="Odstavecseseznamem"/>
        <w:numPr>
          <w:ilvl w:val="1"/>
          <w:numId w:val="1"/>
        </w:numPr>
        <w:ind w:left="709" w:hanging="709"/>
        <w:jc w:val="both"/>
      </w:pPr>
      <w:r w:rsidRPr="00EC40AD">
        <w:t xml:space="preserve">V případě odstoupení od Smlouvy jsou smluvní strany povinny vypořádat vzájemné závazky a pohledávky do třiceti (30) dnů od nabytí účinku odstoupení. </w:t>
      </w:r>
    </w:p>
    <w:p w14:paraId="3DDC9016" w14:textId="4A64B240" w:rsidR="00050D05" w:rsidRDefault="001D1C19" w:rsidP="00B71D79">
      <w:pPr>
        <w:pStyle w:val="Odstavecseseznamem"/>
        <w:numPr>
          <w:ilvl w:val="1"/>
          <w:numId w:val="1"/>
        </w:numPr>
        <w:ind w:left="709" w:hanging="709"/>
        <w:jc w:val="both"/>
      </w:pPr>
      <w:r>
        <w:t>O</w:t>
      </w:r>
      <w:r w:rsidR="00050D05" w:rsidRPr="00EC40AD">
        <w:t xml:space="preserve">dstoupení od této Smlouvy musí smluvní strana učinit písemně. Pro odstoupení </w:t>
      </w:r>
      <w:r>
        <w:t xml:space="preserve">od smlouvy </w:t>
      </w:r>
      <w:r w:rsidR="00050D05" w:rsidRPr="00EC40AD">
        <w:t>platí příslušná ustanovení občanského zákoníku.</w:t>
      </w:r>
    </w:p>
    <w:p w14:paraId="7F0D64C9" w14:textId="77777777" w:rsidR="00612D4D" w:rsidRPr="00EC40AD" w:rsidRDefault="00612D4D" w:rsidP="00B71D79">
      <w:pPr>
        <w:pStyle w:val="Nadpis1"/>
        <w:ind w:left="0" w:firstLine="0"/>
      </w:pPr>
      <w:r w:rsidRPr="00EC40AD">
        <w:t>KOMUNIKACE MEZI SMLUVNÍMI STRANAMI</w:t>
      </w:r>
    </w:p>
    <w:p w14:paraId="3FE07F49" w14:textId="77777777" w:rsidR="00FD19D3" w:rsidRPr="00EC40AD" w:rsidRDefault="00612D4D" w:rsidP="00B71D79">
      <w:pPr>
        <w:pStyle w:val="Odstavecseseznamem"/>
        <w:numPr>
          <w:ilvl w:val="1"/>
          <w:numId w:val="1"/>
        </w:numPr>
        <w:ind w:left="709" w:hanging="709"/>
      </w:pPr>
      <w:r w:rsidRPr="00EC40AD">
        <w:t>Pro účely vzájemné komunikace mezi smluvními stranami jsou oprávněny jednat níže uvedené osoby:</w:t>
      </w:r>
    </w:p>
    <w:p w14:paraId="227FEE8F" w14:textId="77777777" w:rsidR="00FD19D3" w:rsidRPr="00EC40AD" w:rsidRDefault="00FD19D3" w:rsidP="004C6515">
      <w:r w:rsidRPr="00EC40AD">
        <w:t>Smluvní kontakty:</w:t>
      </w:r>
    </w:p>
    <w:tbl>
      <w:tblPr>
        <w:tblStyle w:val="Mkatabulky"/>
        <w:tblW w:w="597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5"/>
        <w:gridCol w:w="4295"/>
      </w:tblGrid>
      <w:tr w:rsidR="00FD19D3" w:rsidRPr="00EC40AD" w14:paraId="1BB5C1A5" w14:textId="77777777" w:rsidTr="00733048">
        <w:trPr>
          <w:trHeight w:val="235"/>
        </w:trPr>
        <w:tc>
          <w:tcPr>
            <w:tcW w:w="1675" w:type="dxa"/>
            <w:shd w:val="clear" w:color="auto" w:fill="auto"/>
          </w:tcPr>
          <w:p w14:paraId="20EFB207" w14:textId="77777777" w:rsidR="00FD19D3" w:rsidRPr="006C3D85" w:rsidRDefault="00FD19D3" w:rsidP="006C3D85">
            <w:pPr>
              <w:rPr>
                <w:sz w:val="22"/>
                <w:szCs w:val="22"/>
              </w:rPr>
            </w:pPr>
            <w:r w:rsidRPr="006C3D85">
              <w:rPr>
                <w:sz w:val="22"/>
                <w:szCs w:val="22"/>
              </w:rPr>
              <w:t>za objednatele:</w:t>
            </w:r>
          </w:p>
        </w:tc>
        <w:tc>
          <w:tcPr>
            <w:tcW w:w="4295" w:type="dxa"/>
            <w:shd w:val="clear" w:color="auto" w:fill="auto"/>
          </w:tcPr>
          <w:p w14:paraId="268D745C" w14:textId="77777777" w:rsidR="00FD19D3" w:rsidRPr="00733048" w:rsidRDefault="005E6E67" w:rsidP="006C3D85">
            <w:pPr>
              <w:rPr>
                <w:sz w:val="22"/>
                <w:szCs w:val="22"/>
                <w:highlight w:val="green"/>
              </w:rPr>
            </w:pPr>
            <w:r w:rsidRPr="00733048">
              <w:rPr>
                <w:rFonts w:cs="Calibri"/>
                <w:bCs/>
                <w:sz w:val="22"/>
                <w:szCs w:val="22"/>
                <w:highlight w:val="green"/>
              </w:rPr>
              <w:t>.</w:t>
            </w:r>
            <w:r w:rsidR="004B0EC4" w:rsidRPr="00733048">
              <w:rPr>
                <w:sz w:val="22"/>
                <w:szCs w:val="22"/>
                <w:highlight w:val="green"/>
              </w:rPr>
              <w:t xml:space="preserve"> ………………………</w:t>
            </w:r>
          </w:p>
        </w:tc>
      </w:tr>
      <w:tr w:rsidR="00FD19D3" w:rsidRPr="00EC40AD" w14:paraId="4D43F8B3" w14:textId="77777777" w:rsidTr="00733048">
        <w:trPr>
          <w:trHeight w:val="235"/>
        </w:trPr>
        <w:tc>
          <w:tcPr>
            <w:tcW w:w="1675" w:type="dxa"/>
            <w:shd w:val="clear" w:color="auto" w:fill="auto"/>
          </w:tcPr>
          <w:p w14:paraId="26D290B7" w14:textId="114C11CA" w:rsidR="00FD19D3" w:rsidRPr="006C3D85" w:rsidRDefault="00FC3D06" w:rsidP="006C3D85">
            <w:pPr>
              <w:rPr>
                <w:sz w:val="22"/>
                <w:szCs w:val="22"/>
              </w:rPr>
            </w:pPr>
            <w:r w:rsidRPr="006C3D85">
              <w:rPr>
                <w:sz w:val="22"/>
                <w:szCs w:val="22"/>
              </w:rPr>
              <w:t>t</w:t>
            </w:r>
            <w:r w:rsidR="00FD19D3" w:rsidRPr="006C3D85">
              <w:rPr>
                <w:sz w:val="22"/>
                <w:szCs w:val="22"/>
              </w:rPr>
              <w:t>el.:</w:t>
            </w:r>
          </w:p>
        </w:tc>
        <w:tc>
          <w:tcPr>
            <w:tcW w:w="4295" w:type="dxa"/>
            <w:shd w:val="clear" w:color="auto" w:fill="auto"/>
          </w:tcPr>
          <w:p w14:paraId="770671AD" w14:textId="77777777" w:rsidR="00FD19D3" w:rsidRPr="00733048" w:rsidRDefault="004B0EC4" w:rsidP="006C3D85">
            <w:pPr>
              <w:rPr>
                <w:sz w:val="22"/>
                <w:szCs w:val="22"/>
                <w:highlight w:val="green"/>
              </w:rPr>
            </w:pPr>
            <w:r w:rsidRPr="00733048">
              <w:rPr>
                <w:sz w:val="22"/>
                <w:szCs w:val="22"/>
                <w:highlight w:val="green"/>
              </w:rPr>
              <w:t>………………………</w:t>
            </w:r>
          </w:p>
        </w:tc>
      </w:tr>
      <w:tr w:rsidR="00FD19D3" w:rsidRPr="00EC40AD" w14:paraId="5B7B0C18" w14:textId="77777777" w:rsidTr="00733048">
        <w:trPr>
          <w:trHeight w:val="436"/>
        </w:trPr>
        <w:tc>
          <w:tcPr>
            <w:tcW w:w="1675" w:type="dxa"/>
            <w:shd w:val="clear" w:color="auto" w:fill="auto"/>
          </w:tcPr>
          <w:p w14:paraId="43A8D8CC" w14:textId="77777777" w:rsidR="00FD19D3" w:rsidRPr="006C3D85" w:rsidRDefault="00FD19D3" w:rsidP="006C3D85">
            <w:pPr>
              <w:rPr>
                <w:sz w:val="22"/>
                <w:szCs w:val="22"/>
              </w:rPr>
            </w:pPr>
            <w:r w:rsidRPr="006C3D85">
              <w:rPr>
                <w:sz w:val="22"/>
                <w:szCs w:val="22"/>
              </w:rPr>
              <w:t>e-mail</w:t>
            </w:r>
          </w:p>
        </w:tc>
        <w:tc>
          <w:tcPr>
            <w:tcW w:w="4295" w:type="dxa"/>
            <w:shd w:val="clear" w:color="auto" w:fill="auto"/>
          </w:tcPr>
          <w:p w14:paraId="3F91E7EC" w14:textId="77777777" w:rsidR="0037416A" w:rsidRPr="00733048" w:rsidRDefault="004B0EC4" w:rsidP="006C3D85">
            <w:pPr>
              <w:rPr>
                <w:sz w:val="22"/>
                <w:szCs w:val="22"/>
                <w:highlight w:val="green"/>
              </w:rPr>
            </w:pPr>
            <w:r w:rsidRPr="00733048">
              <w:rPr>
                <w:sz w:val="22"/>
                <w:szCs w:val="22"/>
                <w:highlight w:val="green"/>
              </w:rPr>
              <w:t>………………………</w:t>
            </w:r>
          </w:p>
        </w:tc>
      </w:tr>
    </w:tbl>
    <w:p w14:paraId="1A8BD9E0" w14:textId="77777777" w:rsidR="00FD19D3" w:rsidRPr="00EC40AD" w:rsidRDefault="00FD19D3" w:rsidP="006C3D8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EC40AD" w14:paraId="7A284B03" w14:textId="77777777" w:rsidTr="006C3D85">
        <w:tc>
          <w:tcPr>
            <w:tcW w:w="1668" w:type="dxa"/>
            <w:shd w:val="clear" w:color="auto" w:fill="auto"/>
          </w:tcPr>
          <w:p w14:paraId="02322219" w14:textId="77777777" w:rsidR="00FD19D3" w:rsidRPr="00EC40AD" w:rsidRDefault="00FD19D3" w:rsidP="006C3D85">
            <w:pPr>
              <w:rPr>
                <w:sz w:val="22"/>
                <w:szCs w:val="22"/>
              </w:rPr>
            </w:pPr>
            <w:r w:rsidRPr="00EC40AD">
              <w:rPr>
                <w:sz w:val="22"/>
                <w:szCs w:val="22"/>
              </w:rPr>
              <w:t>za zhotovitele:</w:t>
            </w:r>
          </w:p>
        </w:tc>
        <w:tc>
          <w:tcPr>
            <w:tcW w:w="4275" w:type="dxa"/>
            <w:shd w:val="clear" w:color="auto" w:fill="FFFF00"/>
          </w:tcPr>
          <w:p w14:paraId="5852C3A4" w14:textId="77777777" w:rsidR="00FD19D3" w:rsidRPr="00EC40AD" w:rsidRDefault="0037416A" w:rsidP="006C3D85">
            <w:pPr>
              <w:rPr>
                <w:sz w:val="22"/>
                <w:szCs w:val="22"/>
              </w:rPr>
            </w:pPr>
            <w:r w:rsidRPr="00EC40AD">
              <w:rPr>
                <w:sz w:val="22"/>
                <w:szCs w:val="22"/>
              </w:rPr>
              <w:t>………………………</w:t>
            </w:r>
          </w:p>
        </w:tc>
      </w:tr>
      <w:tr w:rsidR="00FD19D3" w:rsidRPr="00EC40AD" w14:paraId="774A97E9" w14:textId="77777777" w:rsidTr="006C3D85">
        <w:tc>
          <w:tcPr>
            <w:tcW w:w="1668" w:type="dxa"/>
            <w:shd w:val="clear" w:color="auto" w:fill="auto"/>
          </w:tcPr>
          <w:p w14:paraId="76D29A2A" w14:textId="39C01788" w:rsidR="00FD19D3" w:rsidRPr="00EC40AD" w:rsidRDefault="00FC3D06" w:rsidP="006C3D85">
            <w:pPr>
              <w:rPr>
                <w:sz w:val="22"/>
                <w:szCs w:val="22"/>
              </w:rPr>
            </w:pPr>
            <w:r>
              <w:rPr>
                <w:sz w:val="22"/>
                <w:szCs w:val="22"/>
              </w:rPr>
              <w:t>t</w:t>
            </w:r>
            <w:r w:rsidR="00FD19D3" w:rsidRPr="00EC40AD">
              <w:rPr>
                <w:sz w:val="22"/>
                <w:szCs w:val="22"/>
              </w:rPr>
              <w:t>el.:</w:t>
            </w:r>
          </w:p>
        </w:tc>
        <w:tc>
          <w:tcPr>
            <w:tcW w:w="4275" w:type="dxa"/>
            <w:shd w:val="clear" w:color="auto" w:fill="FFFF00"/>
          </w:tcPr>
          <w:p w14:paraId="087122A4" w14:textId="77777777" w:rsidR="00FD19D3" w:rsidRPr="00EC40AD" w:rsidRDefault="0037416A" w:rsidP="006C3D85">
            <w:pPr>
              <w:rPr>
                <w:sz w:val="22"/>
                <w:szCs w:val="22"/>
              </w:rPr>
            </w:pPr>
            <w:r w:rsidRPr="00EC40AD">
              <w:rPr>
                <w:sz w:val="22"/>
                <w:szCs w:val="22"/>
              </w:rPr>
              <w:t>………………………</w:t>
            </w:r>
          </w:p>
        </w:tc>
      </w:tr>
      <w:tr w:rsidR="00FD19D3" w:rsidRPr="00EC40AD" w14:paraId="4CA11823" w14:textId="77777777" w:rsidTr="006C3D85">
        <w:trPr>
          <w:trHeight w:val="95"/>
        </w:trPr>
        <w:tc>
          <w:tcPr>
            <w:tcW w:w="1668" w:type="dxa"/>
            <w:shd w:val="clear" w:color="auto" w:fill="auto"/>
          </w:tcPr>
          <w:p w14:paraId="03B2B78A" w14:textId="77777777" w:rsidR="00FD19D3" w:rsidRPr="00EC40AD" w:rsidRDefault="00FD19D3" w:rsidP="006C3D85">
            <w:pPr>
              <w:rPr>
                <w:sz w:val="22"/>
                <w:szCs w:val="22"/>
              </w:rPr>
            </w:pPr>
            <w:r w:rsidRPr="00EC40AD">
              <w:rPr>
                <w:sz w:val="22"/>
                <w:szCs w:val="22"/>
              </w:rPr>
              <w:t>e-mail</w:t>
            </w:r>
          </w:p>
        </w:tc>
        <w:tc>
          <w:tcPr>
            <w:tcW w:w="4275" w:type="dxa"/>
            <w:shd w:val="clear" w:color="auto" w:fill="FFFF00"/>
          </w:tcPr>
          <w:p w14:paraId="7A37E034" w14:textId="77777777" w:rsidR="00FD19D3" w:rsidRPr="00EC40AD" w:rsidRDefault="0037416A" w:rsidP="006C3D85">
            <w:pPr>
              <w:rPr>
                <w:sz w:val="22"/>
                <w:szCs w:val="22"/>
              </w:rPr>
            </w:pPr>
            <w:r w:rsidRPr="00EC40AD">
              <w:rPr>
                <w:sz w:val="22"/>
                <w:szCs w:val="22"/>
              </w:rPr>
              <w:t>………………………</w:t>
            </w:r>
          </w:p>
        </w:tc>
      </w:tr>
    </w:tbl>
    <w:p w14:paraId="0FC8711B" w14:textId="77777777" w:rsidR="00B44BA6" w:rsidRDefault="00B44BA6" w:rsidP="004C6515"/>
    <w:p w14:paraId="17A7CF6F" w14:textId="77777777" w:rsidR="00B44BA6" w:rsidRDefault="00B44BA6" w:rsidP="004C6515"/>
    <w:p w14:paraId="1BCD98C3" w14:textId="77777777" w:rsidR="00B44BA6" w:rsidRDefault="00B44BA6" w:rsidP="004C6515"/>
    <w:p w14:paraId="5B27CA42" w14:textId="77777777" w:rsidR="00FD19D3" w:rsidRPr="00EC40AD" w:rsidRDefault="00FD19D3" w:rsidP="004C6515">
      <w:r w:rsidRPr="00EC40AD">
        <w:t>Kontaktní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EC40AD" w14:paraId="30E2ED58" w14:textId="77777777" w:rsidTr="00733048">
        <w:tc>
          <w:tcPr>
            <w:tcW w:w="1668" w:type="dxa"/>
            <w:shd w:val="clear" w:color="auto" w:fill="auto"/>
          </w:tcPr>
          <w:p w14:paraId="20873420" w14:textId="77777777" w:rsidR="00FD19D3" w:rsidRPr="00EC40AD" w:rsidRDefault="00FD19D3" w:rsidP="004C6515">
            <w:pPr>
              <w:rPr>
                <w:sz w:val="22"/>
                <w:szCs w:val="22"/>
              </w:rPr>
            </w:pPr>
            <w:r w:rsidRPr="00EC40AD">
              <w:rPr>
                <w:sz w:val="22"/>
                <w:szCs w:val="22"/>
              </w:rPr>
              <w:t>za objednatele:</w:t>
            </w:r>
          </w:p>
        </w:tc>
        <w:tc>
          <w:tcPr>
            <w:tcW w:w="4275" w:type="dxa"/>
            <w:shd w:val="clear" w:color="auto" w:fill="auto"/>
          </w:tcPr>
          <w:p w14:paraId="7DE7638C" w14:textId="77777777" w:rsidR="00FD19D3" w:rsidRPr="00733048" w:rsidRDefault="004B0EC4" w:rsidP="0033624C">
            <w:pPr>
              <w:rPr>
                <w:sz w:val="22"/>
                <w:szCs w:val="22"/>
                <w:highlight w:val="green"/>
              </w:rPr>
            </w:pPr>
            <w:r w:rsidRPr="00733048">
              <w:rPr>
                <w:sz w:val="22"/>
                <w:szCs w:val="22"/>
                <w:highlight w:val="green"/>
              </w:rPr>
              <w:t>………………………</w:t>
            </w:r>
          </w:p>
        </w:tc>
      </w:tr>
      <w:tr w:rsidR="00FD19D3" w:rsidRPr="00EC40AD" w14:paraId="0B20B924" w14:textId="77777777" w:rsidTr="00733048">
        <w:tc>
          <w:tcPr>
            <w:tcW w:w="1668" w:type="dxa"/>
            <w:shd w:val="clear" w:color="auto" w:fill="auto"/>
          </w:tcPr>
          <w:p w14:paraId="0CB809A3" w14:textId="19E64960" w:rsidR="00FD19D3" w:rsidRPr="00EC40AD" w:rsidRDefault="00FC3D06" w:rsidP="004C6515">
            <w:pPr>
              <w:rPr>
                <w:sz w:val="22"/>
                <w:szCs w:val="22"/>
              </w:rPr>
            </w:pPr>
            <w:r>
              <w:rPr>
                <w:sz w:val="22"/>
                <w:szCs w:val="22"/>
              </w:rPr>
              <w:t>t</w:t>
            </w:r>
            <w:r w:rsidR="00FD19D3" w:rsidRPr="00EC40AD">
              <w:rPr>
                <w:sz w:val="22"/>
                <w:szCs w:val="22"/>
              </w:rPr>
              <w:t>el.:</w:t>
            </w:r>
          </w:p>
        </w:tc>
        <w:tc>
          <w:tcPr>
            <w:tcW w:w="4275" w:type="dxa"/>
            <w:shd w:val="clear" w:color="auto" w:fill="auto"/>
          </w:tcPr>
          <w:p w14:paraId="0B565C54" w14:textId="77777777" w:rsidR="00FD19D3" w:rsidRPr="00733048" w:rsidRDefault="00B71D79" w:rsidP="004B0EC4">
            <w:pPr>
              <w:rPr>
                <w:sz w:val="22"/>
                <w:szCs w:val="22"/>
                <w:highlight w:val="green"/>
              </w:rPr>
            </w:pPr>
            <w:r w:rsidRPr="00733048">
              <w:rPr>
                <w:sz w:val="22"/>
                <w:szCs w:val="22"/>
                <w:highlight w:val="green"/>
              </w:rPr>
              <w:t> </w:t>
            </w:r>
            <w:r w:rsidR="004B0EC4" w:rsidRPr="00733048">
              <w:rPr>
                <w:sz w:val="22"/>
                <w:szCs w:val="22"/>
                <w:highlight w:val="green"/>
              </w:rPr>
              <w:t>………………………</w:t>
            </w:r>
          </w:p>
        </w:tc>
      </w:tr>
      <w:tr w:rsidR="00FD19D3" w:rsidRPr="00EC40AD" w14:paraId="0EDE6215" w14:textId="77777777" w:rsidTr="00733048">
        <w:tc>
          <w:tcPr>
            <w:tcW w:w="1668" w:type="dxa"/>
            <w:shd w:val="clear" w:color="auto" w:fill="auto"/>
          </w:tcPr>
          <w:p w14:paraId="016B5D85" w14:textId="77777777" w:rsidR="00FD19D3" w:rsidRPr="00EC40AD" w:rsidRDefault="00FD19D3" w:rsidP="004C6515">
            <w:pPr>
              <w:rPr>
                <w:sz w:val="22"/>
                <w:szCs w:val="22"/>
              </w:rPr>
            </w:pPr>
            <w:r w:rsidRPr="00EC40AD">
              <w:rPr>
                <w:sz w:val="22"/>
                <w:szCs w:val="22"/>
              </w:rPr>
              <w:t>e-mail</w:t>
            </w:r>
          </w:p>
        </w:tc>
        <w:tc>
          <w:tcPr>
            <w:tcW w:w="4275" w:type="dxa"/>
            <w:shd w:val="clear" w:color="auto" w:fill="auto"/>
          </w:tcPr>
          <w:p w14:paraId="0EEF56B7" w14:textId="77777777" w:rsidR="00103AC4" w:rsidRPr="00733048" w:rsidRDefault="004B0EC4" w:rsidP="004B0EC4">
            <w:pPr>
              <w:rPr>
                <w:sz w:val="22"/>
                <w:szCs w:val="22"/>
                <w:highlight w:val="green"/>
              </w:rPr>
            </w:pPr>
            <w:r w:rsidRPr="00733048">
              <w:rPr>
                <w:sz w:val="22"/>
                <w:szCs w:val="22"/>
                <w:highlight w:val="green"/>
              </w:rPr>
              <w:t>………………………</w:t>
            </w:r>
          </w:p>
        </w:tc>
      </w:tr>
    </w:tbl>
    <w:p w14:paraId="04657611" w14:textId="77777777" w:rsidR="00FD19D3" w:rsidRPr="00EC40AD"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EC40AD" w14:paraId="139CF32D" w14:textId="77777777" w:rsidTr="006C3D85">
        <w:tc>
          <w:tcPr>
            <w:tcW w:w="1668" w:type="dxa"/>
          </w:tcPr>
          <w:p w14:paraId="436F2F5F" w14:textId="77777777" w:rsidR="00FD19D3" w:rsidRPr="00EC40AD" w:rsidRDefault="00FD19D3" w:rsidP="004C6515">
            <w:pPr>
              <w:rPr>
                <w:sz w:val="22"/>
                <w:szCs w:val="22"/>
              </w:rPr>
            </w:pPr>
            <w:r w:rsidRPr="00EC40AD">
              <w:rPr>
                <w:sz w:val="22"/>
                <w:szCs w:val="22"/>
              </w:rPr>
              <w:t>za zhotovitele:</w:t>
            </w:r>
          </w:p>
        </w:tc>
        <w:tc>
          <w:tcPr>
            <w:tcW w:w="4275" w:type="dxa"/>
            <w:shd w:val="clear" w:color="auto" w:fill="FFFF00"/>
          </w:tcPr>
          <w:p w14:paraId="1B7932C2" w14:textId="77777777" w:rsidR="00FD19D3" w:rsidRPr="00EC40AD" w:rsidRDefault="0037416A" w:rsidP="004C6515">
            <w:pPr>
              <w:rPr>
                <w:sz w:val="22"/>
                <w:szCs w:val="22"/>
              </w:rPr>
            </w:pPr>
            <w:r w:rsidRPr="00EC40AD">
              <w:rPr>
                <w:sz w:val="22"/>
                <w:szCs w:val="22"/>
              </w:rPr>
              <w:t>………………………</w:t>
            </w:r>
          </w:p>
        </w:tc>
      </w:tr>
      <w:tr w:rsidR="00FD19D3" w:rsidRPr="00EC40AD" w14:paraId="17A20416" w14:textId="77777777" w:rsidTr="006C3D85">
        <w:tc>
          <w:tcPr>
            <w:tcW w:w="1668" w:type="dxa"/>
          </w:tcPr>
          <w:p w14:paraId="0729CFC1" w14:textId="06FA472E" w:rsidR="00FD19D3" w:rsidRPr="00EC40AD" w:rsidRDefault="00FC3D06" w:rsidP="004C6515">
            <w:pPr>
              <w:rPr>
                <w:sz w:val="22"/>
                <w:szCs w:val="22"/>
              </w:rPr>
            </w:pPr>
            <w:r>
              <w:rPr>
                <w:sz w:val="22"/>
                <w:szCs w:val="22"/>
              </w:rPr>
              <w:t>t</w:t>
            </w:r>
            <w:r w:rsidR="00FD19D3" w:rsidRPr="00EC40AD">
              <w:rPr>
                <w:sz w:val="22"/>
                <w:szCs w:val="22"/>
              </w:rPr>
              <w:t>el.:</w:t>
            </w:r>
          </w:p>
        </w:tc>
        <w:tc>
          <w:tcPr>
            <w:tcW w:w="4275" w:type="dxa"/>
            <w:shd w:val="clear" w:color="auto" w:fill="FFFF00"/>
          </w:tcPr>
          <w:p w14:paraId="6A13E0C0" w14:textId="77777777" w:rsidR="00FD19D3" w:rsidRPr="00EC40AD" w:rsidRDefault="0037416A" w:rsidP="004C6515">
            <w:pPr>
              <w:rPr>
                <w:sz w:val="22"/>
                <w:szCs w:val="22"/>
              </w:rPr>
            </w:pPr>
            <w:r w:rsidRPr="00EC40AD">
              <w:rPr>
                <w:sz w:val="22"/>
                <w:szCs w:val="22"/>
              </w:rPr>
              <w:t>………………………</w:t>
            </w:r>
          </w:p>
        </w:tc>
      </w:tr>
      <w:tr w:rsidR="00FD19D3" w:rsidRPr="00EC40AD" w14:paraId="5F5CFDB7" w14:textId="77777777" w:rsidTr="006C3D85">
        <w:trPr>
          <w:trHeight w:val="95"/>
        </w:trPr>
        <w:tc>
          <w:tcPr>
            <w:tcW w:w="1668" w:type="dxa"/>
          </w:tcPr>
          <w:p w14:paraId="3D838DC5" w14:textId="77777777" w:rsidR="00FD19D3" w:rsidRPr="00EC40AD" w:rsidRDefault="00FD19D3" w:rsidP="004C6515">
            <w:pPr>
              <w:rPr>
                <w:sz w:val="22"/>
                <w:szCs w:val="22"/>
              </w:rPr>
            </w:pPr>
            <w:r w:rsidRPr="00EC40AD">
              <w:rPr>
                <w:sz w:val="22"/>
                <w:szCs w:val="22"/>
              </w:rPr>
              <w:t>e-mail</w:t>
            </w:r>
          </w:p>
        </w:tc>
        <w:tc>
          <w:tcPr>
            <w:tcW w:w="4275" w:type="dxa"/>
            <w:shd w:val="clear" w:color="auto" w:fill="FFFF00"/>
          </w:tcPr>
          <w:p w14:paraId="7AE286DE" w14:textId="77777777" w:rsidR="00FD19D3" w:rsidRPr="00EC40AD" w:rsidRDefault="0037416A" w:rsidP="004C6515">
            <w:pPr>
              <w:rPr>
                <w:sz w:val="22"/>
                <w:szCs w:val="22"/>
              </w:rPr>
            </w:pPr>
            <w:r w:rsidRPr="00EC40AD">
              <w:rPr>
                <w:sz w:val="22"/>
                <w:szCs w:val="22"/>
              </w:rPr>
              <w:t>………………………</w:t>
            </w:r>
          </w:p>
        </w:tc>
      </w:tr>
    </w:tbl>
    <w:p w14:paraId="0D7E341E" w14:textId="77777777" w:rsidR="00FD19D3" w:rsidRPr="00EC40AD" w:rsidRDefault="00FD19D3" w:rsidP="00FD19D3">
      <w:pPr>
        <w:ind w:left="4678"/>
      </w:pPr>
    </w:p>
    <w:p w14:paraId="3DA2262F" w14:textId="08DB864D" w:rsidR="00FD19D3" w:rsidRPr="00EC40AD" w:rsidRDefault="00AD7D59" w:rsidP="00B71D79">
      <w:pPr>
        <w:pStyle w:val="Odstavecseseznamem"/>
        <w:numPr>
          <w:ilvl w:val="1"/>
          <w:numId w:val="1"/>
        </w:numPr>
        <w:ind w:left="709" w:hanging="709"/>
        <w:jc w:val="both"/>
      </w:pPr>
      <w:r w:rsidRPr="00EC40AD">
        <w:t>Veškerá sdělení či jiná jednání smluvních stran budou adresován</w:t>
      </w:r>
      <w:r w:rsidR="001F3BF3" w:rsidRPr="00EC40AD">
        <w:t>a</w:t>
      </w:r>
      <w:r w:rsidRPr="00EC40AD">
        <w:t xml:space="preserve"> výše uvedeným zástupcům. Pokud je vyžadována písemná forma, bude takové sdělení zasláno prostřednictvím e-mailu zástupce smluvní strany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r w:rsidR="00CF2623">
        <w:t>.</w:t>
      </w:r>
    </w:p>
    <w:p w14:paraId="109FB743" w14:textId="77777777" w:rsidR="00DF15FA" w:rsidRPr="00EC40AD" w:rsidRDefault="00DF15FA" w:rsidP="00B71D79">
      <w:pPr>
        <w:pStyle w:val="Odstavecseseznamem"/>
        <w:numPr>
          <w:ilvl w:val="1"/>
          <w:numId w:val="1"/>
        </w:numPr>
        <w:ind w:left="709" w:hanging="709"/>
        <w:jc w:val="both"/>
      </w:pPr>
      <w:r w:rsidRPr="00EC40AD">
        <w:t xml:space="preserve">Písemnost je doručena potvrzením přijetí zprávy. Nepotvrdí-li adresát přijetí zprávy, ale dokument se dostane do dispozice adresáta, bude </w:t>
      </w:r>
      <w:r w:rsidR="00920153" w:rsidRPr="00EC40AD">
        <w:t xml:space="preserve">zaslaná </w:t>
      </w:r>
      <w:r w:rsidRPr="00EC40AD">
        <w:t xml:space="preserve">zpráva </w:t>
      </w:r>
      <w:r w:rsidR="00920153" w:rsidRPr="00EC40AD">
        <w:t xml:space="preserve">považována za </w:t>
      </w:r>
      <w:r w:rsidRPr="00EC40AD">
        <w:t>doručen</w:t>
      </w:r>
      <w:r w:rsidR="00483CC4" w:rsidRPr="00EC40AD">
        <w:t>ou</w:t>
      </w:r>
      <w:r w:rsidRPr="00EC40AD">
        <w:t xml:space="preserve"> </w:t>
      </w:r>
      <w:r w:rsidR="00A15F95">
        <w:t>následující</w:t>
      </w:r>
      <w:r w:rsidR="00A15F95" w:rsidRPr="00EC40AD">
        <w:t xml:space="preserve"> </w:t>
      </w:r>
      <w:r w:rsidRPr="00EC40AD">
        <w:t>pracovní den po odeslání.</w:t>
      </w:r>
    </w:p>
    <w:p w14:paraId="5A46452D" w14:textId="77777777" w:rsidR="00050D05" w:rsidRPr="00EC40AD" w:rsidRDefault="00920153" w:rsidP="00DB64D5">
      <w:pPr>
        <w:pStyle w:val="Odstavecseseznamem"/>
        <w:numPr>
          <w:ilvl w:val="1"/>
          <w:numId w:val="1"/>
        </w:numPr>
        <w:ind w:left="709" w:hanging="709"/>
        <w:jc w:val="both"/>
      </w:pPr>
      <w:r w:rsidRPr="00EC40AD">
        <w:t>Pokud dojde ke změně adresy sídla či e-mailové adresy smluvní strany nebo dojde ke změně osoby odpovědné jednat za smluvní stranu ve věci této Smlouvy, je tato smluvní strana povinna tuto skutečnost neprodleně sdělit druhé smluvní straně. V případě, že takovou změnu neohlásí, nese veškeré důsledky a případné škody, které v této souvislosti vzniknou.</w:t>
      </w:r>
    </w:p>
    <w:p w14:paraId="54D8C642" w14:textId="77777777" w:rsidR="00612D4D" w:rsidRPr="00EC40AD" w:rsidRDefault="00612D4D" w:rsidP="00B71D79">
      <w:pPr>
        <w:pStyle w:val="Nadpis1"/>
        <w:ind w:left="0" w:firstLine="0"/>
      </w:pPr>
      <w:r w:rsidRPr="00EC40AD">
        <w:t>ZÁVĚREČNÁ UJEDNÁNÍ</w:t>
      </w:r>
    </w:p>
    <w:p w14:paraId="1B3AB5EF" w14:textId="10EF70E0" w:rsidR="00FD19D3" w:rsidRPr="00EC40AD" w:rsidRDefault="00612D4D" w:rsidP="00B71D79">
      <w:pPr>
        <w:pStyle w:val="Odstavecseseznamem"/>
        <w:numPr>
          <w:ilvl w:val="1"/>
          <w:numId w:val="1"/>
        </w:numPr>
        <w:ind w:left="709" w:hanging="709"/>
        <w:jc w:val="both"/>
      </w:pPr>
      <w:r w:rsidRPr="00EC40AD">
        <w:t xml:space="preserve">V případě, že se </w:t>
      </w:r>
      <w:r w:rsidR="005F1EA6" w:rsidRPr="00EC40AD">
        <w:t>ke kterémukoli ustanovení této S</w:t>
      </w:r>
      <w:r w:rsidRPr="00EC40AD">
        <w:t>mlouvy či k jeho části podle zákona jako ke zdánlivému právnímu jednání nepřihlíží, neb</w:t>
      </w:r>
      <w:r w:rsidR="005F1EA6" w:rsidRPr="00EC40AD">
        <w:t>o že kterékoli ustanovení této S</w:t>
      </w:r>
      <w:r w:rsidRPr="00EC40AD">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EC40AD">
        <w:t>S</w:t>
      </w:r>
      <w:r w:rsidRPr="00EC40AD">
        <w:t>mlouvy. Smluvní strany se zavazují nahradit takové zdánlivé, nebo neplatné, neúčinné a/nebo nevymahatelné ustanovení či jeho část ustanovením novým, které bude platné, účinné a</w:t>
      </w:r>
      <w:r w:rsidR="004E051F">
        <w:t> </w:t>
      </w:r>
      <w:r w:rsidRPr="00EC40AD">
        <w:t>vymahatelné a jehož věcný obsah a ekonomický význam bude shodný nebo co nejvíce podobný nahrazovanému ustanov</w:t>
      </w:r>
      <w:r w:rsidR="005F1EA6" w:rsidRPr="00EC40AD">
        <w:t>ení tak, aby účel a smysl této S</w:t>
      </w:r>
      <w:r w:rsidRPr="00EC40AD">
        <w:t>mlouvy zůstal zachován. Pokud by kterékoli</w:t>
      </w:r>
      <w:r w:rsidR="005F1EA6" w:rsidRPr="00EC40AD">
        <w:t xml:space="preserve"> ustanovení této S</w:t>
      </w:r>
      <w:r w:rsidRPr="00EC40AD">
        <w:t>mlouvy bylo shledáno neplatným či nevykonat</w:t>
      </w:r>
      <w:r w:rsidR="005F1EA6" w:rsidRPr="00EC40AD">
        <w:t>elným, ostatní ustanovení této S</w:t>
      </w:r>
      <w:r w:rsidRPr="00EC40AD">
        <w:t>mlouvy tím zůstávají nedotčena.</w:t>
      </w:r>
    </w:p>
    <w:p w14:paraId="36625124" w14:textId="77777777" w:rsidR="00FD19D3" w:rsidRPr="00EC40AD" w:rsidRDefault="005F1EA6" w:rsidP="00B71D79">
      <w:pPr>
        <w:pStyle w:val="Odstavecseseznamem"/>
        <w:numPr>
          <w:ilvl w:val="1"/>
          <w:numId w:val="1"/>
        </w:numPr>
        <w:ind w:left="709" w:hanging="709"/>
        <w:jc w:val="both"/>
      </w:pPr>
      <w:r w:rsidRPr="00EC40AD">
        <w:t>Strany této Smlouvy se dohodly, že se tato S</w:t>
      </w:r>
      <w:r w:rsidR="00612D4D" w:rsidRPr="00EC40AD">
        <w:t>mlouva řídí výhradn</w:t>
      </w:r>
      <w:r w:rsidR="00F55014" w:rsidRPr="00EC40AD">
        <w:t>ě českým právním řádem. Práva a </w:t>
      </w:r>
      <w:r w:rsidR="00612D4D" w:rsidRPr="00EC40AD">
        <w:t>povinnosti smluvních stran, které</w:t>
      </w:r>
      <w:r w:rsidRPr="00EC40AD">
        <w:t xml:space="preserve"> nejsou touto S</w:t>
      </w:r>
      <w:r w:rsidR="00612D4D" w:rsidRPr="00EC40AD">
        <w:t>mlouvou výslovně upraveny, se řídí ustanoveními zákona č. 89/2012 Sb., občanský zákoník.</w:t>
      </w:r>
    </w:p>
    <w:p w14:paraId="74CF9835" w14:textId="77777777" w:rsidR="00A52757" w:rsidRDefault="00A52757" w:rsidP="00B71D79">
      <w:pPr>
        <w:pStyle w:val="Odstavecseseznamem"/>
        <w:numPr>
          <w:ilvl w:val="1"/>
          <w:numId w:val="1"/>
        </w:numPr>
        <w:ind w:left="709" w:hanging="709"/>
        <w:jc w:val="both"/>
      </w:pPr>
      <w:r>
        <w:t>Smluvní strany se dohodly, že dojde-li v průběhu realizace plnění z této Smlouvy ke změně legislativy, Zhotovitel je povinen zajistit soulad předmětu plnění s aktuálně platnými a účinnými právními předpisy.</w:t>
      </w:r>
    </w:p>
    <w:p w14:paraId="5B0F2A0E" w14:textId="77777777" w:rsidR="00050D05" w:rsidRPr="00EC40AD" w:rsidRDefault="00050D05" w:rsidP="00B71D79">
      <w:pPr>
        <w:pStyle w:val="Odstavecseseznamem"/>
        <w:numPr>
          <w:ilvl w:val="1"/>
          <w:numId w:val="1"/>
        </w:numPr>
        <w:ind w:left="709" w:hanging="709"/>
        <w:jc w:val="both"/>
      </w:pPr>
      <w:r w:rsidRPr="00EC40AD">
        <w:t>Smluvní strany se dohodly, že zvyklosti nemají přednost před ustanoveními této Smlouvy ani před ustanoveními zákona</w:t>
      </w:r>
      <w:r w:rsidR="001F3BF3" w:rsidRPr="00EC40AD">
        <w:t>.</w:t>
      </w:r>
    </w:p>
    <w:p w14:paraId="3934CEAB" w14:textId="59D74BA5" w:rsidR="0023069B" w:rsidRDefault="0023069B" w:rsidP="0023069B">
      <w:pPr>
        <w:pStyle w:val="Odstavecseseznamem"/>
        <w:numPr>
          <w:ilvl w:val="1"/>
          <w:numId w:val="1"/>
        </w:numPr>
        <w:ind w:left="709" w:hanging="709"/>
        <w:jc w:val="both"/>
      </w:pPr>
      <w:r>
        <w:t>Smluvní strany se dohodly, že tato smlouva umožňuje změny závazku ze smlouvy v souladu s § 100 odst. 1 zákona č. 134/2016 Sb., o zadávání veřejných zakázek, na základě předem vyhrazených podmínek, které jsou uvedeny v příloze č. 2 této smlouvy.</w:t>
      </w:r>
    </w:p>
    <w:p w14:paraId="39E93A75" w14:textId="77777777" w:rsidR="0023069B" w:rsidRDefault="0023069B" w:rsidP="0023069B">
      <w:pPr>
        <w:ind w:left="709"/>
        <w:jc w:val="both"/>
      </w:pPr>
      <w:r>
        <w:t>Změny mohou být provedeny, aniž by bylo nutné provádět nové zadávací řízení, pokud jsou splněny podmínky stanovené v § 222 odst. 1 písm. a) ZZVZ, tj. změna byla vyhrazena v zadávacích podmínkách a rozsah i povaha změny byly předem určeny.</w:t>
      </w:r>
    </w:p>
    <w:p w14:paraId="63A63C66" w14:textId="77777777" w:rsidR="0023069B" w:rsidRDefault="0023069B" w:rsidP="0023069B">
      <w:pPr>
        <w:ind w:left="709"/>
        <w:jc w:val="both"/>
      </w:pPr>
      <w:r>
        <w:t>Změnové řízení se zahajuje předložením návrhu změny jednou ze smluvních stran. Návrh musí obsahovat:</w:t>
      </w:r>
    </w:p>
    <w:p w14:paraId="62691DA1" w14:textId="1FDE74D2" w:rsidR="0023069B" w:rsidRDefault="0023069B" w:rsidP="0023069B">
      <w:pPr>
        <w:pStyle w:val="Odstavecseseznamem"/>
        <w:numPr>
          <w:ilvl w:val="0"/>
          <w:numId w:val="22"/>
        </w:numPr>
        <w:spacing w:after="0"/>
        <w:ind w:left="709" w:firstLine="0"/>
        <w:jc w:val="both"/>
      </w:pPr>
      <w:r>
        <w:t>odkaz na konkrétní vyhrazenou změnu dle přílohy č. 2 smlouvy,</w:t>
      </w:r>
    </w:p>
    <w:p w14:paraId="7B1E4AF0" w14:textId="640FFCE8" w:rsidR="0023069B" w:rsidRDefault="0023069B" w:rsidP="0023069B">
      <w:pPr>
        <w:pStyle w:val="Odstavecseseznamem"/>
        <w:numPr>
          <w:ilvl w:val="0"/>
          <w:numId w:val="22"/>
        </w:numPr>
        <w:spacing w:after="0"/>
        <w:ind w:left="709" w:firstLine="0"/>
        <w:jc w:val="both"/>
      </w:pPr>
      <w:r>
        <w:t>popis změny (věcný, technický, cenový, časový apod.),</w:t>
      </w:r>
    </w:p>
    <w:p w14:paraId="7BA3BDF9" w14:textId="41EA4FA2" w:rsidR="0023069B" w:rsidRDefault="0023069B" w:rsidP="0023069B">
      <w:pPr>
        <w:pStyle w:val="Odstavecseseznamem"/>
        <w:numPr>
          <w:ilvl w:val="0"/>
          <w:numId w:val="22"/>
        </w:numPr>
        <w:spacing w:after="0"/>
        <w:ind w:left="709" w:firstLine="0"/>
        <w:jc w:val="both"/>
      </w:pPr>
      <w:r>
        <w:t>rozsah dopadu změny na plnění, cenu nebo termíny,</w:t>
      </w:r>
    </w:p>
    <w:p w14:paraId="6A99DA6B" w14:textId="46D5298B" w:rsidR="0023069B" w:rsidRDefault="0023069B" w:rsidP="0023069B">
      <w:pPr>
        <w:pStyle w:val="Odstavecseseznamem"/>
        <w:numPr>
          <w:ilvl w:val="0"/>
          <w:numId w:val="22"/>
        </w:numPr>
        <w:ind w:left="709" w:firstLine="0"/>
        <w:jc w:val="both"/>
      </w:pPr>
      <w:r>
        <w:t>návrh dodatku.</w:t>
      </w:r>
    </w:p>
    <w:p w14:paraId="2D82F532" w14:textId="77777777" w:rsidR="0023069B" w:rsidRDefault="0023069B" w:rsidP="0023069B">
      <w:pPr>
        <w:ind w:left="709"/>
        <w:jc w:val="both"/>
      </w:pPr>
      <w:r>
        <w:t>V případě, že návrh odpovídá předem vyhrazeným podmínkám, bude změna realizována prostřednictvím písemného dodatku ke smlouvě, který nemusí být zveřejněn jako nový zadávací akt, avšak bude zveřejněn v souladu s § 219 ZZVZ.</w:t>
      </w:r>
    </w:p>
    <w:p w14:paraId="2962CD7F" w14:textId="77777777" w:rsidR="0023069B" w:rsidRDefault="0023069B" w:rsidP="0023069B">
      <w:pPr>
        <w:ind w:left="709"/>
        <w:jc w:val="both"/>
      </w:pPr>
      <w:r>
        <w:t>Změny, které by přesahovaly rámec vyhrazených podmínek, podléhají posouzení podle ostatních odstavců § 222 ZZVZ, a jejich realizace je možná pouze v souladu s tímto ustanovením.</w:t>
      </w:r>
    </w:p>
    <w:p w14:paraId="197B29E2" w14:textId="13D11DBA" w:rsidR="0023069B" w:rsidRDefault="0023069B" w:rsidP="0023069B">
      <w:pPr>
        <w:ind w:left="709"/>
        <w:jc w:val="both"/>
      </w:pPr>
      <w:r>
        <w:t>Bez platného dodatku nelze změnu plnění považovat za závaznou, a smluvní strany se zavazují takové změny nerealizovat.</w:t>
      </w:r>
    </w:p>
    <w:p w14:paraId="6FCD3E37" w14:textId="77777777" w:rsidR="00FD19D3" w:rsidRPr="00EC40AD" w:rsidRDefault="005F1EA6" w:rsidP="00B71D79">
      <w:pPr>
        <w:pStyle w:val="Odstavecseseznamem"/>
        <w:numPr>
          <w:ilvl w:val="1"/>
          <w:numId w:val="1"/>
        </w:numPr>
        <w:ind w:left="709" w:hanging="709"/>
        <w:jc w:val="both"/>
      </w:pPr>
      <w:r w:rsidRPr="00EC40AD">
        <w:t>Veškeré změny této S</w:t>
      </w:r>
      <w:r w:rsidR="00612D4D" w:rsidRPr="00EC40AD">
        <w:t xml:space="preserve">mlouvy mohou být po dohodě smluvních stran </w:t>
      </w:r>
      <w:r w:rsidR="00F55014" w:rsidRPr="00EC40AD">
        <w:t>činěny pouze písemnou formou, a </w:t>
      </w:r>
      <w:r w:rsidR="00612D4D" w:rsidRPr="00EC40AD">
        <w:t>to v podobě čís</w:t>
      </w:r>
      <w:r w:rsidRPr="00EC40AD">
        <w:t>lovaných dodatků k této S</w:t>
      </w:r>
      <w:r w:rsidR="00612D4D" w:rsidRPr="00EC40AD">
        <w:t>mlouvě podepsaných oběma smluvními stranami.</w:t>
      </w:r>
    </w:p>
    <w:p w14:paraId="2FD8A9BC" w14:textId="17D1F161" w:rsidR="00FD19D3" w:rsidRPr="00EC40AD" w:rsidRDefault="00612D4D" w:rsidP="00B71D79">
      <w:pPr>
        <w:pStyle w:val="Odstavecseseznamem"/>
        <w:numPr>
          <w:ilvl w:val="1"/>
          <w:numId w:val="1"/>
        </w:numPr>
        <w:ind w:left="709" w:hanging="709"/>
        <w:jc w:val="both"/>
      </w:pPr>
      <w:r w:rsidRPr="00EC40AD">
        <w:t>Zhotovitel bere na vědomí, ž</w:t>
      </w:r>
      <w:r w:rsidR="005F1EA6" w:rsidRPr="00EC40AD">
        <w:t>e objednatel má povinnost tuto S</w:t>
      </w:r>
      <w:r w:rsidRPr="00EC40AD">
        <w:t>mlouvu včetně všech jejích příloh,</w:t>
      </w:r>
      <w:r w:rsidR="00F55014" w:rsidRPr="00EC40AD">
        <w:t xml:space="preserve"> změn a případných dodatků </w:t>
      </w:r>
      <w:r w:rsidRPr="00EC40AD">
        <w:t xml:space="preserve">zveřejnit </w:t>
      </w:r>
      <w:r w:rsidR="000E08FD" w:rsidRPr="00EC40AD">
        <w:t xml:space="preserve">na profilu zadavatele </w:t>
      </w:r>
      <w:r w:rsidRPr="00EC40AD">
        <w:t>v souladu se zákonem č. 134/2016 Sb., o zadávání veřejných zakázek a v souladu se zákonem č. 340/2015 Sb.</w:t>
      </w:r>
      <w:r w:rsidR="005F1EA6" w:rsidRPr="00EC40AD">
        <w:t>, o registru smluv. Uveřejnění S</w:t>
      </w:r>
      <w:r w:rsidRPr="00EC40AD">
        <w:t>mlouvy v zákonné lhůtě</w:t>
      </w:r>
      <w:r w:rsidR="00A34A20" w:rsidRPr="00EC40AD">
        <w:t xml:space="preserve"> v </w:t>
      </w:r>
      <w:r w:rsidR="00072082" w:rsidRPr="00EC40AD">
        <w:t>Registru smluv</w:t>
      </w:r>
      <w:r w:rsidRPr="00EC40AD">
        <w:t xml:space="preserve"> zajistí objednatel. Zhot</w:t>
      </w:r>
      <w:r w:rsidR="005F1EA6" w:rsidRPr="00EC40AD">
        <w:t>ovitel souhlasí s tím, že tato S</w:t>
      </w:r>
      <w:r w:rsidRPr="00EC40AD">
        <w:t xml:space="preserve">mlouva </w:t>
      </w:r>
      <w:r w:rsidR="00AD7D59" w:rsidRPr="00EC40AD">
        <w:t xml:space="preserve">včetně příloh </w:t>
      </w:r>
      <w:r w:rsidRPr="00EC40AD">
        <w:t>bude veřejně přístupná.</w:t>
      </w:r>
    </w:p>
    <w:p w14:paraId="25F45E8D" w14:textId="28CA8F53" w:rsidR="00F672E7" w:rsidRDefault="006F4C75" w:rsidP="004E051F">
      <w:pPr>
        <w:pStyle w:val="Odstavecseseznamem"/>
        <w:numPr>
          <w:ilvl w:val="1"/>
          <w:numId w:val="1"/>
        </w:numPr>
        <w:ind w:left="709" w:hanging="709"/>
        <w:jc w:val="both"/>
      </w:pPr>
      <w:r w:rsidRPr="00EC40AD">
        <w:t xml:space="preserve">Objednatel je správcem osobních údajů, které získal ve veřejné zakázce a v souvislosti s plněním této smlouvy. Povinnost objednatele ke zpracování osobních údajů v </w:t>
      </w:r>
      <w:r w:rsidR="006C3D85">
        <w:t>zadávacím</w:t>
      </w:r>
      <w:r w:rsidR="00815FD1" w:rsidRPr="00EC40AD">
        <w:t xml:space="preserve"> </w:t>
      </w:r>
      <w:r w:rsidRPr="00EC40AD">
        <w:t>řízení vyplývá přímo ze</w:t>
      </w:r>
      <w:r w:rsidR="000E08FD" w:rsidRPr="00EC40AD">
        <w:t> </w:t>
      </w:r>
      <w:r w:rsidR="00A15F95">
        <w:rPr>
          <w:rFonts w:cstheme="minorHAnsi"/>
        </w:rPr>
        <w:t>zák.</w:t>
      </w:r>
      <w:r w:rsidR="00FC3D06">
        <w:rPr>
          <w:rFonts w:cstheme="minorHAnsi"/>
        </w:rPr>
        <w:t xml:space="preserve"> č.</w:t>
      </w:r>
      <w:r w:rsidR="00A15F95">
        <w:rPr>
          <w:rFonts w:cstheme="minorHAnsi"/>
        </w:rPr>
        <w:t xml:space="preserve"> 134/2016 Sb</w:t>
      </w:r>
      <w:r w:rsidRPr="00EC40AD">
        <w:t>. Zpracování těchto osobních údajů je nezbytné pro splnění právní povinnosti správce, tedy pro</w:t>
      </w:r>
      <w:r w:rsidR="000E08FD" w:rsidRPr="00EC40AD">
        <w:t> </w:t>
      </w:r>
      <w:r w:rsidRPr="00EC40AD">
        <w:t>řádné zadání veřejné zakázky. Osobní údaje budou zpracovány až do uplynutí skartační lhůty této veřejné zakázky. Ostatní informace jsou uvedeny v</w:t>
      </w:r>
      <w:r w:rsidR="00F672E7">
        <w:t> Zadávací dokumentaci</w:t>
      </w:r>
      <w:r w:rsidRPr="00EC40AD">
        <w:t>.</w:t>
      </w:r>
      <w:r w:rsidR="009D27BB">
        <w:t xml:space="preserve"> </w:t>
      </w:r>
    </w:p>
    <w:p w14:paraId="2ADC051D" w14:textId="77777777" w:rsidR="00FD19D3" w:rsidRPr="00EC40AD" w:rsidRDefault="00612D4D" w:rsidP="004E051F">
      <w:pPr>
        <w:pStyle w:val="Odstavecseseznamem"/>
        <w:numPr>
          <w:ilvl w:val="1"/>
          <w:numId w:val="1"/>
        </w:numPr>
        <w:ind w:left="709" w:hanging="709"/>
        <w:jc w:val="both"/>
      </w:pPr>
      <w:r w:rsidRPr="00EC40AD">
        <w:t>Smlouva je uzavřena v elektronické podobě s připojením zaručených elektronických podpisů všemi oprávněnými osobami obou smluvních stran.</w:t>
      </w:r>
    </w:p>
    <w:p w14:paraId="55BD04B9" w14:textId="7779B215" w:rsidR="00FD19D3" w:rsidRPr="00EC40AD" w:rsidRDefault="005F1EA6" w:rsidP="004E051F">
      <w:pPr>
        <w:pStyle w:val="Odstavecseseznamem"/>
        <w:numPr>
          <w:ilvl w:val="1"/>
          <w:numId w:val="1"/>
        </w:numPr>
        <w:ind w:left="709" w:hanging="709"/>
        <w:jc w:val="both"/>
      </w:pPr>
      <w:r w:rsidRPr="00EC40AD">
        <w:t>Tato S</w:t>
      </w:r>
      <w:r w:rsidR="00612D4D" w:rsidRPr="00EC40AD">
        <w:t xml:space="preserve">mlouva nabývá platnosti </w:t>
      </w:r>
      <w:r w:rsidR="004F50FD">
        <w:t xml:space="preserve">dnem </w:t>
      </w:r>
      <w:r w:rsidR="004F50FD" w:rsidRPr="00EC40AD">
        <w:t>podpis</w:t>
      </w:r>
      <w:r w:rsidR="004F50FD">
        <w:t>u</w:t>
      </w:r>
      <w:r w:rsidR="004F50FD" w:rsidRPr="00EC40AD">
        <w:t xml:space="preserve"> </w:t>
      </w:r>
      <w:r w:rsidR="004F50FD">
        <w:t xml:space="preserve">druhé smluvní strany </w:t>
      </w:r>
      <w:r w:rsidR="00612D4D" w:rsidRPr="00EC40AD">
        <w:t xml:space="preserve">a účinnosti </w:t>
      </w:r>
      <w:r w:rsidR="004F50FD">
        <w:t xml:space="preserve">dnem </w:t>
      </w:r>
      <w:r w:rsidR="00612D4D" w:rsidRPr="00EC40AD">
        <w:t>uveřejnění v registru smluv.</w:t>
      </w:r>
    </w:p>
    <w:p w14:paraId="4F6B0938" w14:textId="77777777" w:rsidR="00612D4D" w:rsidRPr="00EC40AD" w:rsidRDefault="005F1EA6" w:rsidP="00874B42">
      <w:pPr>
        <w:pStyle w:val="Odstavecseseznamem"/>
        <w:numPr>
          <w:ilvl w:val="1"/>
          <w:numId w:val="1"/>
        </w:numPr>
        <w:spacing w:after="360"/>
        <w:ind w:left="709" w:hanging="709"/>
        <w:jc w:val="both"/>
      </w:pPr>
      <w:r w:rsidRPr="00EC40AD">
        <w:t>Smluvní strany této Smlouvy prohlašují, že si tuto S</w:t>
      </w:r>
      <w:r w:rsidR="00612D4D" w:rsidRPr="00EC40AD">
        <w:t>mlouvu před jejím podpisem přečetly,</w:t>
      </w:r>
      <w:r w:rsidR="00A15F95">
        <w:t xml:space="preserve"> porozuměly jejímu obsahu, </w:t>
      </w:r>
      <w:r w:rsidR="00612D4D" w:rsidRPr="00EC40AD">
        <w:t>představuje projev jejich pravé a svobodné vůle, na důkaz čehož připojují své podpisy.</w:t>
      </w:r>
    </w:p>
    <w:p w14:paraId="396A3699" w14:textId="77777777" w:rsidR="00B44BA6" w:rsidRDefault="00B44BA6" w:rsidP="0033624C">
      <w:pPr>
        <w:ind w:left="709"/>
      </w:pPr>
    </w:p>
    <w:p w14:paraId="3ABD698B" w14:textId="77777777" w:rsidR="00B44BA6" w:rsidRDefault="00B44BA6" w:rsidP="0033624C">
      <w:pPr>
        <w:ind w:left="709"/>
      </w:pPr>
    </w:p>
    <w:p w14:paraId="0F86CACC" w14:textId="77777777" w:rsidR="00B44BA6" w:rsidRDefault="00B44BA6" w:rsidP="0033624C">
      <w:pPr>
        <w:ind w:left="709"/>
      </w:pPr>
    </w:p>
    <w:p w14:paraId="411EAAA8" w14:textId="77777777" w:rsidR="00B44BA6" w:rsidRDefault="00B44BA6" w:rsidP="0033624C">
      <w:pPr>
        <w:ind w:left="709"/>
      </w:pPr>
    </w:p>
    <w:p w14:paraId="5085D1DC" w14:textId="77777777" w:rsidR="00B44BA6" w:rsidRDefault="00B44BA6" w:rsidP="0033624C">
      <w:pPr>
        <w:ind w:left="709"/>
      </w:pPr>
    </w:p>
    <w:p w14:paraId="38D0D52A" w14:textId="77777777" w:rsidR="00B44BA6" w:rsidRDefault="00B44BA6" w:rsidP="0033624C">
      <w:pPr>
        <w:ind w:left="709"/>
      </w:pPr>
    </w:p>
    <w:p w14:paraId="3E8E89D8" w14:textId="77777777" w:rsidR="00B44BA6" w:rsidRDefault="00B44BA6" w:rsidP="0033624C">
      <w:pPr>
        <w:ind w:left="709"/>
      </w:pPr>
    </w:p>
    <w:p w14:paraId="7D4AF849" w14:textId="77777777" w:rsidR="00B44BA6" w:rsidRDefault="00B44BA6" w:rsidP="0033624C">
      <w:pPr>
        <w:ind w:left="709"/>
      </w:pPr>
    </w:p>
    <w:p w14:paraId="4023FA09" w14:textId="77777777" w:rsidR="00B44BA6" w:rsidRDefault="00B44BA6" w:rsidP="0033624C">
      <w:pPr>
        <w:ind w:left="709"/>
      </w:pPr>
    </w:p>
    <w:p w14:paraId="584D8548" w14:textId="77777777" w:rsidR="00612D4D" w:rsidRPr="00EC40AD" w:rsidRDefault="005F1EA6" w:rsidP="0033624C">
      <w:pPr>
        <w:ind w:left="709"/>
      </w:pPr>
      <w:r w:rsidRPr="00EC40AD">
        <w:t>Přílohy ke S</w:t>
      </w:r>
      <w:r w:rsidR="00612D4D" w:rsidRPr="00EC40AD">
        <w:t>mlouvě:</w:t>
      </w:r>
    </w:p>
    <w:p w14:paraId="30FEF020" w14:textId="77777777" w:rsidR="00F6333E" w:rsidRDefault="00F6333E" w:rsidP="0033624C">
      <w:pPr>
        <w:ind w:left="709"/>
      </w:pPr>
      <w:r w:rsidRPr="00EC40AD">
        <w:t>Příloha Smlouvy č. 1 - Technické požadavky na zpracování projektové dokumentace</w:t>
      </w:r>
    </w:p>
    <w:p w14:paraId="42E91F4F" w14:textId="731F28F9" w:rsidR="00B44BA6" w:rsidRPr="00B44BA6" w:rsidRDefault="00B44BA6" w:rsidP="00B44BA6">
      <w:pPr>
        <w:ind w:left="709"/>
      </w:pPr>
      <w:r>
        <w:t xml:space="preserve">Příloha Smlouvy č. 2 - </w:t>
      </w:r>
      <w:r w:rsidRPr="00B44BA6">
        <w:t>Vyhrazené změny závazku ze smlouvy a změny smluvních podmínek</w:t>
      </w:r>
    </w:p>
    <w:p w14:paraId="343661DB" w14:textId="77777777" w:rsidR="00B44BA6" w:rsidRDefault="00B44BA6" w:rsidP="0033624C">
      <w:pPr>
        <w:ind w:left="709"/>
      </w:pPr>
    </w:p>
    <w:p w14:paraId="3F3C0C4D" w14:textId="77777777" w:rsidR="00B44BA6" w:rsidRDefault="00B44BA6" w:rsidP="0033624C">
      <w:pPr>
        <w:ind w:left="709"/>
      </w:pPr>
    </w:p>
    <w:p w14:paraId="7DB0C86D" w14:textId="77777777" w:rsidR="00B44BA6" w:rsidRDefault="00B44BA6" w:rsidP="0033624C">
      <w:pPr>
        <w:ind w:left="709"/>
      </w:pPr>
    </w:p>
    <w:p w14:paraId="4E434932" w14:textId="77777777" w:rsidR="004E051F" w:rsidRPr="00EC40AD" w:rsidRDefault="004E051F" w:rsidP="00806FEA">
      <w:pPr>
        <w:autoSpaceDE w:val="0"/>
        <w:autoSpaceDN w:val="0"/>
        <w:adjustRightInd w:val="0"/>
        <w:spacing w:after="0"/>
        <w:ind w:left="709"/>
      </w:pPr>
    </w:p>
    <w:tbl>
      <w:tblPr>
        <w:tblW w:w="9639" w:type="dxa"/>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CellMar>
          <w:top w:w="28" w:type="dxa"/>
          <w:left w:w="28" w:type="dxa"/>
          <w:bottom w:w="28" w:type="dxa"/>
          <w:right w:w="28" w:type="dxa"/>
        </w:tblCellMar>
        <w:tblLook w:val="04A0" w:firstRow="1" w:lastRow="0" w:firstColumn="1" w:lastColumn="0" w:noHBand="0" w:noVBand="1"/>
      </w:tblPr>
      <w:tblGrid>
        <w:gridCol w:w="5213"/>
        <w:gridCol w:w="4426"/>
      </w:tblGrid>
      <w:tr w:rsidR="004E051F" w:rsidRPr="003D27F6" w14:paraId="57AB0C29" w14:textId="77777777" w:rsidTr="005B14C4">
        <w:trPr>
          <w:jc w:val="center"/>
        </w:trPr>
        <w:tc>
          <w:tcPr>
            <w:tcW w:w="5213" w:type="dxa"/>
          </w:tcPr>
          <w:p w14:paraId="065BDF68" w14:textId="77777777" w:rsidR="004E051F" w:rsidRPr="003D27F6" w:rsidRDefault="004E051F" w:rsidP="005B14C4">
            <w:pPr>
              <w:rPr>
                <w:rFonts w:eastAsia="Calibri"/>
              </w:rPr>
            </w:pPr>
            <w:r w:rsidRPr="003D27F6">
              <w:t>Za Objednatele</w:t>
            </w:r>
            <w:r w:rsidRPr="003D27F6">
              <w:rPr>
                <w:rFonts w:eastAsia="Calibri"/>
              </w:rPr>
              <w:t>:</w:t>
            </w:r>
          </w:p>
        </w:tc>
        <w:tc>
          <w:tcPr>
            <w:tcW w:w="4426" w:type="dxa"/>
          </w:tcPr>
          <w:p w14:paraId="0D963CE6" w14:textId="77777777" w:rsidR="004E051F" w:rsidRPr="003D27F6" w:rsidRDefault="004E051F" w:rsidP="005B14C4">
            <w:pPr>
              <w:rPr>
                <w:rFonts w:eastAsia="Calibri"/>
              </w:rPr>
            </w:pPr>
            <w:r w:rsidRPr="003D27F6">
              <w:t>Za Zhotovitele</w:t>
            </w:r>
            <w:r w:rsidRPr="003D27F6">
              <w:rPr>
                <w:rFonts w:eastAsia="Calibri"/>
              </w:rPr>
              <w:t>:</w:t>
            </w:r>
          </w:p>
        </w:tc>
      </w:tr>
      <w:tr w:rsidR="004E051F" w:rsidRPr="003D27F6" w14:paraId="3B2AA7F0" w14:textId="77777777" w:rsidTr="00733048">
        <w:trPr>
          <w:jc w:val="center"/>
        </w:trPr>
        <w:tc>
          <w:tcPr>
            <w:tcW w:w="5213" w:type="dxa"/>
          </w:tcPr>
          <w:p w14:paraId="57FE5B1B" w14:textId="62A6026F" w:rsidR="004E051F" w:rsidRPr="003D27F6" w:rsidRDefault="004E051F" w:rsidP="0002050C">
            <w:pPr>
              <w:spacing w:before="240"/>
              <w:rPr>
                <w:rFonts w:eastAsia="Calibri"/>
              </w:rPr>
            </w:pPr>
            <w:r w:rsidRPr="003D27F6">
              <w:rPr>
                <w:rFonts w:eastAsia="Calibri"/>
              </w:rPr>
              <w:t xml:space="preserve">V </w:t>
            </w:r>
            <w:r w:rsidR="0002050C">
              <w:rPr>
                <w:rFonts w:eastAsia="Calibri"/>
              </w:rPr>
              <w:t>Plzni</w:t>
            </w:r>
          </w:p>
        </w:tc>
        <w:tc>
          <w:tcPr>
            <w:tcW w:w="4426" w:type="dxa"/>
            <w:shd w:val="clear" w:color="auto" w:fill="FFFF00"/>
          </w:tcPr>
          <w:p w14:paraId="53FA0F52" w14:textId="77777777" w:rsidR="004E051F" w:rsidRPr="003D27F6" w:rsidRDefault="004E051F" w:rsidP="00874B42">
            <w:pPr>
              <w:spacing w:before="240"/>
              <w:rPr>
                <w:rFonts w:eastAsia="Calibri"/>
              </w:rPr>
            </w:pPr>
            <w:r w:rsidRPr="003D27F6">
              <w:rPr>
                <w:rFonts w:eastAsia="Calibri"/>
              </w:rPr>
              <w:t xml:space="preserve">V ___________________ </w:t>
            </w:r>
          </w:p>
        </w:tc>
      </w:tr>
      <w:tr w:rsidR="004E051F" w:rsidRPr="003D27F6" w14:paraId="703F5395" w14:textId="77777777" w:rsidTr="00733048">
        <w:trPr>
          <w:trHeight w:val="2012"/>
          <w:jc w:val="center"/>
        </w:trPr>
        <w:tc>
          <w:tcPr>
            <w:tcW w:w="5213" w:type="dxa"/>
          </w:tcPr>
          <w:p w14:paraId="6E797249" w14:textId="77777777" w:rsidR="004E051F" w:rsidRPr="003D27F6" w:rsidRDefault="004E051F" w:rsidP="005B14C4">
            <w:pPr>
              <w:rPr>
                <w:rFonts w:eastAsia="Calibri"/>
              </w:rPr>
            </w:pPr>
          </w:p>
        </w:tc>
        <w:tc>
          <w:tcPr>
            <w:tcW w:w="4426" w:type="dxa"/>
            <w:shd w:val="clear" w:color="auto" w:fill="FFFF00"/>
          </w:tcPr>
          <w:p w14:paraId="44223B07" w14:textId="77777777" w:rsidR="004E051F" w:rsidRPr="003D27F6" w:rsidRDefault="004E051F" w:rsidP="005B14C4">
            <w:pPr>
              <w:rPr>
                <w:rFonts w:eastAsia="Calibri"/>
              </w:rPr>
            </w:pPr>
          </w:p>
        </w:tc>
      </w:tr>
      <w:tr w:rsidR="004E051F" w:rsidRPr="003D27F6" w14:paraId="2AC2B164" w14:textId="77777777" w:rsidTr="00733048">
        <w:trPr>
          <w:jc w:val="center"/>
        </w:trPr>
        <w:tc>
          <w:tcPr>
            <w:tcW w:w="5213" w:type="dxa"/>
          </w:tcPr>
          <w:p w14:paraId="48766561" w14:textId="1C9B79C3" w:rsidR="004E051F" w:rsidRPr="003D27F6" w:rsidRDefault="0002050C" w:rsidP="0002050C">
            <w:pPr>
              <w:tabs>
                <w:tab w:val="left" w:pos="2325"/>
                <w:tab w:val="center" w:pos="2427"/>
              </w:tabs>
              <w:spacing w:after="0"/>
              <w:rPr>
                <w:rFonts w:eastAsia="Calibri"/>
                <w:b/>
              </w:rPr>
            </w:pPr>
            <w:r w:rsidRPr="0002050C">
              <w:rPr>
                <w:rFonts w:eastAsia="Calibri"/>
                <w:b/>
              </w:rPr>
              <w:t xml:space="preserve">Iva </w:t>
            </w:r>
            <w:proofErr w:type="spellStart"/>
            <w:r w:rsidRPr="0002050C">
              <w:rPr>
                <w:rFonts w:eastAsia="Calibri"/>
                <w:b/>
              </w:rPr>
              <w:t>Vainarová</w:t>
            </w:r>
            <w:proofErr w:type="spellEnd"/>
          </w:p>
        </w:tc>
        <w:tc>
          <w:tcPr>
            <w:tcW w:w="4426" w:type="dxa"/>
            <w:shd w:val="clear" w:color="auto" w:fill="FFFF00"/>
          </w:tcPr>
          <w:p w14:paraId="011C0399" w14:textId="77777777" w:rsidR="004E051F" w:rsidRPr="003D27F6" w:rsidRDefault="004E051F" w:rsidP="0002050C">
            <w:pPr>
              <w:spacing w:after="0"/>
              <w:rPr>
                <w:rFonts w:eastAsia="Calibri"/>
                <w:b/>
              </w:rPr>
            </w:pPr>
            <w:r w:rsidRPr="003D27F6">
              <w:rPr>
                <w:rFonts w:eastAsia="Calibri"/>
                <w:b/>
              </w:rPr>
              <w:t>jméno a příjmení</w:t>
            </w:r>
          </w:p>
        </w:tc>
      </w:tr>
      <w:tr w:rsidR="004E051F" w:rsidRPr="003D27F6" w14:paraId="76D225F0" w14:textId="77777777" w:rsidTr="00733048">
        <w:trPr>
          <w:jc w:val="center"/>
        </w:trPr>
        <w:tc>
          <w:tcPr>
            <w:tcW w:w="5213" w:type="dxa"/>
          </w:tcPr>
          <w:p w14:paraId="0A1C14A3" w14:textId="74758E6B" w:rsidR="004E051F" w:rsidRPr="006A009F" w:rsidRDefault="0002050C" w:rsidP="004E051F">
            <w:pPr>
              <w:pStyle w:val="Tabulka1"/>
              <w:spacing w:before="0" w:after="120"/>
              <w:rPr>
                <w:rFonts w:cstheme="minorHAnsi"/>
              </w:rPr>
            </w:pPr>
            <w:r>
              <w:rPr>
                <w:rFonts w:cstheme="minorHAnsi"/>
              </w:rPr>
              <w:t>ředitelka</w:t>
            </w:r>
          </w:p>
          <w:p w14:paraId="72505EE2" w14:textId="48B29AD0" w:rsidR="004E051F" w:rsidRPr="003D27F6" w:rsidRDefault="0002050C" w:rsidP="005B14C4">
            <w:pPr>
              <w:rPr>
                <w:rFonts w:eastAsia="Calibri"/>
                <w:b/>
                <w:color w:val="FF0000"/>
              </w:rPr>
            </w:pPr>
            <w:r w:rsidRPr="0002050C">
              <w:rPr>
                <w:rFonts w:cstheme="minorHAnsi"/>
              </w:rPr>
              <w:t>Základní umělecká škola, Plzeň, Terezie Brzkové 33</w:t>
            </w:r>
            <w:r w:rsidR="004E051F" w:rsidRPr="003D27F6">
              <w:rPr>
                <w:rFonts w:eastAsia="Calibri"/>
              </w:rPr>
              <w:t xml:space="preserve"> </w:t>
            </w:r>
          </w:p>
        </w:tc>
        <w:tc>
          <w:tcPr>
            <w:tcW w:w="4426" w:type="dxa"/>
            <w:shd w:val="clear" w:color="auto" w:fill="FFFF00"/>
          </w:tcPr>
          <w:p w14:paraId="1054E600" w14:textId="77777777" w:rsidR="004E051F" w:rsidRPr="003D27F6" w:rsidRDefault="004E051F" w:rsidP="004E051F">
            <w:pPr>
              <w:rPr>
                <w:rFonts w:eastAsia="Calibri"/>
              </w:rPr>
            </w:pPr>
            <w:r w:rsidRPr="003D27F6">
              <w:rPr>
                <w:rFonts w:eastAsia="Calibri"/>
              </w:rPr>
              <w:t>funkce</w:t>
            </w:r>
          </w:p>
          <w:p w14:paraId="24083A6F" w14:textId="77777777" w:rsidR="004E051F" w:rsidRPr="003D27F6" w:rsidRDefault="004E051F" w:rsidP="005B14C4">
            <w:pPr>
              <w:rPr>
                <w:rFonts w:eastAsia="Calibri"/>
              </w:rPr>
            </w:pPr>
            <w:r w:rsidRPr="003D27F6">
              <w:rPr>
                <w:rFonts w:eastAsia="Calibri"/>
              </w:rPr>
              <w:t xml:space="preserve">název </w:t>
            </w:r>
            <w:r w:rsidRPr="003D27F6">
              <w:rPr>
                <w:rFonts w:eastAsia="Calibri"/>
                <w:bCs/>
              </w:rPr>
              <w:t>Zhotovitele</w:t>
            </w:r>
          </w:p>
          <w:p w14:paraId="6AB68326" w14:textId="77777777" w:rsidR="004E051F" w:rsidRPr="003D27F6" w:rsidRDefault="004E051F" w:rsidP="005B14C4">
            <w:pPr>
              <w:rPr>
                <w:rFonts w:eastAsia="Calibri"/>
              </w:rPr>
            </w:pPr>
          </w:p>
        </w:tc>
      </w:tr>
    </w:tbl>
    <w:p w14:paraId="77065FEB" w14:textId="77777777" w:rsidR="004E051F" w:rsidRDefault="0036232D">
      <w:pPr>
        <w:spacing w:after="160" w:line="259" w:lineRule="auto"/>
        <w:rPr>
          <w:sz w:val="28"/>
          <w:szCs w:val="28"/>
        </w:rPr>
        <w:sectPr w:rsidR="004E051F" w:rsidSect="005E0E5A">
          <w:footerReference w:type="default" r:id="rId11"/>
          <w:headerReference w:type="first" r:id="rId12"/>
          <w:pgSz w:w="11906" w:h="16838"/>
          <w:pgMar w:top="1134" w:right="1134" w:bottom="1418" w:left="1077" w:header="709" w:footer="709" w:gutter="0"/>
          <w:cols w:space="708"/>
          <w:titlePg/>
          <w:docGrid w:linePitch="360"/>
        </w:sectPr>
      </w:pPr>
      <w:r w:rsidRPr="00EC40AD">
        <w:rPr>
          <w:sz w:val="28"/>
          <w:szCs w:val="28"/>
        </w:rPr>
        <w:br w:type="page"/>
      </w:r>
    </w:p>
    <w:p w14:paraId="63D31B7C" w14:textId="0390FD21" w:rsidR="00CC42BA" w:rsidRDefault="00CC42BA" w:rsidP="00C97D2B">
      <w:pPr>
        <w:spacing w:after="160" w:line="259" w:lineRule="auto"/>
        <w:ind w:left="426"/>
        <w:rPr>
          <w:rFonts w:asciiTheme="minorHAnsi" w:eastAsiaTheme="minorHAnsi" w:hAnsiTheme="minorHAnsi" w:cstheme="minorHAnsi"/>
          <w:b/>
          <w:sz w:val="24"/>
          <w:lang w:eastAsia="en-US"/>
        </w:rPr>
      </w:pPr>
      <w:r>
        <w:rPr>
          <w:rFonts w:asciiTheme="minorHAnsi" w:eastAsiaTheme="minorHAnsi" w:hAnsiTheme="minorHAnsi" w:cstheme="minorHAnsi"/>
          <w:b/>
          <w:sz w:val="24"/>
          <w:lang w:eastAsia="en-US"/>
        </w:rPr>
        <w:t>PŘÍLOHA č. 1</w:t>
      </w:r>
    </w:p>
    <w:p w14:paraId="4A9AC4C3" w14:textId="77777777" w:rsidR="008E6D1C" w:rsidRPr="00CC42BA" w:rsidRDefault="008E6D1C" w:rsidP="00C97D2B">
      <w:pPr>
        <w:spacing w:after="160" w:line="259" w:lineRule="auto"/>
        <w:ind w:left="426"/>
        <w:rPr>
          <w:rFonts w:asciiTheme="minorHAnsi" w:eastAsiaTheme="minorHAnsi" w:hAnsiTheme="minorHAnsi" w:cstheme="minorHAnsi"/>
          <w:b/>
          <w:sz w:val="24"/>
          <w:u w:val="single"/>
          <w:lang w:eastAsia="en-US"/>
        </w:rPr>
      </w:pPr>
      <w:r w:rsidRPr="00CC42BA">
        <w:rPr>
          <w:rFonts w:asciiTheme="minorHAnsi" w:eastAsiaTheme="minorHAnsi" w:hAnsiTheme="minorHAnsi" w:cstheme="minorHAnsi"/>
          <w:b/>
          <w:sz w:val="24"/>
          <w:u w:val="single"/>
          <w:lang w:eastAsia="en-US"/>
        </w:rPr>
        <w:t>Technické požadavky ke zpracování projektové dokumentace</w:t>
      </w:r>
    </w:p>
    <w:p w14:paraId="2E7B5990" w14:textId="77777777" w:rsidR="004861C4" w:rsidRDefault="008E6D1C" w:rsidP="000E7DF7">
      <w:pPr>
        <w:ind w:left="426"/>
        <w:rPr>
          <w:rFonts w:asciiTheme="minorHAnsi" w:eastAsiaTheme="minorHAnsi" w:hAnsiTheme="minorHAnsi" w:cstheme="minorHAnsi"/>
          <w:szCs w:val="22"/>
          <w:lang w:eastAsia="en-US"/>
        </w:rPr>
      </w:pPr>
      <w:r w:rsidRPr="00EC40AD">
        <w:rPr>
          <w:rFonts w:asciiTheme="minorHAnsi" w:eastAsiaTheme="minorHAnsi" w:hAnsiTheme="minorHAnsi" w:cstheme="minorHAnsi"/>
          <w:szCs w:val="22"/>
          <w:lang w:eastAsia="en-US"/>
        </w:rPr>
        <w:t xml:space="preserve">Předmět veřejné zakázky je vymezen touto Smlouvou vč. Přílohy č. 1 - </w:t>
      </w:r>
      <w:r w:rsidR="00234E9A">
        <w:rPr>
          <w:rFonts w:asciiTheme="minorHAnsi" w:eastAsiaTheme="minorHAnsi" w:hAnsiTheme="minorHAnsi" w:cstheme="minorHAnsi"/>
          <w:szCs w:val="22"/>
          <w:lang w:eastAsia="en-US"/>
        </w:rPr>
        <w:t>T</w:t>
      </w:r>
      <w:r w:rsidRPr="00EC40AD">
        <w:rPr>
          <w:rFonts w:asciiTheme="minorHAnsi" w:eastAsiaTheme="minorHAnsi" w:hAnsiTheme="minorHAnsi" w:cstheme="minorHAnsi"/>
          <w:szCs w:val="22"/>
          <w:lang w:eastAsia="en-US"/>
        </w:rPr>
        <w:t>echnické požadavky na zpracování projektové dokumentace.</w:t>
      </w:r>
    </w:p>
    <w:p w14:paraId="36568019" w14:textId="2F56B497" w:rsidR="009F0C85" w:rsidRDefault="009F0C85" w:rsidP="000E7DF7">
      <w:pPr>
        <w:ind w:left="425"/>
        <w:jc w:val="both"/>
        <w:rPr>
          <w:rFonts w:asciiTheme="minorHAnsi" w:eastAsiaTheme="minorHAnsi" w:hAnsiTheme="minorHAnsi" w:cstheme="minorHAnsi"/>
          <w:szCs w:val="22"/>
          <w:lang w:eastAsia="en-US"/>
        </w:rPr>
      </w:pPr>
      <w:r w:rsidRPr="009F0C85">
        <w:rPr>
          <w:rFonts w:asciiTheme="minorHAnsi" w:eastAsiaTheme="minorHAnsi" w:hAnsiTheme="minorHAnsi" w:cstheme="minorHAnsi"/>
          <w:szCs w:val="22"/>
          <w:lang w:eastAsia="en-US"/>
        </w:rPr>
        <w:t>Projektovou dokumentací se rozumí zpracování technické dokumentace v soul</w:t>
      </w:r>
      <w:r w:rsidR="008658D4">
        <w:rPr>
          <w:rFonts w:asciiTheme="minorHAnsi" w:eastAsiaTheme="minorHAnsi" w:hAnsiTheme="minorHAnsi" w:cstheme="minorHAnsi"/>
          <w:szCs w:val="22"/>
          <w:lang w:eastAsia="en-US"/>
        </w:rPr>
        <w:t>adu s požadavky zák. 283/2021</w:t>
      </w:r>
      <w:r w:rsidRPr="009F0C85">
        <w:rPr>
          <w:rFonts w:asciiTheme="minorHAnsi" w:eastAsiaTheme="minorHAnsi" w:hAnsiTheme="minorHAnsi" w:cstheme="minorHAnsi"/>
          <w:szCs w:val="22"/>
          <w:lang w:eastAsia="en-US"/>
        </w:rPr>
        <w:t xml:space="preserve"> Sb. </w:t>
      </w:r>
      <w:r w:rsidR="008658D4" w:rsidRPr="008658D4">
        <w:rPr>
          <w:rFonts w:asciiTheme="minorHAnsi" w:eastAsiaTheme="minorHAnsi" w:hAnsiTheme="minorHAnsi" w:cstheme="minorHAnsi"/>
          <w:szCs w:val="22"/>
          <w:lang w:eastAsia="en-US"/>
        </w:rPr>
        <w:t>v platném znění vč. jeho prováděcích vyhlášek, v rozsahu vyhlášky 131/2024 Sb.</w:t>
      </w:r>
      <w:r w:rsidR="008658D4">
        <w:rPr>
          <w:rFonts w:asciiTheme="minorHAnsi" w:eastAsiaTheme="minorHAnsi" w:hAnsiTheme="minorHAnsi" w:cstheme="minorHAnsi"/>
          <w:szCs w:val="22"/>
          <w:lang w:eastAsia="en-US"/>
        </w:rPr>
        <w:t>,</w:t>
      </w:r>
      <w:r w:rsidRPr="009F0C85">
        <w:rPr>
          <w:rFonts w:asciiTheme="minorHAnsi" w:eastAsiaTheme="minorHAnsi" w:hAnsiTheme="minorHAnsi" w:cstheme="minorHAnsi"/>
          <w:szCs w:val="22"/>
          <w:lang w:eastAsia="en-US"/>
        </w:rPr>
        <w:t xml:space="preserve"> v souladu s požadavky zákona č. 134/2016 Sb., o zadávání veřejných zakázek, v platném znění, resp. vyhláškou č. 169/2016 Sb., o stanovení rozsahu dokumentace veřejné zakázky na stavební práce a soupisu stavebních prací, dodávek a služeb s výkazem výměr. Soupis prací a výkaz výměr bude zpracován v obecně dostupné cenové soustavě. </w:t>
      </w:r>
      <w:r w:rsidR="008658D4">
        <w:rPr>
          <w:rFonts w:asciiTheme="minorHAnsi" w:eastAsiaTheme="minorHAnsi" w:hAnsiTheme="minorHAnsi" w:cstheme="minorHAnsi"/>
          <w:szCs w:val="22"/>
          <w:lang w:eastAsia="en-US"/>
        </w:rPr>
        <w:t>Kontrolní r</w:t>
      </w:r>
      <w:r w:rsidRPr="009F0C85">
        <w:rPr>
          <w:rFonts w:asciiTheme="minorHAnsi" w:eastAsiaTheme="minorHAnsi" w:hAnsiTheme="minorHAnsi" w:cstheme="minorHAnsi"/>
          <w:szCs w:val="22"/>
          <w:lang w:eastAsia="en-US"/>
        </w:rPr>
        <w:t xml:space="preserve">ozpočet bude zpracován v cenové hladině aktuální v době sestavení rozpočtu. </w:t>
      </w:r>
    </w:p>
    <w:p w14:paraId="0BF1BB2D" w14:textId="69B8B20D" w:rsidR="008658D4" w:rsidRDefault="008658D4" w:rsidP="000E7DF7">
      <w:pPr>
        <w:ind w:left="425"/>
        <w:jc w:val="both"/>
        <w:rPr>
          <w:rFonts w:asciiTheme="minorHAnsi" w:eastAsiaTheme="minorHAnsi" w:hAnsiTheme="minorHAnsi" w:cstheme="minorHAnsi"/>
          <w:szCs w:val="22"/>
          <w:lang w:eastAsia="en-US"/>
        </w:rPr>
      </w:pPr>
      <w:r w:rsidRPr="009F0C85">
        <w:t>Část projektové dokumentace týkající se výtahu bude zpracována ve stupni pro povolení stavby, a to z důvodu vyloučení zpracování dokumentace, ze které by byly zřejmé odkazy na konkrétní výrobky či dodavatele. Zhotovitel v technické zprávě ve stupni projektové dokumentace pro provedení stavby a výběr zhotovitele pouze důkladně popíše technické požadavky na konstrukci a technologii výtahu a požadavky odůvodní. Tyto požadavky budou považovány jako minimální pro zpracování nabídky pro budoucí výběr zhotovitele stavby a dodavatele výtahu. V projektové dokumentaci a soupisu prací a výkazu výměr bude uvedena položka pro zpracování dodavat</w:t>
      </w:r>
      <w:r>
        <w:t>elské dokumentace na část VÝTAH</w:t>
      </w:r>
      <w:r w:rsidRPr="009F0C85">
        <w:t>.</w:t>
      </w:r>
    </w:p>
    <w:p w14:paraId="2F7D05BE" w14:textId="77777777" w:rsidR="009F0C85" w:rsidRDefault="009F0C85" w:rsidP="000E7DF7">
      <w:pPr>
        <w:ind w:left="425"/>
        <w:jc w:val="both"/>
        <w:rPr>
          <w:rFonts w:asciiTheme="minorHAnsi" w:eastAsiaTheme="minorHAnsi" w:hAnsiTheme="minorHAnsi" w:cstheme="minorHAnsi"/>
          <w:szCs w:val="22"/>
          <w:lang w:eastAsia="en-US"/>
        </w:rPr>
      </w:pPr>
      <w:r w:rsidRPr="00EC40AD">
        <w:rPr>
          <w:rFonts w:asciiTheme="minorHAnsi" w:eastAsiaTheme="minorHAnsi" w:hAnsiTheme="minorHAnsi" w:cstheme="minorHAnsi"/>
          <w:szCs w:val="22"/>
          <w:lang w:eastAsia="en-US"/>
        </w:rPr>
        <w:t xml:space="preserve">Zhotovitel je povinen při zpracování projektové dokumentace respektovat povinnost právních předpisů na hospodaření energií (zák. 406/2000 Sb. ve znění pozdějších předpisů) a navrhnout ekonomicky přijatelná opatření k jejím úsporám (např. návrh osvětlení upravovaných prostorů, instalace pohybových čidel, která budou řídit intenzitu osvětlení apod.), </w:t>
      </w:r>
      <w:r w:rsidRPr="009F0C85">
        <w:rPr>
          <w:rFonts w:asciiTheme="minorHAnsi" w:eastAsiaTheme="minorHAnsi" w:hAnsiTheme="minorHAnsi" w:cstheme="minorHAnsi"/>
          <w:szCs w:val="22"/>
          <w:lang w:eastAsia="en-US"/>
        </w:rPr>
        <w:t>Zpracovatel projektu navrhne způsob na využití cirkulární ekonomiky, šetrné nakládání s vodou, zdravé vnitřní prostředí. Zhotovitel navrhne vhodné řešení zajišťující tepelnou pohodu v zimních i letních měsících a instalaci vybavení pro monitorování provozu a zařízení pro podružn</w:t>
      </w:r>
      <w:r>
        <w:rPr>
          <w:rFonts w:asciiTheme="minorHAnsi" w:eastAsiaTheme="minorHAnsi" w:hAnsiTheme="minorHAnsi" w:cstheme="minorHAnsi"/>
          <w:szCs w:val="22"/>
          <w:lang w:eastAsia="en-US"/>
        </w:rPr>
        <w:t xml:space="preserve">á měření spotřeb vody a energií. </w:t>
      </w:r>
      <w:r w:rsidRPr="009F0C85">
        <w:t xml:space="preserve"> </w:t>
      </w:r>
      <w:r w:rsidRPr="009F0C85">
        <w:rPr>
          <w:rFonts w:asciiTheme="minorHAnsi" w:eastAsiaTheme="minorHAnsi" w:hAnsiTheme="minorHAnsi" w:cstheme="minorHAnsi"/>
          <w:szCs w:val="22"/>
          <w:lang w:eastAsia="en-US"/>
        </w:rPr>
        <w:t>Zhotovitel navrhne vhodná opatření zmírňující negativní dopady provádě</w:t>
      </w:r>
      <w:r>
        <w:rPr>
          <w:rFonts w:asciiTheme="minorHAnsi" w:eastAsiaTheme="minorHAnsi" w:hAnsiTheme="minorHAnsi" w:cstheme="minorHAnsi"/>
          <w:szCs w:val="22"/>
          <w:lang w:eastAsia="en-US"/>
        </w:rPr>
        <w:t xml:space="preserve">ní stavby na okolní prostředí. </w:t>
      </w:r>
      <w:r w:rsidRPr="009F0C85">
        <w:rPr>
          <w:rFonts w:asciiTheme="minorHAnsi" w:eastAsiaTheme="minorHAnsi" w:hAnsiTheme="minorHAnsi" w:cstheme="minorHAnsi"/>
          <w:szCs w:val="22"/>
          <w:lang w:eastAsia="en-US"/>
        </w:rPr>
        <w:t>V rámci projektu bude podpořena možnost šetrného způsoby dopravy (vhodně umístit stojany na kola, koloběžky apod.).</w:t>
      </w:r>
    </w:p>
    <w:p w14:paraId="53F6A5FF" w14:textId="77777777" w:rsidR="00A75425" w:rsidRPr="00A75425" w:rsidRDefault="00A75425" w:rsidP="00A75425">
      <w:pPr>
        <w:spacing w:after="0"/>
        <w:ind w:left="425"/>
        <w:jc w:val="both"/>
        <w:rPr>
          <w:rFonts w:asciiTheme="minorHAnsi" w:eastAsiaTheme="minorHAnsi" w:hAnsiTheme="minorHAnsi" w:cstheme="minorHAnsi"/>
          <w:szCs w:val="22"/>
          <w:lang w:eastAsia="en-US"/>
        </w:rPr>
      </w:pPr>
      <w:r w:rsidRPr="00A75425">
        <w:rPr>
          <w:rFonts w:asciiTheme="minorHAnsi" w:eastAsiaTheme="minorHAnsi" w:hAnsiTheme="minorHAnsi" w:cstheme="minorHAnsi"/>
          <w:szCs w:val="22"/>
          <w:lang w:eastAsia="en-US"/>
        </w:rPr>
        <w:t xml:space="preserve">Součástí projektové dokumentace bude návrh instalace </w:t>
      </w:r>
      <w:proofErr w:type="spellStart"/>
      <w:r w:rsidRPr="00A75425">
        <w:rPr>
          <w:rFonts w:asciiTheme="minorHAnsi" w:eastAsiaTheme="minorHAnsi" w:hAnsiTheme="minorHAnsi" w:cstheme="minorHAnsi"/>
          <w:szCs w:val="22"/>
          <w:lang w:eastAsia="en-US"/>
        </w:rPr>
        <w:t>fotovoltaického</w:t>
      </w:r>
      <w:proofErr w:type="spellEnd"/>
      <w:r w:rsidRPr="00A75425">
        <w:rPr>
          <w:rFonts w:asciiTheme="minorHAnsi" w:eastAsiaTheme="minorHAnsi" w:hAnsiTheme="minorHAnsi" w:cstheme="minorHAnsi"/>
          <w:szCs w:val="22"/>
          <w:lang w:eastAsia="en-US"/>
        </w:rPr>
        <w:t xml:space="preserve"> systému (FVE) na střechu rekonstruovaného objektu, a to v rozsahu odpovídajícím technickým možnostem objektu a aktuálním legislativním a dotačním podmínkám.</w:t>
      </w:r>
    </w:p>
    <w:p w14:paraId="34026EC6" w14:textId="77777777" w:rsidR="00A75425" w:rsidRPr="00A75425" w:rsidRDefault="00A75425" w:rsidP="00A75425">
      <w:pPr>
        <w:spacing w:after="0"/>
        <w:ind w:left="425"/>
        <w:jc w:val="both"/>
        <w:rPr>
          <w:rFonts w:asciiTheme="minorHAnsi" w:eastAsiaTheme="minorHAnsi" w:hAnsiTheme="minorHAnsi" w:cstheme="minorHAnsi"/>
          <w:szCs w:val="22"/>
          <w:lang w:eastAsia="en-US"/>
        </w:rPr>
      </w:pPr>
      <w:r w:rsidRPr="00A75425">
        <w:rPr>
          <w:rFonts w:asciiTheme="minorHAnsi" w:eastAsiaTheme="minorHAnsi" w:hAnsiTheme="minorHAnsi" w:cstheme="minorHAnsi"/>
          <w:szCs w:val="22"/>
          <w:lang w:eastAsia="en-US"/>
        </w:rPr>
        <w:t>Zhotovitel je povinen v rámci projektových prací:</w:t>
      </w:r>
    </w:p>
    <w:p w14:paraId="7A0F020A" w14:textId="77777777" w:rsidR="00A75425" w:rsidRPr="00A75425" w:rsidRDefault="00A75425" w:rsidP="00A75425">
      <w:pPr>
        <w:pStyle w:val="Odstavecseseznamem"/>
        <w:numPr>
          <w:ilvl w:val="0"/>
          <w:numId w:val="31"/>
        </w:numPr>
        <w:spacing w:after="0"/>
        <w:ind w:left="709" w:hanging="284"/>
        <w:jc w:val="both"/>
        <w:rPr>
          <w:rFonts w:asciiTheme="minorHAnsi" w:eastAsiaTheme="minorHAnsi" w:hAnsiTheme="minorHAnsi" w:cstheme="minorHAnsi"/>
          <w:szCs w:val="22"/>
          <w:lang w:eastAsia="en-US"/>
        </w:rPr>
      </w:pPr>
      <w:r w:rsidRPr="00A75425">
        <w:rPr>
          <w:rFonts w:asciiTheme="minorHAnsi" w:eastAsiaTheme="minorHAnsi" w:hAnsiTheme="minorHAnsi" w:cstheme="minorHAnsi"/>
          <w:szCs w:val="22"/>
          <w:lang w:eastAsia="en-US"/>
        </w:rPr>
        <w:t xml:space="preserve">Zpracovat </w:t>
      </w:r>
      <w:proofErr w:type="spellStart"/>
      <w:r w:rsidRPr="00A75425">
        <w:rPr>
          <w:rFonts w:asciiTheme="minorHAnsi" w:eastAsiaTheme="minorHAnsi" w:hAnsiTheme="minorHAnsi" w:cstheme="minorHAnsi"/>
          <w:szCs w:val="22"/>
          <w:lang w:eastAsia="en-US"/>
        </w:rPr>
        <w:t>technicko-ekonomickou</w:t>
      </w:r>
      <w:proofErr w:type="spellEnd"/>
      <w:r w:rsidRPr="00A75425">
        <w:rPr>
          <w:rFonts w:asciiTheme="minorHAnsi" w:eastAsiaTheme="minorHAnsi" w:hAnsiTheme="minorHAnsi" w:cstheme="minorHAnsi"/>
          <w:szCs w:val="22"/>
          <w:lang w:eastAsia="en-US"/>
        </w:rPr>
        <w:t xml:space="preserve"> analýzu vhodnosti instalace FVE na střešní konstrukci objektu (včetně statického posouzení únosnosti střechy, orientace a sklonu, možnosti připojení do distribuční sítě, možnosti využití akumulace atp.),</w:t>
      </w:r>
    </w:p>
    <w:p w14:paraId="7F093300" w14:textId="77777777" w:rsidR="00A75425" w:rsidRPr="00A75425" w:rsidRDefault="00A75425" w:rsidP="00A75425">
      <w:pPr>
        <w:pStyle w:val="Odstavecseseznamem"/>
        <w:numPr>
          <w:ilvl w:val="0"/>
          <w:numId w:val="31"/>
        </w:numPr>
        <w:spacing w:after="0"/>
        <w:ind w:left="709" w:hanging="284"/>
        <w:jc w:val="both"/>
        <w:rPr>
          <w:rFonts w:asciiTheme="minorHAnsi" w:eastAsiaTheme="minorHAnsi" w:hAnsiTheme="minorHAnsi" w:cstheme="minorHAnsi"/>
          <w:szCs w:val="22"/>
          <w:lang w:eastAsia="en-US"/>
        </w:rPr>
      </w:pPr>
      <w:r w:rsidRPr="00A75425">
        <w:rPr>
          <w:rFonts w:asciiTheme="minorHAnsi" w:eastAsiaTheme="minorHAnsi" w:hAnsiTheme="minorHAnsi" w:cstheme="minorHAnsi"/>
          <w:szCs w:val="22"/>
          <w:lang w:eastAsia="en-US"/>
        </w:rPr>
        <w:t>Navrhnout vhodné technické řešení FVE včetně předběžné specifikace výkonu, technologie, umístění, zapojení a způsobu využití vyrobené energie (např. pro vlastní spotřebu objektu),</w:t>
      </w:r>
    </w:p>
    <w:p w14:paraId="7123D96D" w14:textId="77777777" w:rsidR="00A75425" w:rsidRPr="00A75425" w:rsidRDefault="00A75425" w:rsidP="00A75425">
      <w:pPr>
        <w:pStyle w:val="Odstavecseseznamem"/>
        <w:numPr>
          <w:ilvl w:val="0"/>
          <w:numId w:val="31"/>
        </w:numPr>
        <w:spacing w:after="0"/>
        <w:ind w:left="709" w:hanging="284"/>
        <w:jc w:val="both"/>
        <w:rPr>
          <w:rFonts w:asciiTheme="minorHAnsi" w:eastAsiaTheme="minorHAnsi" w:hAnsiTheme="minorHAnsi" w:cstheme="minorHAnsi"/>
          <w:szCs w:val="22"/>
          <w:lang w:eastAsia="en-US"/>
        </w:rPr>
      </w:pPr>
      <w:r w:rsidRPr="00A75425">
        <w:rPr>
          <w:rFonts w:asciiTheme="minorHAnsi" w:eastAsiaTheme="minorHAnsi" w:hAnsiTheme="minorHAnsi" w:cstheme="minorHAnsi"/>
          <w:szCs w:val="22"/>
          <w:lang w:eastAsia="en-US"/>
        </w:rPr>
        <w:t>Zahrnout návrh FVE do projektové dokumentace pro územní rozhodnutí a následně i do dokumentace pro stavební povolení (pokud bude relevantní),</w:t>
      </w:r>
    </w:p>
    <w:p w14:paraId="033067C6" w14:textId="77777777" w:rsidR="00A75425" w:rsidRPr="00A75425" w:rsidRDefault="00A75425" w:rsidP="00A75425">
      <w:pPr>
        <w:pStyle w:val="Odstavecseseznamem"/>
        <w:numPr>
          <w:ilvl w:val="0"/>
          <w:numId w:val="31"/>
        </w:numPr>
        <w:spacing w:after="0"/>
        <w:ind w:left="709" w:hanging="284"/>
        <w:jc w:val="both"/>
        <w:rPr>
          <w:rFonts w:asciiTheme="minorHAnsi" w:eastAsiaTheme="minorHAnsi" w:hAnsiTheme="minorHAnsi" w:cstheme="minorHAnsi"/>
          <w:szCs w:val="22"/>
          <w:lang w:eastAsia="en-US"/>
        </w:rPr>
      </w:pPr>
      <w:r w:rsidRPr="00A75425">
        <w:rPr>
          <w:rFonts w:asciiTheme="minorHAnsi" w:eastAsiaTheme="minorHAnsi" w:hAnsiTheme="minorHAnsi" w:cstheme="minorHAnsi"/>
          <w:szCs w:val="22"/>
          <w:lang w:eastAsia="en-US"/>
        </w:rPr>
        <w:t>V případě, že instalace FVE nebude technicky proveditelná nebo ekonomicky smysluplná, je zhotovitel povinen tuto skutečnost odborně odůvodnit v příslušné zprávě přiložené k projektové dokumentaci.</w:t>
      </w:r>
    </w:p>
    <w:p w14:paraId="1C049B73" w14:textId="574E047C" w:rsidR="00A75425" w:rsidRDefault="00A75425" w:rsidP="00A75425">
      <w:pPr>
        <w:ind w:left="425"/>
        <w:jc w:val="both"/>
        <w:rPr>
          <w:rFonts w:asciiTheme="minorHAnsi" w:eastAsiaTheme="minorHAnsi" w:hAnsiTheme="minorHAnsi" w:cstheme="minorHAnsi"/>
          <w:szCs w:val="22"/>
          <w:lang w:eastAsia="en-US"/>
        </w:rPr>
      </w:pPr>
      <w:r w:rsidRPr="00A75425">
        <w:rPr>
          <w:rFonts w:asciiTheme="minorHAnsi" w:eastAsiaTheme="minorHAnsi" w:hAnsiTheme="minorHAnsi" w:cstheme="minorHAnsi"/>
          <w:szCs w:val="22"/>
          <w:lang w:eastAsia="en-US"/>
        </w:rPr>
        <w:t>Požadavek je uplatněn v souladu s principy environmentálně odpovědného zadávání dle § 6 zákona č. 134/2016 Sb., o zadávání veřejných zakázek, a v návaznosti na cíle ČR v oblasti udržitelné výstavby a snižování energetické náročnosti veřejných budov.</w:t>
      </w:r>
    </w:p>
    <w:p w14:paraId="681D7629" w14:textId="77777777" w:rsidR="009F0C85" w:rsidRPr="00EC40AD" w:rsidRDefault="009F0C85" w:rsidP="000E7DF7">
      <w:pPr>
        <w:ind w:left="425"/>
        <w:jc w:val="both"/>
        <w:rPr>
          <w:rFonts w:asciiTheme="minorHAnsi" w:eastAsiaTheme="minorHAnsi" w:hAnsiTheme="minorHAnsi" w:cstheme="minorHAnsi"/>
          <w:szCs w:val="22"/>
          <w:lang w:eastAsia="en-US"/>
        </w:rPr>
      </w:pPr>
      <w:r w:rsidRPr="009F0C85">
        <w:rPr>
          <w:rFonts w:asciiTheme="minorHAnsi" w:eastAsiaTheme="minorHAnsi" w:hAnsiTheme="minorHAnsi" w:cstheme="minorHAnsi"/>
          <w:szCs w:val="22"/>
          <w:lang w:eastAsia="en-US"/>
        </w:rPr>
        <w:t>Ekonomicky přijatelné návrhy bude Objednatel se Zhotovitelem projektové dokumentace konzultovat a v případě odsouhlasení Objednatelem budou zapracovány do projektové dokumentace.</w:t>
      </w:r>
    </w:p>
    <w:p w14:paraId="4D4AE44D" w14:textId="6AE52B94" w:rsidR="009F0C85" w:rsidRPr="00EC40AD" w:rsidRDefault="009F0C85" w:rsidP="000E7DF7">
      <w:pPr>
        <w:ind w:left="425"/>
        <w:jc w:val="both"/>
        <w:rPr>
          <w:rFonts w:asciiTheme="minorHAnsi" w:eastAsiaTheme="minorHAnsi" w:hAnsiTheme="minorHAnsi" w:cstheme="minorHAnsi"/>
          <w:szCs w:val="22"/>
          <w:lang w:eastAsia="en-US"/>
        </w:rPr>
      </w:pPr>
      <w:r w:rsidRPr="00EC40AD">
        <w:rPr>
          <w:rFonts w:asciiTheme="minorHAnsi" w:eastAsiaTheme="minorHAnsi" w:hAnsiTheme="minorHAnsi" w:cstheme="minorHAnsi"/>
          <w:szCs w:val="22"/>
          <w:lang w:eastAsia="en-US"/>
        </w:rPr>
        <w:t xml:space="preserve">Návrh stavebních úprav musí odpovídat požadavkům </w:t>
      </w:r>
      <w:r w:rsidR="008658D4">
        <w:rPr>
          <w:rFonts w:asciiTheme="minorHAnsi" w:eastAsiaTheme="minorHAnsi" w:hAnsiTheme="minorHAnsi" w:cstheme="minorHAnsi"/>
          <w:szCs w:val="22"/>
          <w:lang w:eastAsia="en-US"/>
        </w:rPr>
        <w:t>normy ČSN 73 4001 Přístupnost a bezbariérové užívání</w:t>
      </w:r>
      <w:r w:rsidR="005E7717">
        <w:rPr>
          <w:rFonts w:asciiTheme="minorHAnsi" w:eastAsiaTheme="minorHAnsi" w:hAnsiTheme="minorHAnsi" w:cstheme="minorHAnsi"/>
          <w:szCs w:val="22"/>
          <w:lang w:eastAsia="en-US"/>
        </w:rPr>
        <w:t xml:space="preserve"> tak, aby byla zajištěna integrace</w:t>
      </w:r>
      <w:r w:rsidRPr="00EC40AD">
        <w:rPr>
          <w:rFonts w:asciiTheme="minorHAnsi" w:eastAsiaTheme="minorHAnsi" w:hAnsiTheme="minorHAnsi" w:cstheme="minorHAnsi"/>
          <w:szCs w:val="22"/>
          <w:lang w:eastAsia="en-US"/>
        </w:rPr>
        <w:t xml:space="preserve"> osob s omezeno</w:t>
      </w:r>
      <w:r w:rsidR="005E7717">
        <w:rPr>
          <w:rFonts w:asciiTheme="minorHAnsi" w:eastAsiaTheme="minorHAnsi" w:hAnsiTheme="minorHAnsi" w:cstheme="minorHAnsi"/>
          <w:szCs w:val="22"/>
          <w:lang w:eastAsia="en-US"/>
        </w:rPr>
        <w:t>u schopností pohybu.</w:t>
      </w:r>
    </w:p>
    <w:p w14:paraId="4D253CE8" w14:textId="77777777" w:rsidR="009F0C85" w:rsidRDefault="009F0C85" w:rsidP="000E7DF7">
      <w:pPr>
        <w:ind w:left="425"/>
        <w:jc w:val="both"/>
        <w:rPr>
          <w:rFonts w:asciiTheme="minorHAnsi" w:hAnsiTheme="minorHAnsi" w:cstheme="minorHAnsi"/>
          <w:szCs w:val="22"/>
        </w:rPr>
      </w:pPr>
      <w:r w:rsidRPr="00EC40AD">
        <w:t xml:space="preserve">Součástí dokumentace bude </w:t>
      </w:r>
      <w:r w:rsidRPr="00EC40AD">
        <w:rPr>
          <w:rFonts w:asciiTheme="minorHAnsi" w:hAnsiTheme="minorHAnsi" w:cstheme="minorHAnsi"/>
          <w:szCs w:val="22"/>
        </w:rPr>
        <w:t xml:space="preserve">provedení inženýrské činnosti za účelem získání všech potřebných povolení. Součástí předmětu plnění je i poskytování součinnosti při výběru dodavatele stavby </w:t>
      </w:r>
      <w:r>
        <w:rPr>
          <w:rFonts w:asciiTheme="minorHAnsi" w:hAnsiTheme="minorHAnsi" w:cstheme="minorHAnsi"/>
          <w:szCs w:val="22"/>
        </w:rPr>
        <w:t>v</w:t>
      </w:r>
      <w:r w:rsidRPr="00027140">
        <w:rPr>
          <w:rFonts w:asciiTheme="minorHAnsi" w:hAnsiTheme="minorHAnsi" w:cstheme="minorHAnsi"/>
          <w:szCs w:val="22"/>
        </w:rPr>
        <w:t>četně zodpovězení případných dotazů</w:t>
      </w:r>
      <w:r>
        <w:rPr>
          <w:rFonts w:asciiTheme="minorHAnsi" w:hAnsiTheme="minorHAnsi" w:cstheme="minorHAnsi"/>
          <w:szCs w:val="22"/>
        </w:rPr>
        <w:t xml:space="preserve"> týkajících se projektové dokumentace</w:t>
      </w:r>
      <w:r w:rsidRPr="00027140">
        <w:rPr>
          <w:rFonts w:asciiTheme="minorHAnsi" w:hAnsiTheme="minorHAnsi" w:cstheme="minorHAnsi"/>
          <w:szCs w:val="22"/>
        </w:rPr>
        <w:t xml:space="preserve"> v průběhu výběru dodavatele</w:t>
      </w:r>
      <w:r w:rsidRPr="00EC40AD">
        <w:rPr>
          <w:rFonts w:asciiTheme="minorHAnsi" w:hAnsiTheme="minorHAnsi" w:cstheme="minorHAnsi"/>
          <w:szCs w:val="22"/>
        </w:rPr>
        <w:t xml:space="preserve"> a provádění činnosti autorského dozoru</w:t>
      </w:r>
      <w:r>
        <w:rPr>
          <w:rFonts w:asciiTheme="minorHAnsi" w:hAnsiTheme="minorHAnsi" w:cstheme="minorHAnsi"/>
          <w:szCs w:val="22"/>
        </w:rPr>
        <w:t xml:space="preserve"> po celou dobu realizace stavby</w:t>
      </w:r>
      <w:r w:rsidRPr="00EC40AD">
        <w:rPr>
          <w:rFonts w:asciiTheme="minorHAnsi" w:hAnsiTheme="minorHAnsi" w:cstheme="minorHAnsi"/>
          <w:szCs w:val="22"/>
        </w:rPr>
        <w:t>.</w:t>
      </w:r>
      <w:r>
        <w:rPr>
          <w:rFonts w:asciiTheme="minorHAnsi" w:hAnsiTheme="minorHAnsi" w:cstheme="minorHAnsi"/>
          <w:szCs w:val="22"/>
        </w:rPr>
        <w:t xml:space="preserve"> </w:t>
      </w:r>
    </w:p>
    <w:p w14:paraId="289E6F71" w14:textId="77777777" w:rsidR="008E6D1C" w:rsidRPr="00EC40AD" w:rsidRDefault="008E6D1C" w:rsidP="000E7DF7">
      <w:pPr>
        <w:ind w:left="425"/>
        <w:jc w:val="both"/>
        <w:rPr>
          <w:rFonts w:asciiTheme="minorHAnsi" w:eastAsiaTheme="minorHAnsi" w:hAnsiTheme="minorHAnsi" w:cstheme="minorHAnsi"/>
          <w:szCs w:val="22"/>
          <w:lang w:eastAsia="en-US"/>
        </w:rPr>
      </w:pPr>
      <w:r w:rsidRPr="00EC40AD">
        <w:rPr>
          <w:rFonts w:asciiTheme="minorHAnsi" w:eastAsiaTheme="minorHAnsi" w:hAnsiTheme="minorHAnsi" w:cstheme="minorHAnsi"/>
          <w:szCs w:val="22"/>
          <w:lang w:eastAsia="en-US"/>
        </w:rPr>
        <w:t xml:space="preserve">Zhotovitel PD bude respektovat technické požadavky objednatele. Své návrhy bude s objednatelem konzultovat na pravidelných výrobních poradách, ze kterých bude pořizovat záznam. Tento záznam písemně odsouhlasí obě smluvní strany. </w:t>
      </w:r>
    </w:p>
    <w:p w14:paraId="61260FC0" w14:textId="77777777" w:rsidR="008E6D1C" w:rsidRDefault="008E6D1C" w:rsidP="000E7DF7">
      <w:pPr>
        <w:ind w:left="425"/>
        <w:jc w:val="both"/>
        <w:rPr>
          <w:rFonts w:asciiTheme="minorHAnsi" w:eastAsiaTheme="minorHAnsi" w:hAnsiTheme="minorHAnsi" w:cstheme="minorHAnsi"/>
          <w:szCs w:val="22"/>
          <w:lang w:eastAsia="en-US"/>
        </w:rPr>
      </w:pPr>
      <w:r w:rsidRPr="00EC40AD">
        <w:rPr>
          <w:rFonts w:asciiTheme="minorHAnsi" w:eastAsiaTheme="minorHAnsi" w:hAnsiTheme="minorHAnsi" w:cstheme="minorHAnsi"/>
          <w:szCs w:val="22"/>
          <w:lang w:eastAsia="en-US"/>
        </w:rPr>
        <w:t xml:space="preserve">Zhotovitel projektové dokumentace bude respektovat </w:t>
      </w:r>
      <w:r w:rsidRPr="00103AC4">
        <w:rPr>
          <w:rFonts w:asciiTheme="minorHAnsi" w:eastAsiaTheme="minorHAnsi" w:hAnsiTheme="minorHAnsi" w:cstheme="minorHAnsi"/>
          <w:szCs w:val="22"/>
          <w:lang w:eastAsia="en-US"/>
        </w:rPr>
        <w:t>podmínky DOSS, které</w:t>
      </w:r>
      <w:r w:rsidRPr="00EC40AD">
        <w:rPr>
          <w:rFonts w:asciiTheme="minorHAnsi" w:eastAsiaTheme="minorHAnsi" w:hAnsiTheme="minorHAnsi" w:cstheme="minorHAnsi"/>
          <w:szCs w:val="22"/>
          <w:lang w:eastAsia="en-US"/>
        </w:rPr>
        <w:t xml:space="preserve"> zapracuje do projektové dokumentace. Projektová dokumentace bude zpracována v souladu s platnými příslušnými právními předpisy a nařízeními. </w:t>
      </w:r>
    </w:p>
    <w:p w14:paraId="18572635" w14:textId="77777777" w:rsidR="008E6D1C" w:rsidRPr="00EC40AD" w:rsidRDefault="008E6D1C" w:rsidP="000E7DF7">
      <w:pPr>
        <w:autoSpaceDE w:val="0"/>
        <w:autoSpaceDN w:val="0"/>
        <w:adjustRightInd w:val="0"/>
        <w:spacing w:before="240"/>
        <w:ind w:left="426"/>
        <w:jc w:val="both"/>
        <w:rPr>
          <w:rFonts w:asciiTheme="minorHAnsi" w:eastAsiaTheme="minorHAnsi" w:hAnsiTheme="minorHAnsi" w:cs="Calibri"/>
          <w:b/>
          <w:szCs w:val="22"/>
          <w:u w:val="single"/>
          <w:lang w:eastAsia="en-US"/>
        </w:rPr>
      </w:pPr>
      <w:r w:rsidRPr="00EC40AD">
        <w:rPr>
          <w:rFonts w:asciiTheme="minorHAnsi" w:eastAsiaTheme="minorHAnsi" w:hAnsiTheme="minorHAnsi" w:cs="Calibri"/>
          <w:b/>
          <w:szCs w:val="22"/>
          <w:u w:val="single"/>
          <w:lang w:eastAsia="en-US"/>
        </w:rPr>
        <w:t>Upřesnění předmětu díla - rozsah zpracování projektové dokumentace a zajištění souvisejících činností:</w:t>
      </w:r>
    </w:p>
    <w:p w14:paraId="6261860F" w14:textId="77777777" w:rsidR="00BF4354" w:rsidRPr="00A91D7E" w:rsidRDefault="003E629C" w:rsidP="007B6B12">
      <w:pPr>
        <w:pStyle w:val="Odstavecseseznamem"/>
        <w:numPr>
          <w:ilvl w:val="0"/>
          <w:numId w:val="14"/>
        </w:numPr>
        <w:autoSpaceDE w:val="0"/>
        <w:autoSpaceDN w:val="0"/>
        <w:adjustRightInd w:val="0"/>
        <w:ind w:left="851" w:hanging="426"/>
        <w:jc w:val="both"/>
        <w:rPr>
          <w:rFonts w:asciiTheme="minorHAnsi" w:eastAsiaTheme="minorHAnsi" w:hAnsiTheme="minorHAnsi" w:cs="Calibri"/>
          <w:b/>
          <w:szCs w:val="22"/>
          <w:lang w:eastAsia="en-US"/>
        </w:rPr>
      </w:pPr>
      <w:r w:rsidRPr="00A91D7E">
        <w:rPr>
          <w:rFonts w:asciiTheme="minorHAnsi" w:eastAsiaTheme="minorHAnsi" w:hAnsiTheme="minorHAnsi" w:cs="Calibri"/>
          <w:b/>
          <w:szCs w:val="22"/>
          <w:lang w:eastAsia="en-US"/>
        </w:rPr>
        <w:t xml:space="preserve">Příprava zakázky, shromáždění podkladů, </w:t>
      </w:r>
      <w:r w:rsidR="00FA213C">
        <w:rPr>
          <w:rFonts w:asciiTheme="minorHAnsi" w:eastAsiaTheme="minorHAnsi" w:hAnsiTheme="minorHAnsi" w:cs="Calibri"/>
          <w:b/>
          <w:szCs w:val="22"/>
          <w:lang w:eastAsia="en-US"/>
        </w:rPr>
        <w:t xml:space="preserve">zprostředkování průzkumů, </w:t>
      </w:r>
      <w:r w:rsidRPr="00A91D7E">
        <w:rPr>
          <w:rFonts w:asciiTheme="minorHAnsi" w:eastAsiaTheme="minorHAnsi" w:hAnsiTheme="minorHAnsi" w:cs="Calibri"/>
          <w:b/>
          <w:szCs w:val="22"/>
          <w:lang w:eastAsia="en-US"/>
        </w:rPr>
        <w:t xml:space="preserve">zaměření </w:t>
      </w:r>
    </w:p>
    <w:p w14:paraId="5260E03D" w14:textId="34ED8216" w:rsidR="003E629C" w:rsidRDefault="00FA213C" w:rsidP="000E7DF7">
      <w:pPr>
        <w:pStyle w:val="Odstavecseseznamem"/>
        <w:autoSpaceDE w:val="0"/>
        <w:autoSpaceDN w:val="0"/>
        <w:adjustRightInd w:val="0"/>
        <w:ind w:left="851"/>
        <w:jc w:val="both"/>
        <w:rPr>
          <w:rFonts w:asciiTheme="minorHAnsi" w:eastAsiaTheme="minorHAnsi" w:hAnsiTheme="minorHAnsi" w:cs="Calibri"/>
          <w:szCs w:val="22"/>
          <w:lang w:eastAsia="en-US"/>
        </w:rPr>
      </w:pPr>
      <w:r w:rsidRPr="00FA213C">
        <w:rPr>
          <w:rFonts w:asciiTheme="minorHAnsi" w:eastAsiaTheme="minorHAnsi" w:hAnsiTheme="minorHAnsi" w:cs="Calibri"/>
          <w:szCs w:val="22"/>
          <w:lang w:eastAsia="en-US"/>
        </w:rPr>
        <w:t>Dodavatel provede veškeré nezbytné průzkumy</w:t>
      </w:r>
      <w:r w:rsidR="003F1C28">
        <w:rPr>
          <w:rFonts w:asciiTheme="minorHAnsi" w:eastAsiaTheme="minorHAnsi" w:hAnsiTheme="minorHAnsi" w:cs="Calibri"/>
          <w:szCs w:val="22"/>
          <w:lang w:eastAsia="en-US"/>
        </w:rPr>
        <w:t>,</w:t>
      </w:r>
      <w:r w:rsidRPr="00FA213C">
        <w:rPr>
          <w:rFonts w:asciiTheme="minorHAnsi" w:eastAsiaTheme="minorHAnsi" w:hAnsiTheme="minorHAnsi" w:cs="Calibri"/>
          <w:szCs w:val="22"/>
          <w:lang w:eastAsia="en-US"/>
        </w:rPr>
        <w:t xml:space="preserve"> </w:t>
      </w:r>
      <w:r w:rsidR="003F1C28">
        <w:rPr>
          <w:rFonts w:asciiTheme="minorHAnsi" w:eastAsiaTheme="minorHAnsi" w:hAnsiTheme="minorHAnsi" w:cs="Calibri"/>
          <w:szCs w:val="22"/>
          <w:lang w:eastAsia="en-US"/>
        </w:rPr>
        <w:t xml:space="preserve">měření, sondy a analýzy </w:t>
      </w:r>
      <w:r w:rsidRPr="00FA213C">
        <w:rPr>
          <w:rFonts w:asciiTheme="minorHAnsi" w:eastAsiaTheme="minorHAnsi" w:hAnsiTheme="minorHAnsi" w:cs="Calibri"/>
          <w:szCs w:val="22"/>
          <w:lang w:eastAsia="en-US"/>
        </w:rPr>
        <w:t>nutné pro zpracování DSP</w:t>
      </w:r>
      <w:r w:rsidR="003F1C28">
        <w:rPr>
          <w:rFonts w:asciiTheme="minorHAnsi" w:eastAsiaTheme="minorHAnsi" w:hAnsiTheme="minorHAnsi" w:cs="Calibri"/>
          <w:szCs w:val="22"/>
          <w:lang w:eastAsia="en-US"/>
        </w:rPr>
        <w:t xml:space="preserve"> a DPS.</w:t>
      </w:r>
      <w:r w:rsidRPr="00FA213C">
        <w:rPr>
          <w:rFonts w:asciiTheme="minorHAnsi" w:eastAsiaTheme="minorHAnsi" w:hAnsiTheme="minorHAnsi" w:cs="Calibri"/>
          <w:szCs w:val="22"/>
          <w:lang w:eastAsia="en-US"/>
        </w:rPr>
        <w:t xml:space="preserve"> </w:t>
      </w:r>
      <w:r w:rsidR="003F1C28">
        <w:rPr>
          <w:rFonts w:asciiTheme="minorHAnsi" w:eastAsiaTheme="minorHAnsi" w:hAnsiTheme="minorHAnsi" w:cs="Calibri"/>
          <w:szCs w:val="22"/>
          <w:lang w:eastAsia="en-US"/>
        </w:rPr>
        <w:t>P</w:t>
      </w:r>
      <w:r w:rsidR="003E629C" w:rsidRPr="00A91D7E">
        <w:rPr>
          <w:rFonts w:asciiTheme="minorHAnsi" w:eastAsiaTheme="minorHAnsi" w:hAnsiTheme="minorHAnsi" w:cs="Calibri"/>
          <w:szCs w:val="22"/>
          <w:lang w:eastAsia="en-US"/>
        </w:rPr>
        <w:t>rojedná záměr</w:t>
      </w:r>
      <w:r>
        <w:rPr>
          <w:rFonts w:asciiTheme="minorHAnsi" w:eastAsiaTheme="minorHAnsi" w:hAnsiTheme="minorHAnsi" w:cs="Calibri"/>
          <w:szCs w:val="22"/>
          <w:lang w:eastAsia="en-US"/>
        </w:rPr>
        <w:t xml:space="preserve"> </w:t>
      </w:r>
      <w:r w:rsidR="003E629C" w:rsidRPr="00A91D7E">
        <w:rPr>
          <w:rFonts w:asciiTheme="minorHAnsi" w:eastAsiaTheme="minorHAnsi" w:hAnsiTheme="minorHAnsi" w:cs="Calibri"/>
          <w:szCs w:val="22"/>
          <w:lang w:eastAsia="en-US"/>
        </w:rPr>
        <w:t>objednatele se stavebním úřadem za účelem určení rozsahu dokumentace.</w:t>
      </w:r>
    </w:p>
    <w:p w14:paraId="6987687D" w14:textId="085554E5" w:rsidR="00FA213C" w:rsidRPr="00FA213C" w:rsidRDefault="00FA213C" w:rsidP="007B6B12">
      <w:pPr>
        <w:pStyle w:val="Odstavecseseznamem"/>
        <w:numPr>
          <w:ilvl w:val="0"/>
          <w:numId w:val="14"/>
        </w:numPr>
        <w:autoSpaceDE w:val="0"/>
        <w:autoSpaceDN w:val="0"/>
        <w:adjustRightInd w:val="0"/>
        <w:ind w:left="850" w:hanging="424"/>
        <w:jc w:val="both"/>
        <w:rPr>
          <w:rFonts w:asciiTheme="minorHAnsi" w:eastAsiaTheme="minorHAnsi" w:hAnsiTheme="minorHAnsi" w:cs="Calibri"/>
          <w:b/>
          <w:szCs w:val="22"/>
          <w:lang w:eastAsia="en-US"/>
        </w:rPr>
      </w:pPr>
      <w:r w:rsidRPr="00FA213C">
        <w:rPr>
          <w:rFonts w:asciiTheme="minorHAnsi" w:eastAsiaTheme="minorHAnsi" w:hAnsiTheme="minorHAnsi" w:cs="Calibri"/>
          <w:b/>
          <w:szCs w:val="22"/>
          <w:lang w:eastAsia="en-US"/>
        </w:rPr>
        <w:t xml:space="preserve">Zpracování projektové dokumentace pro </w:t>
      </w:r>
      <w:r w:rsidR="003F1C28">
        <w:rPr>
          <w:rFonts w:asciiTheme="minorHAnsi" w:eastAsiaTheme="minorHAnsi" w:hAnsiTheme="minorHAnsi" w:cs="Calibri"/>
          <w:b/>
          <w:szCs w:val="22"/>
          <w:lang w:eastAsia="en-US"/>
        </w:rPr>
        <w:t>povolení záměru</w:t>
      </w:r>
      <w:r w:rsidR="00FC297E">
        <w:rPr>
          <w:rFonts w:asciiTheme="minorHAnsi" w:eastAsiaTheme="minorHAnsi" w:hAnsiTheme="minorHAnsi" w:cs="Calibri"/>
          <w:b/>
          <w:szCs w:val="22"/>
          <w:lang w:eastAsia="en-US"/>
        </w:rPr>
        <w:t xml:space="preserve"> (v souladu se zákonem 283/2021 Sb. a vyhláškou</w:t>
      </w:r>
      <w:r w:rsidR="00FC297E" w:rsidRPr="0078139F">
        <w:rPr>
          <w:rFonts w:asciiTheme="minorHAnsi" w:eastAsiaTheme="minorHAnsi" w:hAnsiTheme="minorHAnsi" w:cs="Calibri"/>
          <w:b/>
          <w:szCs w:val="22"/>
          <w:lang w:eastAsia="en-US"/>
        </w:rPr>
        <w:t xml:space="preserve"> č. </w:t>
      </w:r>
      <w:r w:rsidR="00FC297E">
        <w:rPr>
          <w:rFonts w:asciiTheme="minorHAnsi" w:eastAsiaTheme="minorHAnsi" w:hAnsiTheme="minorHAnsi" w:cs="Calibri"/>
          <w:b/>
          <w:szCs w:val="22"/>
          <w:lang w:eastAsia="en-US"/>
        </w:rPr>
        <w:t>131/2024</w:t>
      </w:r>
      <w:r w:rsidR="00FC297E" w:rsidRPr="0078139F">
        <w:rPr>
          <w:rFonts w:asciiTheme="minorHAnsi" w:eastAsiaTheme="minorHAnsi" w:hAnsiTheme="minorHAnsi" w:cs="Calibri"/>
          <w:b/>
          <w:szCs w:val="22"/>
          <w:lang w:eastAsia="en-US"/>
        </w:rPr>
        <w:t xml:space="preserve"> Sb</w:t>
      </w:r>
      <w:r w:rsidR="00FC297E">
        <w:rPr>
          <w:rFonts w:asciiTheme="minorHAnsi" w:eastAsiaTheme="minorHAnsi" w:hAnsiTheme="minorHAnsi" w:cs="Calibri"/>
          <w:b/>
          <w:szCs w:val="22"/>
          <w:lang w:eastAsia="en-US"/>
        </w:rPr>
        <w:t>.)</w:t>
      </w:r>
    </w:p>
    <w:p w14:paraId="12054392" w14:textId="77777777" w:rsidR="00FA213C" w:rsidRDefault="00FA213C" w:rsidP="000E7DF7">
      <w:pPr>
        <w:pStyle w:val="Odstavecseseznamem"/>
        <w:autoSpaceDE w:val="0"/>
        <w:autoSpaceDN w:val="0"/>
        <w:adjustRightInd w:val="0"/>
        <w:ind w:left="851"/>
        <w:jc w:val="both"/>
        <w:rPr>
          <w:rFonts w:asciiTheme="minorHAnsi" w:eastAsiaTheme="minorHAnsi" w:hAnsiTheme="minorHAnsi" w:cs="Calibri"/>
          <w:szCs w:val="22"/>
          <w:lang w:eastAsia="en-US"/>
        </w:rPr>
      </w:pPr>
      <w:r w:rsidRPr="00FA213C">
        <w:rPr>
          <w:rFonts w:asciiTheme="minorHAnsi" w:eastAsiaTheme="minorHAnsi" w:hAnsiTheme="minorHAnsi" w:cs="Calibri"/>
          <w:szCs w:val="22"/>
          <w:lang w:eastAsia="en-US"/>
        </w:rPr>
        <w:t>Projektová dokumentace bude vypracována v souladu se všemi relevantními platnými a účinnými právními předpisy, bude odpovídat platným ČSN, ON, TP a ISO, jiným oborovým a kvalitativním předpisům a obecně doporučovaným technologickým postupům, bez ohledu na jejich obecnou závaznost, když smluvní strany si pro případ obecné nezávaznosti takových předpisů sjednávají jejich závaznost pro účely smluvního vztahu touto smlouvou založeného.</w:t>
      </w:r>
    </w:p>
    <w:p w14:paraId="4CFC2CFE" w14:textId="62FF6E95" w:rsidR="003F1C28" w:rsidRPr="00FA213C" w:rsidRDefault="003F1C28" w:rsidP="003F1C28">
      <w:pPr>
        <w:pStyle w:val="Odstavecseseznamem"/>
        <w:autoSpaceDE w:val="0"/>
        <w:autoSpaceDN w:val="0"/>
        <w:adjustRightInd w:val="0"/>
        <w:ind w:left="851"/>
        <w:jc w:val="both"/>
        <w:rPr>
          <w:rFonts w:asciiTheme="minorHAnsi" w:eastAsiaTheme="minorHAnsi" w:hAnsiTheme="minorHAnsi" w:cs="Calibri"/>
          <w:szCs w:val="22"/>
          <w:lang w:eastAsia="en-US"/>
        </w:rPr>
      </w:pPr>
      <w:r w:rsidRPr="00FA213C">
        <w:rPr>
          <w:rFonts w:asciiTheme="minorHAnsi" w:eastAsiaTheme="minorHAnsi" w:hAnsiTheme="minorHAnsi" w:cs="Calibri"/>
          <w:szCs w:val="22"/>
          <w:lang w:eastAsia="en-US"/>
        </w:rPr>
        <w:t xml:space="preserve">Projektová dokumentace bude respektovat </w:t>
      </w:r>
      <w:r>
        <w:rPr>
          <w:rFonts w:asciiTheme="minorHAnsi" w:eastAsiaTheme="minorHAnsi" w:hAnsiTheme="minorHAnsi" w:cs="Calibri"/>
          <w:szCs w:val="22"/>
          <w:lang w:eastAsia="en-US"/>
        </w:rPr>
        <w:t>a zapracuje podmín</w:t>
      </w:r>
      <w:r w:rsidRPr="00FA213C">
        <w:rPr>
          <w:rFonts w:asciiTheme="minorHAnsi" w:eastAsiaTheme="minorHAnsi" w:hAnsiTheme="minorHAnsi" w:cs="Calibri"/>
          <w:szCs w:val="22"/>
          <w:lang w:eastAsia="en-US"/>
        </w:rPr>
        <w:t>k</w:t>
      </w:r>
      <w:r>
        <w:rPr>
          <w:rFonts w:asciiTheme="minorHAnsi" w:eastAsiaTheme="minorHAnsi" w:hAnsiTheme="minorHAnsi" w:cs="Calibri"/>
          <w:szCs w:val="22"/>
          <w:lang w:eastAsia="en-US"/>
        </w:rPr>
        <w:t>y</w:t>
      </w:r>
      <w:r w:rsidRPr="00FA213C">
        <w:rPr>
          <w:rFonts w:asciiTheme="minorHAnsi" w:eastAsiaTheme="minorHAnsi" w:hAnsiTheme="minorHAnsi" w:cs="Calibri"/>
          <w:szCs w:val="22"/>
          <w:lang w:eastAsia="en-US"/>
        </w:rPr>
        <w:t xml:space="preserve"> DOSS, popřípadě jiných výsledků stavebního řízení, do projektové dokumentace. V projektové dokumentaci budou dodrženy obecné požadavky na bezpečnost a ochranu zdraví při práci a zvláštní požadavky pro vybrané druhy staveb. </w:t>
      </w:r>
    </w:p>
    <w:p w14:paraId="6EFDEDFC" w14:textId="77777777" w:rsidR="00FA213C" w:rsidRPr="00FA213C" w:rsidRDefault="00FA213C" w:rsidP="000E7DF7">
      <w:pPr>
        <w:pStyle w:val="Odstavecseseznamem"/>
        <w:autoSpaceDE w:val="0"/>
        <w:autoSpaceDN w:val="0"/>
        <w:adjustRightInd w:val="0"/>
        <w:ind w:left="851"/>
        <w:jc w:val="both"/>
        <w:rPr>
          <w:rFonts w:asciiTheme="minorHAnsi" w:eastAsiaTheme="minorHAnsi" w:hAnsiTheme="minorHAnsi" w:cs="Calibri"/>
          <w:szCs w:val="22"/>
          <w:lang w:eastAsia="en-US"/>
        </w:rPr>
      </w:pPr>
      <w:r w:rsidRPr="00FA213C">
        <w:rPr>
          <w:rFonts w:asciiTheme="minorHAnsi" w:eastAsiaTheme="minorHAnsi" w:hAnsiTheme="minorHAnsi" w:cs="Calibri"/>
          <w:szCs w:val="22"/>
          <w:lang w:eastAsia="en-US"/>
        </w:rPr>
        <w:t>Součástí předmětu plnění díla bude také posouzení požárně bezpečnostního řešení, vypracování energetického posudku a průkazu energetické náročnosti PENB.</w:t>
      </w:r>
    </w:p>
    <w:p w14:paraId="22C69FE3" w14:textId="1578E1BF" w:rsidR="00F16BAB" w:rsidRDefault="00F16BAB" w:rsidP="00AA18E4">
      <w:pPr>
        <w:pStyle w:val="Odstavecseseznamem"/>
        <w:autoSpaceDE w:val="0"/>
        <w:autoSpaceDN w:val="0"/>
        <w:adjustRightInd w:val="0"/>
        <w:spacing w:after="0"/>
        <w:ind w:left="851"/>
        <w:jc w:val="both"/>
        <w:rPr>
          <w:rFonts w:asciiTheme="minorHAnsi" w:eastAsiaTheme="minorHAnsi" w:hAnsiTheme="minorHAnsi" w:cs="Calibri"/>
          <w:szCs w:val="22"/>
          <w:lang w:eastAsia="en-US"/>
        </w:rPr>
      </w:pPr>
      <w:r w:rsidRPr="00FA213C">
        <w:rPr>
          <w:rFonts w:asciiTheme="minorHAnsi" w:eastAsiaTheme="minorHAnsi" w:hAnsiTheme="minorHAnsi" w:cs="Calibri"/>
          <w:szCs w:val="22"/>
          <w:lang w:eastAsia="en-US"/>
        </w:rPr>
        <w:t>Požadovaný výstup</w:t>
      </w:r>
      <w:r>
        <w:rPr>
          <w:rFonts w:asciiTheme="minorHAnsi" w:eastAsiaTheme="minorHAnsi" w:hAnsiTheme="minorHAnsi" w:cs="Calibri"/>
          <w:szCs w:val="22"/>
          <w:lang w:eastAsia="en-US"/>
        </w:rPr>
        <w:t>, který bude předán objednateli</w:t>
      </w:r>
      <w:r w:rsidRPr="00FA213C">
        <w:rPr>
          <w:rFonts w:asciiTheme="minorHAnsi" w:eastAsiaTheme="minorHAnsi" w:hAnsiTheme="minorHAnsi" w:cs="Calibri"/>
          <w:szCs w:val="22"/>
          <w:lang w:eastAsia="en-US"/>
        </w:rPr>
        <w:t>:</w:t>
      </w:r>
      <w:r>
        <w:rPr>
          <w:rFonts w:asciiTheme="minorHAnsi" w:eastAsiaTheme="minorHAnsi" w:hAnsiTheme="minorHAnsi" w:cs="Calibri"/>
          <w:szCs w:val="22"/>
          <w:lang w:eastAsia="en-US"/>
        </w:rPr>
        <w:t xml:space="preserve"> </w:t>
      </w:r>
    </w:p>
    <w:p w14:paraId="495A7848" w14:textId="2D9CDC4C" w:rsidR="00F16BAB" w:rsidRDefault="00F16BAB" w:rsidP="00F16BAB">
      <w:pPr>
        <w:pStyle w:val="Odstavecseseznamem"/>
        <w:numPr>
          <w:ilvl w:val="0"/>
          <w:numId w:val="29"/>
        </w:numPr>
        <w:autoSpaceDE w:val="0"/>
        <w:autoSpaceDN w:val="0"/>
        <w:adjustRightInd w:val="0"/>
        <w:ind w:left="1134" w:hanging="283"/>
        <w:jc w:val="both"/>
        <w:rPr>
          <w:rFonts w:asciiTheme="minorHAnsi" w:eastAsiaTheme="minorHAnsi" w:hAnsiTheme="minorHAnsi" w:cs="Calibri"/>
          <w:szCs w:val="22"/>
          <w:lang w:eastAsia="en-US"/>
        </w:rPr>
      </w:pPr>
      <w:r>
        <w:rPr>
          <w:rFonts w:asciiTheme="minorHAnsi" w:eastAsiaTheme="minorHAnsi" w:hAnsiTheme="minorHAnsi" w:cs="Calibri"/>
          <w:szCs w:val="22"/>
          <w:lang w:eastAsia="en-US"/>
        </w:rPr>
        <w:t>li</w:t>
      </w:r>
      <w:r w:rsidRPr="00F16BAB">
        <w:rPr>
          <w:rFonts w:asciiTheme="minorHAnsi" w:eastAsiaTheme="minorHAnsi" w:hAnsiTheme="minorHAnsi" w:cs="Calibri"/>
          <w:szCs w:val="22"/>
          <w:lang w:eastAsia="en-US"/>
        </w:rPr>
        <w:t>stin</w:t>
      </w:r>
      <w:r>
        <w:rPr>
          <w:rFonts w:asciiTheme="minorHAnsi" w:eastAsiaTheme="minorHAnsi" w:hAnsiTheme="minorHAnsi" w:cs="Calibri"/>
          <w:szCs w:val="22"/>
          <w:lang w:eastAsia="en-US"/>
        </w:rPr>
        <w:t>ná</w:t>
      </w:r>
      <w:r w:rsidRPr="00F16BAB">
        <w:rPr>
          <w:rFonts w:asciiTheme="minorHAnsi" w:eastAsiaTheme="minorHAnsi" w:hAnsiTheme="minorHAnsi" w:cs="Calibri"/>
          <w:szCs w:val="22"/>
          <w:lang w:eastAsia="en-US"/>
        </w:rPr>
        <w:t xml:space="preserve"> </w:t>
      </w:r>
      <w:r>
        <w:rPr>
          <w:rFonts w:asciiTheme="minorHAnsi" w:eastAsiaTheme="minorHAnsi" w:hAnsiTheme="minorHAnsi" w:cs="Calibri"/>
          <w:szCs w:val="22"/>
          <w:lang w:eastAsia="en-US"/>
        </w:rPr>
        <w:t xml:space="preserve">podoba – 2 </w:t>
      </w:r>
      <w:proofErr w:type="spellStart"/>
      <w:r>
        <w:rPr>
          <w:rFonts w:asciiTheme="minorHAnsi" w:eastAsiaTheme="minorHAnsi" w:hAnsiTheme="minorHAnsi" w:cs="Calibri"/>
          <w:szCs w:val="22"/>
          <w:lang w:eastAsia="en-US"/>
        </w:rPr>
        <w:t>paré</w:t>
      </w:r>
      <w:proofErr w:type="spellEnd"/>
      <w:r>
        <w:rPr>
          <w:rFonts w:asciiTheme="minorHAnsi" w:eastAsiaTheme="minorHAnsi" w:hAnsiTheme="minorHAnsi" w:cs="Calibri"/>
          <w:szCs w:val="22"/>
          <w:lang w:eastAsia="en-US"/>
        </w:rPr>
        <w:t xml:space="preserve"> - </w:t>
      </w:r>
      <w:r w:rsidRPr="00F16BAB">
        <w:rPr>
          <w:rFonts w:asciiTheme="minorHAnsi" w:eastAsiaTheme="minorHAnsi" w:hAnsiTheme="minorHAnsi" w:cs="Calibri"/>
          <w:szCs w:val="22"/>
          <w:lang w:eastAsia="en-US"/>
        </w:rPr>
        <w:t xml:space="preserve"> výhradně pro objednatele (</w:t>
      </w:r>
      <w:r w:rsidR="000D23F5">
        <w:rPr>
          <w:rFonts w:asciiTheme="minorHAnsi" w:eastAsiaTheme="minorHAnsi" w:hAnsiTheme="minorHAnsi" w:cs="Calibri"/>
          <w:szCs w:val="22"/>
          <w:lang w:eastAsia="en-US"/>
        </w:rPr>
        <w:t xml:space="preserve">ostatní </w:t>
      </w:r>
      <w:proofErr w:type="spellStart"/>
      <w:r w:rsidR="000D23F5">
        <w:rPr>
          <w:rFonts w:asciiTheme="minorHAnsi" w:eastAsiaTheme="minorHAnsi" w:hAnsiTheme="minorHAnsi" w:cs="Calibri"/>
          <w:szCs w:val="22"/>
          <w:lang w:eastAsia="en-US"/>
        </w:rPr>
        <w:t>paré</w:t>
      </w:r>
      <w:proofErr w:type="spellEnd"/>
      <w:r w:rsidR="000D23F5">
        <w:rPr>
          <w:rFonts w:asciiTheme="minorHAnsi" w:eastAsiaTheme="minorHAnsi" w:hAnsiTheme="minorHAnsi" w:cs="Calibri"/>
          <w:szCs w:val="22"/>
          <w:lang w:eastAsia="en-US"/>
        </w:rPr>
        <w:t xml:space="preserve"> </w:t>
      </w:r>
      <w:r w:rsidRPr="00F16BAB">
        <w:rPr>
          <w:rFonts w:asciiTheme="minorHAnsi" w:eastAsiaTheme="minorHAnsi" w:hAnsiTheme="minorHAnsi" w:cs="Calibri"/>
          <w:szCs w:val="22"/>
          <w:lang w:eastAsia="en-US"/>
        </w:rPr>
        <w:t>pro stavební řízení a pro potřeby dotčených orgánů</w:t>
      </w:r>
      <w:r>
        <w:rPr>
          <w:rFonts w:asciiTheme="minorHAnsi" w:eastAsiaTheme="minorHAnsi" w:hAnsiTheme="minorHAnsi" w:cs="Calibri"/>
          <w:szCs w:val="22"/>
          <w:lang w:eastAsia="en-US"/>
        </w:rPr>
        <w:t xml:space="preserve"> budou v počtech dle</w:t>
      </w:r>
      <w:r w:rsidR="000D23F5">
        <w:rPr>
          <w:rFonts w:asciiTheme="minorHAnsi" w:eastAsiaTheme="minorHAnsi" w:hAnsiTheme="minorHAnsi" w:cs="Calibri"/>
          <w:szCs w:val="22"/>
          <w:lang w:eastAsia="en-US"/>
        </w:rPr>
        <w:t xml:space="preserve"> aktuální skutečné</w:t>
      </w:r>
      <w:r>
        <w:rPr>
          <w:rFonts w:asciiTheme="minorHAnsi" w:eastAsiaTheme="minorHAnsi" w:hAnsiTheme="minorHAnsi" w:cs="Calibri"/>
          <w:szCs w:val="22"/>
          <w:lang w:eastAsia="en-US"/>
        </w:rPr>
        <w:t xml:space="preserve"> po</w:t>
      </w:r>
      <w:r w:rsidR="000D23F5">
        <w:rPr>
          <w:rFonts w:asciiTheme="minorHAnsi" w:eastAsiaTheme="minorHAnsi" w:hAnsiTheme="minorHAnsi" w:cs="Calibri"/>
          <w:szCs w:val="22"/>
          <w:lang w:eastAsia="en-US"/>
        </w:rPr>
        <w:t xml:space="preserve">třeby; </w:t>
      </w:r>
      <w:r>
        <w:rPr>
          <w:rFonts w:asciiTheme="minorHAnsi" w:eastAsiaTheme="minorHAnsi" w:hAnsiTheme="minorHAnsi" w:cs="Calibri"/>
          <w:szCs w:val="22"/>
          <w:lang w:eastAsia="en-US"/>
        </w:rPr>
        <w:t xml:space="preserve">náklady </w:t>
      </w:r>
      <w:r w:rsidR="000D23F5">
        <w:rPr>
          <w:rFonts w:asciiTheme="minorHAnsi" w:eastAsiaTheme="minorHAnsi" w:hAnsiTheme="minorHAnsi" w:cs="Calibri"/>
          <w:szCs w:val="22"/>
          <w:lang w:eastAsia="en-US"/>
        </w:rPr>
        <w:t xml:space="preserve">na vyhotovení těchto </w:t>
      </w:r>
      <w:proofErr w:type="spellStart"/>
      <w:r w:rsidR="000D23F5">
        <w:rPr>
          <w:rFonts w:asciiTheme="minorHAnsi" w:eastAsiaTheme="minorHAnsi" w:hAnsiTheme="minorHAnsi" w:cs="Calibri"/>
          <w:szCs w:val="22"/>
          <w:lang w:eastAsia="en-US"/>
        </w:rPr>
        <w:t>paré</w:t>
      </w:r>
      <w:proofErr w:type="spellEnd"/>
      <w:r w:rsidR="000D23F5">
        <w:rPr>
          <w:rFonts w:asciiTheme="minorHAnsi" w:eastAsiaTheme="minorHAnsi" w:hAnsiTheme="minorHAnsi" w:cs="Calibri"/>
          <w:szCs w:val="22"/>
          <w:lang w:eastAsia="en-US"/>
        </w:rPr>
        <w:t xml:space="preserve"> </w:t>
      </w:r>
      <w:r>
        <w:rPr>
          <w:rFonts w:asciiTheme="minorHAnsi" w:eastAsiaTheme="minorHAnsi" w:hAnsiTheme="minorHAnsi" w:cs="Calibri"/>
          <w:szCs w:val="22"/>
          <w:lang w:eastAsia="en-US"/>
        </w:rPr>
        <w:t>zhotovite</w:t>
      </w:r>
      <w:r w:rsidR="000D23F5">
        <w:rPr>
          <w:rFonts w:asciiTheme="minorHAnsi" w:eastAsiaTheme="minorHAnsi" w:hAnsiTheme="minorHAnsi" w:cs="Calibri"/>
          <w:szCs w:val="22"/>
          <w:lang w:eastAsia="en-US"/>
        </w:rPr>
        <w:t>l</w:t>
      </w:r>
      <w:r>
        <w:rPr>
          <w:rFonts w:asciiTheme="minorHAnsi" w:eastAsiaTheme="minorHAnsi" w:hAnsiTheme="minorHAnsi" w:cs="Calibri"/>
          <w:szCs w:val="22"/>
          <w:lang w:eastAsia="en-US"/>
        </w:rPr>
        <w:t xml:space="preserve"> PD</w:t>
      </w:r>
      <w:r w:rsidRPr="00F16BAB">
        <w:rPr>
          <w:rFonts w:asciiTheme="minorHAnsi" w:eastAsiaTheme="minorHAnsi" w:hAnsiTheme="minorHAnsi" w:cs="Calibri"/>
          <w:szCs w:val="22"/>
          <w:lang w:eastAsia="en-US"/>
        </w:rPr>
        <w:t xml:space="preserve"> </w:t>
      </w:r>
      <w:r w:rsidR="000D23F5">
        <w:rPr>
          <w:rFonts w:asciiTheme="minorHAnsi" w:eastAsiaTheme="minorHAnsi" w:hAnsiTheme="minorHAnsi" w:cs="Calibri"/>
          <w:szCs w:val="22"/>
          <w:lang w:eastAsia="en-US"/>
        </w:rPr>
        <w:t>započítal do nákladů za inženýrskou činnost)</w:t>
      </w:r>
      <w:r>
        <w:rPr>
          <w:rFonts w:asciiTheme="minorHAnsi" w:eastAsiaTheme="minorHAnsi" w:hAnsiTheme="minorHAnsi" w:cs="Calibri"/>
          <w:szCs w:val="22"/>
          <w:lang w:eastAsia="en-US"/>
        </w:rPr>
        <w:t>;</w:t>
      </w:r>
    </w:p>
    <w:p w14:paraId="25AD14EB" w14:textId="77777777" w:rsidR="00F16BAB" w:rsidRDefault="00F16BAB" w:rsidP="00F16BAB">
      <w:pPr>
        <w:pStyle w:val="Odstavecseseznamem"/>
        <w:numPr>
          <w:ilvl w:val="0"/>
          <w:numId w:val="29"/>
        </w:numPr>
        <w:autoSpaceDE w:val="0"/>
        <w:autoSpaceDN w:val="0"/>
        <w:adjustRightInd w:val="0"/>
        <w:ind w:left="1134" w:hanging="283"/>
        <w:jc w:val="both"/>
        <w:rPr>
          <w:rFonts w:asciiTheme="minorHAnsi" w:eastAsiaTheme="minorHAnsi" w:hAnsiTheme="minorHAnsi" w:cs="Calibri"/>
          <w:szCs w:val="22"/>
          <w:lang w:eastAsia="en-US"/>
        </w:rPr>
      </w:pPr>
      <w:r>
        <w:rPr>
          <w:rFonts w:asciiTheme="minorHAnsi" w:eastAsiaTheme="minorHAnsi" w:hAnsiTheme="minorHAnsi" w:cs="Calibri"/>
          <w:szCs w:val="22"/>
          <w:lang w:eastAsia="en-US"/>
        </w:rPr>
        <w:t>elektronická podoba:</w:t>
      </w:r>
    </w:p>
    <w:p w14:paraId="6383AF46" w14:textId="48FA0644" w:rsidR="00F16BAB" w:rsidRDefault="00F16BAB" w:rsidP="00F16BAB">
      <w:pPr>
        <w:pStyle w:val="Odstavecseseznamem"/>
        <w:numPr>
          <w:ilvl w:val="1"/>
          <w:numId w:val="29"/>
        </w:numPr>
        <w:autoSpaceDE w:val="0"/>
        <w:autoSpaceDN w:val="0"/>
        <w:adjustRightInd w:val="0"/>
        <w:ind w:left="1560" w:hanging="284"/>
        <w:jc w:val="both"/>
        <w:rPr>
          <w:rFonts w:asciiTheme="minorHAnsi" w:eastAsiaTheme="minorHAnsi" w:hAnsiTheme="minorHAnsi" w:cs="Calibri"/>
          <w:szCs w:val="22"/>
          <w:lang w:eastAsia="en-US"/>
        </w:rPr>
      </w:pPr>
      <w:r w:rsidRPr="00F16BAB">
        <w:rPr>
          <w:rFonts w:asciiTheme="minorHAnsi" w:eastAsiaTheme="minorHAnsi" w:hAnsiTheme="minorHAnsi" w:cs="Calibri"/>
          <w:szCs w:val="22"/>
          <w:lang w:eastAsia="en-US"/>
        </w:rPr>
        <w:t>1 x na datovém nosiči</w:t>
      </w:r>
      <w:r>
        <w:rPr>
          <w:rFonts w:asciiTheme="minorHAnsi" w:eastAsiaTheme="minorHAnsi" w:hAnsiTheme="minorHAnsi" w:cs="Calibri"/>
          <w:szCs w:val="22"/>
          <w:lang w:eastAsia="en-US"/>
        </w:rPr>
        <w:t xml:space="preserve"> –</w:t>
      </w:r>
      <w:r w:rsidR="00110955">
        <w:rPr>
          <w:rFonts w:asciiTheme="minorHAnsi" w:eastAsiaTheme="minorHAnsi" w:hAnsiTheme="minorHAnsi" w:cs="Calibri"/>
          <w:szCs w:val="22"/>
          <w:lang w:eastAsia="en-US"/>
        </w:rPr>
        <w:t xml:space="preserve"> </w:t>
      </w:r>
      <w:r>
        <w:rPr>
          <w:rFonts w:asciiTheme="minorHAnsi" w:eastAsiaTheme="minorHAnsi" w:hAnsiTheme="minorHAnsi" w:cs="Calibri"/>
          <w:szCs w:val="22"/>
          <w:lang w:eastAsia="en-US"/>
        </w:rPr>
        <w:t>pro čtení, archivaci a tisk</w:t>
      </w:r>
      <w:r w:rsidR="00110955">
        <w:rPr>
          <w:rFonts w:asciiTheme="minorHAnsi" w:eastAsiaTheme="minorHAnsi" w:hAnsiTheme="minorHAnsi" w:cs="Calibri"/>
          <w:szCs w:val="22"/>
          <w:lang w:eastAsia="en-US"/>
        </w:rPr>
        <w:t xml:space="preserve"> ve formátu PDF/A</w:t>
      </w:r>
      <w:r>
        <w:rPr>
          <w:rFonts w:asciiTheme="minorHAnsi" w:eastAsiaTheme="minorHAnsi" w:hAnsiTheme="minorHAnsi" w:cs="Calibri"/>
          <w:szCs w:val="22"/>
          <w:lang w:eastAsia="en-US"/>
        </w:rPr>
        <w:t>;</w:t>
      </w:r>
    </w:p>
    <w:p w14:paraId="0F58678C" w14:textId="2D1D920E" w:rsidR="00F16BAB" w:rsidRDefault="00F16BAB" w:rsidP="00F16BAB">
      <w:pPr>
        <w:pStyle w:val="Odstavecseseznamem"/>
        <w:numPr>
          <w:ilvl w:val="1"/>
          <w:numId w:val="29"/>
        </w:numPr>
        <w:autoSpaceDE w:val="0"/>
        <w:autoSpaceDN w:val="0"/>
        <w:adjustRightInd w:val="0"/>
        <w:ind w:left="1560" w:hanging="284"/>
        <w:jc w:val="both"/>
        <w:rPr>
          <w:rFonts w:asciiTheme="minorHAnsi" w:eastAsiaTheme="minorHAnsi" w:hAnsiTheme="minorHAnsi" w:cs="Calibri"/>
          <w:szCs w:val="22"/>
          <w:lang w:eastAsia="en-US"/>
        </w:rPr>
      </w:pPr>
      <w:r w:rsidRPr="00F16BAB">
        <w:rPr>
          <w:rFonts w:asciiTheme="minorHAnsi" w:eastAsiaTheme="minorHAnsi" w:hAnsiTheme="minorHAnsi" w:cs="Calibri"/>
          <w:szCs w:val="22"/>
          <w:lang w:eastAsia="en-US"/>
        </w:rPr>
        <w:t>1 x na datovém nosiči</w:t>
      </w:r>
      <w:r>
        <w:rPr>
          <w:rFonts w:asciiTheme="minorHAnsi" w:eastAsiaTheme="minorHAnsi" w:hAnsiTheme="minorHAnsi" w:cs="Calibri"/>
          <w:szCs w:val="22"/>
          <w:lang w:eastAsia="en-US"/>
        </w:rPr>
        <w:t xml:space="preserve"> – </w:t>
      </w:r>
      <w:r w:rsidR="00110955">
        <w:rPr>
          <w:rFonts w:asciiTheme="minorHAnsi" w:eastAsiaTheme="minorHAnsi" w:hAnsiTheme="minorHAnsi" w:cs="Calibri"/>
          <w:szCs w:val="22"/>
          <w:lang w:eastAsia="en-US"/>
        </w:rPr>
        <w:t xml:space="preserve">pro další strojové </w:t>
      </w:r>
      <w:proofErr w:type="gramStart"/>
      <w:r w:rsidR="00110955">
        <w:rPr>
          <w:rFonts w:asciiTheme="minorHAnsi" w:eastAsiaTheme="minorHAnsi" w:hAnsiTheme="minorHAnsi" w:cs="Calibri"/>
          <w:szCs w:val="22"/>
          <w:lang w:eastAsia="en-US"/>
        </w:rPr>
        <w:t>zpracování  výkresovou</w:t>
      </w:r>
      <w:proofErr w:type="gramEnd"/>
      <w:r w:rsidR="00110955">
        <w:rPr>
          <w:rFonts w:asciiTheme="minorHAnsi" w:eastAsiaTheme="minorHAnsi" w:hAnsiTheme="minorHAnsi" w:cs="Calibri"/>
          <w:szCs w:val="22"/>
          <w:lang w:eastAsia="en-US"/>
        </w:rPr>
        <w:t xml:space="preserve"> část </w:t>
      </w:r>
      <w:r>
        <w:rPr>
          <w:rFonts w:asciiTheme="minorHAnsi" w:eastAsiaTheme="minorHAnsi" w:hAnsiTheme="minorHAnsi" w:cs="Calibri"/>
          <w:szCs w:val="22"/>
          <w:lang w:eastAsia="en-US"/>
        </w:rPr>
        <w:t>ve formátu</w:t>
      </w:r>
      <w:r w:rsidR="00110955">
        <w:rPr>
          <w:rFonts w:asciiTheme="minorHAnsi" w:eastAsiaTheme="minorHAnsi" w:hAnsiTheme="minorHAnsi" w:cs="Calibri"/>
          <w:szCs w:val="22"/>
          <w:lang w:eastAsia="en-US"/>
        </w:rPr>
        <w:t xml:space="preserve"> DXF </w:t>
      </w:r>
      <w:r w:rsidR="00110955" w:rsidRPr="00110955">
        <w:rPr>
          <w:rFonts w:asciiTheme="minorHAnsi" w:eastAsiaTheme="minorHAnsi" w:hAnsiTheme="minorHAnsi" w:cs="Calibri"/>
          <w:szCs w:val="22"/>
          <w:lang w:eastAsia="en-US"/>
        </w:rPr>
        <w:t xml:space="preserve">(kompatibilní s verzí </w:t>
      </w:r>
      <w:proofErr w:type="spellStart"/>
      <w:r w:rsidR="00110955" w:rsidRPr="00110955">
        <w:rPr>
          <w:rFonts w:asciiTheme="minorHAnsi" w:eastAsiaTheme="minorHAnsi" w:hAnsiTheme="minorHAnsi" w:cs="Calibri"/>
          <w:szCs w:val="22"/>
          <w:lang w:eastAsia="en-US"/>
        </w:rPr>
        <w:t>AutoCAD</w:t>
      </w:r>
      <w:proofErr w:type="spellEnd"/>
      <w:r w:rsidR="00110955" w:rsidRPr="00110955">
        <w:rPr>
          <w:rFonts w:asciiTheme="minorHAnsi" w:eastAsiaTheme="minorHAnsi" w:hAnsiTheme="minorHAnsi" w:cs="Calibri"/>
          <w:szCs w:val="22"/>
          <w:lang w:eastAsia="en-US"/>
        </w:rPr>
        <w:t xml:space="preserve"> 2013 nebo nižší)</w:t>
      </w:r>
      <w:r w:rsidR="00110955">
        <w:rPr>
          <w:rFonts w:asciiTheme="minorHAnsi" w:eastAsiaTheme="minorHAnsi" w:hAnsiTheme="minorHAnsi" w:cs="Calibri"/>
          <w:szCs w:val="22"/>
          <w:lang w:eastAsia="en-US"/>
        </w:rPr>
        <w:t xml:space="preserve">, textovou část ve formátu </w:t>
      </w:r>
      <w:r>
        <w:rPr>
          <w:rFonts w:asciiTheme="minorHAnsi" w:eastAsiaTheme="minorHAnsi" w:hAnsiTheme="minorHAnsi" w:cs="Calibri"/>
          <w:szCs w:val="22"/>
          <w:lang w:eastAsia="en-US"/>
        </w:rPr>
        <w:t xml:space="preserve"> </w:t>
      </w:r>
      <w:r w:rsidR="00110955">
        <w:rPr>
          <w:rFonts w:asciiTheme="minorHAnsi" w:eastAsiaTheme="minorHAnsi" w:hAnsiTheme="minorHAnsi" w:cs="Calibri"/>
          <w:szCs w:val="22"/>
          <w:lang w:eastAsia="en-US"/>
        </w:rPr>
        <w:t>DOCX a výkazy a tabulky ve formátu XLSX nebo XML</w:t>
      </w:r>
      <w:r>
        <w:rPr>
          <w:rFonts w:asciiTheme="minorHAnsi" w:eastAsiaTheme="minorHAnsi" w:hAnsiTheme="minorHAnsi" w:cs="Calibri"/>
          <w:szCs w:val="22"/>
          <w:lang w:eastAsia="en-US"/>
        </w:rPr>
        <w:t>;</w:t>
      </w:r>
    </w:p>
    <w:p w14:paraId="42E5DEAE" w14:textId="77777777" w:rsidR="00FA213C" w:rsidRPr="00FA213C" w:rsidRDefault="00FA213C" w:rsidP="007B6B12">
      <w:pPr>
        <w:pStyle w:val="Odstavecseseznamem"/>
        <w:numPr>
          <w:ilvl w:val="0"/>
          <w:numId w:val="14"/>
        </w:numPr>
        <w:autoSpaceDE w:val="0"/>
        <w:autoSpaceDN w:val="0"/>
        <w:adjustRightInd w:val="0"/>
        <w:ind w:left="850" w:hanging="425"/>
        <w:jc w:val="both"/>
        <w:rPr>
          <w:rFonts w:asciiTheme="minorHAnsi" w:eastAsiaTheme="minorHAnsi" w:hAnsiTheme="minorHAnsi" w:cs="Calibri"/>
          <w:b/>
          <w:szCs w:val="22"/>
          <w:lang w:eastAsia="en-US"/>
        </w:rPr>
      </w:pPr>
      <w:r w:rsidRPr="00FA213C">
        <w:rPr>
          <w:rFonts w:asciiTheme="minorHAnsi" w:eastAsiaTheme="minorHAnsi" w:hAnsiTheme="minorHAnsi" w:cs="Calibri"/>
          <w:b/>
          <w:szCs w:val="22"/>
          <w:lang w:eastAsia="en-US"/>
        </w:rPr>
        <w:t>Zajištění inženýrské činnosti pro vydání pravomocného rozhodnutí o povolení stavby</w:t>
      </w:r>
    </w:p>
    <w:p w14:paraId="079C9E11" w14:textId="1C79E46E" w:rsidR="00FA213C" w:rsidRDefault="00FA213C" w:rsidP="000E7DF7">
      <w:pPr>
        <w:autoSpaceDE w:val="0"/>
        <w:autoSpaceDN w:val="0"/>
        <w:adjustRightInd w:val="0"/>
        <w:ind w:left="851"/>
        <w:jc w:val="both"/>
        <w:rPr>
          <w:rFonts w:asciiTheme="minorHAnsi" w:eastAsiaTheme="minorHAnsi" w:hAnsiTheme="minorHAnsi" w:cs="Calibri"/>
          <w:szCs w:val="22"/>
          <w:lang w:eastAsia="en-US"/>
        </w:rPr>
      </w:pPr>
      <w:r w:rsidRPr="00FA213C">
        <w:rPr>
          <w:rFonts w:asciiTheme="minorHAnsi" w:eastAsiaTheme="minorHAnsi" w:hAnsiTheme="minorHAnsi" w:cs="Calibri"/>
          <w:szCs w:val="22"/>
          <w:lang w:eastAsia="en-US"/>
        </w:rPr>
        <w:t xml:space="preserve">Inženýrská činnost – projednání s dotčenými orgány a účastníky řízení, kdy výsledkem musí být </w:t>
      </w:r>
      <w:r w:rsidR="00D50394">
        <w:rPr>
          <w:rFonts w:asciiTheme="minorHAnsi" w:eastAsiaTheme="minorHAnsi" w:hAnsiTheme="minorHAnsi" w:cs="Calibri"/>
          <w:szCs w:val="22"/>
          <w:lang w:eastAsia="en-US"/>
        </w:rPr>
        <w:t xml:space="preserve">všechna potřebná </w:t>
      </w:r>
      <w:r w:rsidRPr="00FA213C">
        <w:rPr>
          <w:rFonts w:asciiTheme="minorHAnsi" w:eastAsiaTheme="minorHAnsi" w:hAnsiTheme="minorHAnsi" w:cs="Calibri"/>
          <w:szCs w:val="22"/>
          <w:lang w:eastAsia="en-US"/>
        </w:rPr>
        <w:t>kladná stanoviska</w:t>
      </w:r>
      <w:r w:rsidR="00D50394">
        <w:rPr>
          <w:rFonts w:asciiTheme="minorHAnsi" w:eastAsiaTheme="minorHAnsi" w:hAnsiTheme="minorHAnsi" w:cs="Calibri"/>
          <w:szCs w:val="22"/>
          <w:lang w:eastAsia="en-US"/>
        </w:rPr>
        <w:t xml:space="preserve"> bez vzájemných rozporů </w:t>
      </w:r>
      <w:r w:rsidRPr="00FA213C">
        <w:rPr>
          <w:rFonts w:asciiTheme="minorHAnsi" w:eastAsiaTheme="minorHAnsi" w:hAnsiTheme="minorHAnsi" w:cs="Calibri"/>
          <w:szCs w:val="22"/>
          <w:lang w:eastAsia="en-US"/>
        </w:rPr>
        <w:t>k navrženému projektovému řešení, podání návrhu na vydání stavebního povolení a inženýrská činnost spojená s vydáním stavebního povolení, tj. jednání s úřady a dotčenými orgány ohledně výstavby, vyřízení všech stanovisek dotčených orgánů státní správy a správců sítí, a to včetně nákladů s tím spojených (tzn. poštovné, kolkovné, dopravné, správní poplatky vyměřené a vybírané správními úřady apod.).</w:t>
      </w:r>
    </w:p>
    <w:p w14:paraId="0836FB03" w14:textId="77777777" w:rsidR="00AA18E4" w:rsidRDefault="00AA18E4" w:rsidP="00AA18E4">
      <w:pPr>
        <w:pStyle w:val="Odstavecseseznamem"/>
        <w:autoSpaceDE w:val="0"/>
        <w:autoSpaceDN w:val="0"/>
        <w:adjustRightInd w:val="0"/>
        <w:spacing w:after="0"/>
        <w:ind w:left="851"/>
        <w:jc w:val="both"/>
        <w:rPr>
          <w:rFonts w:asciiTheme="minorHAnsi" w:eastAsiaTheme="minorHAnsi" w:hAnsiTheme="minorHAnsi" w:cs="Calibri"/>
          <w:szCs w:val="22"/>
          <w:lang w:eastAsia="en-US"/>
        </w:rPr>
      </w:pPr>
      <w:r w:rsidRPr="00FA213C">
        <w:rPr>
          <w:rFonts w:asciiTheme="minorHAnsi" w:eastAsiaTheme="minorHAnsi" w:hAnsiTheme="minorHAnsi" w:cs="Calibri"/>
          <w:szCs w:val="22"/>
          <w:lang w:eastAsia="en-US"/>
        </w:rPr>
        <w:t>Požadovaný výstup</w:t>
      </w:r>
      <w:r>
        <w:rPr>
          <w:rFonts w:asciiTheme="minorHAnsi" w:eastAsiaTheme="minorHAnsi" w:hAnsiTheme="minorHAnsi" w:cs="Calibri"/>
          <w:szCs w:val="22"/>
          <w:lang w:eastAsia="en-US"/>
        </w:rPr>
        <w:t>, který bude předán objednateli</w:t>
      </w:r>
      <w:r w:rsidRPr="00FA213C">
        <w:rPr>
          <w:rFonts w:asciiTheme="minorHAnsi" w:eastAsiaTheme="minorHAnsi" w:hAnsiTheme="minorHAnsi" w:cs="Calibri"/>
          <w:szCs w:val="22"/>
          <w:lang w:eastAsia="en-US"/>
        </w:rPr>
        <w:t>:</w:t>
      </w:r>
      <w:r>
        <w:rPr>
          <w:rFonts w:asciiTheme="minorHAnsi" w:eastAsiaTheme="minorHAnsi" w:hAnsiTheme="minorHAnsi" w:cs="Calibri"/>
          <w:szCs w:val="22"/>
          <w:lang w:eastAsia="en-US"/>
        </w:rPr>
        <w:t xml:space="preserve"> </w:t>
      </w:r>
    </w:p>
    <w:p w14:paraId="188382A0" w14:textId="1082AA3F" w:rsidR="00AA18E4" w:rsidRPr="00FA213C" w:rsidRDefault="00AA18E4" w:rsidP="000E7DF7">
      <w:pPr>
        <w:autoSpaceDE w:val="0"/>
        <w:autoSpaceDN w:val="0"/>
        <w:adjustRightInd w:val="0"/>
        <w:ind w:left="851"/>
        <w:jc w:val="both"/>
        <w:rPr>
          <w:rFonts w:asciiTheme="minorHAnsi" w:eastAsiaTheme="minorHAnsi" w:hAnsiTheme="minorHAnsi" w:cs="Calibri"/>
          <w:szCs w:val="22"/>
          <w:lang w:eastAsia="en-US"/>
        </w:rPr>
      </w:pPr>
      <w:r>
        <w:rPr>
          <w:rFonts w:asciiTheme="minorHAnsi" w:eastAsiaTheme="minorHAnsi" w:hAnsiTheme="minorHAnsi" w:cs="Calibri"/>
          <w:szCs w:val="22"/>
          <w:lang w:eastAsia="en-US"/>
        </w:rPr>
        <w:t xml:space="preserve">Stanoviska a rozhodnutí v originálech (v listinné nebo elektronické podobě), zápisy z jednání, konzultací – v elektronických kopiích. </w:t>
      </w:r>
    </w:p>
    <w:p w14:paraId="1E68B863" w14:textId="0B3D2096" w:rsidR="0078139F" w:rsidRPr="0078139F" w:rsidRDefault="0078139F" w:rsidP="007B6B12">
      <w:pPr>
        <w:pStyle w:val="Odstavecseseznamem"/>
        <w:numPr>
          <w:ilvl w:val="0"/>
          <w:numId w:val="14"/>
        </w:numPr>
        <w:autoSpaceDE w:val="0"/>
        <w:autoSpaceDN w:val="0"/>
        <w:adjustRightInd w:val="0"/>
        <w:ind w:left="851" w:hanging="426"/>
        <w:jc w:val="both"/>
        <w:rPr>
          <w:rFonts w:asciiTheme="minorHAnsi" w:eastAsiaTheme="minorHAnsi" w:hAnsiTheme="minorHAnsi" w:cs="Calibri"/>
          <w:b/>
          <w:szCs w:val="22"/>
          <w:lang w:eastAsia="en-US"/>
        </w:rPr>
      </w:pPr>
      <w:r w:rsidRPr="0078139F">
        <w:rPr>
          <w:rFonts w:asciiTheme="minorHAnsi" w:eastAsiaTheme="minorHAnsi" w:hAnsiTheme="minorHAnsi" w:cs="Calibri"/>
          <w:b/>
          <w:szCs w:val="22"/>
          <w:lang w:eastAsia="en-US"/>
        </w:rPr>
        <w:t xml:space="preserve">Zpracování projektové dokumentace </w:t>
      </w:r>
      <w:r w:rsidR="003F1C28">
        <w:rPr>
          <w:rFonts w:asciiTheme="minorHAnsi" w:eastAsiaTheme="minorHAnsi" w:hAnsiTheme="minorHAnsi" w:cs="Calibri"/>
          <w:b/>
          <w:szCs w:val="22"/>
          <w:lang w:eastAsia="en-US"/>
        </w:rPr>
        <w:t xml:space="preserve">pro </w:t>
      </w:r>
      <w:r w:rsidRPr="0078139F">
        <w:rPr>
          <w:rFonts w:asciiTheme="minorHAnsi" w:eastAsiaTheme="minorHAnsi" w:hAnsiTheme="minorHAnsi" w:cs="Calibri"/>
          <w:b/>
          <w:szCs w:val="22"/>
          <w:lang w:eastAsia="en-US"/>
        </w:rPr>
        <w:t>provádění stavby</w:t>
      </w:r>
      <w:r w:rsidR="003F1C28">
        <w:rPr>
          <w:rFonts w:asciiTheme="minorHAnsi" w:eastAsiaTheme="minorHAnsi" w:hAnsiTheme="minorHAnsi" w:cs="Calibri"/>
          <w:b/>
          <w:szCs w:val="22"/>
          <w:lang w:eastAsia="en-US"/>
        </w:rPr>
        <w:t xml:space="preserve"> a výběr dodavatele (</w:t>
      </w:r>
      <w:r w:rsidR="00B4130C">
        <w:rPr>
          <w:rFonts w:asciiTheme="minorHAnsi" w:eastAsiaTheme="minorHAnsi" w:hAnsiTheme="minorHAnsi" w:cs="Calibri"/>
          <w:b/>
          <w:szCs w:val="22"/>
          <w:lang w:eastAsia="en-US"/>
        </w:rPr>
        <w:t>v rozsahu Přílohy č. 8</w:t>
      </w:r>
      <w:r w:rsidR="003F1C28" w:rsidRPr="0078139F">
        <w:rPr>
          <w:rFonts w:asciiTheme="minorHAnsi" w:eastAsiaTheme="minorHAnsi" w:hAnsiTheme="minorHAnsi" w:cs="Calibri"/>
          <w:b/>
          <w:szCs w:val="22"/>
          <w:lang w:eastAsia="en-US"/>
        </w:rPr>
        <w:t xml:space="preserve"> k vyhlášce č. </w:t>
      </w:r>
      <w:r w:rsidR="003F1C28">
        <w:rPr>
          <w:rFonts w:asciiTheme="minorHAnsi" w:eastAsiaTheme="minorHAnsi" w:hAnsiTheme="minorHAnsi" w:cs="Calibri"/>
          <w:b/>
          <w:szCs w:val="22"/>
          <w:lang w:eastAsia="en-US"/>
        </w:rPr>
        <w:t>1</w:t>
      </w:r>
      <w:r w:rsidR="00B4130C">
        <w:rPr>
          <w:rFonts w:asciiTheme="minorHAnsi" w:eastAsiaTheme="minorHAnsi" w:hAnsiTheme="minorHAnsi" w:cs="Calibri"/>
          <w:b/>
          <w:szCs w:val="22"/>
          <w:lang w:eastAsia="en-US"/>
        </w:rPr>
        <w:t>31/202</w:t>
      </w:r>
      <w:r w:rsidR="003F1C28">
        <w:rPr>
          <w:rFonts w:asciiTheme="minorHAnsi" w:eastAsiaTheme="minorHAnsi" w:hAnsiTheme="minorHAnsi" w:cs="Calibri"/>
          <w:b/>
          <w:szCs w:val="22"/>
          <w:lang w:eastAsia="en-US"/>
        </w:rPr>
        <w:t>4</w:t>
      </w:r>
      <w:r w:rsidR="003F1C28" w:rsidRPr="0078139F">
        <w:rPr>
          <w:rFonts w:asciiTheme="minorHAnsi" w:eastAsiaTheme="minorHAnsi" w:hAnsiTheme="minorHAnsi" w:cs="Calibri"/>
          <w:b/>
          <w:szCs w:val="22"/>
          <w:lang w:eastAsia="en-US"/>
        </w:rPr>
        <w:t xml:space="preserve"> Sb</w:t>
      </w:r>
      <w:r w:rsidR="003F1C28">
        <w:rPr>
          <w:rFonts w:asciiTheme="minorHAnsi" w:eastAsiaTheme="minorHAnsi" w:hAnsiTheme="minorHAnsi" w:cs="Calibri"/>
          <w:b/>
          <w:szCs w:val="22"/>
          <w:lang w:eastAsia="en-US"/>
        </w:rPr>
        <w:t>.</w:t>
      </w:r>
      <w:r w:rsidR="00D50394">
        <w:rPr>
          <w:rFonts w:asciiTheme="minorHAnsi" w:eastAsiaTheme="minorHAnsi" w:hAnsiTheme="minorHAnsi" w:cs="Calibri"/>
          <w:b/>
          <w:szCs w:val="22"/>
          <w:lang w:eastAsia="en-US"/>
        </w:rPr>
        <w:t>)</w:t>
      </w:r>
      <w:r w:rsidR="003F1C28">
        <w:rPr>
          <w:rFonts w:asciiTheme="minorHAnsi" w:eastAsiaTheme="minorHAnsi" w:hAnsiTheme="minorHAnsi" w:cs="Calibri"/>
          <w:b/>
          <w:szCs w:val="22"/>
          <w:lang w:eastAsia="en-US"/>
        </w:rPr>
        <w:t xml:space="preserve">, </w:t>
      </w:r>
      <w:r w:rsidR="00B4130C">
        <w:rPr>
          <w:rFonts w:asciiTheme="minorHAnsi" w:eastAsiaTheme="minorHAnsi" w:hAnsiTheme="minorHAnsi" w:cs="Calibri"/>
          <w:b/>
          <w:szCs w:val="22"/>
          <w:lang w:eastAsia="en-US"/>
        </w:rPr>
        <w:t>a to</w:t>
      </w:r>
      <w:r w:rsidR="003F1C28">
        <w:rPr>
          <w:rFonts w:asciiTheme="minorHAnsi" w:eastAsiaTheme="minorHAnsi" w:hAnsiTheme="minorHAnsi" w:cs="Calibri"/>
          <w:b/>
          <w:szCs w:val="22"/>
          <w:lang w:eastAsia="en-US"/>
        </w:rPr>
        <w:t xml:space="preserve"> včetně vyhotovení položkového</w:t>
      </w:r>
      <w:r w:rsidRPr="0078139F">
        <w:rPr>
          <w:rFonts w:asciiTheme="minorHAnsi" w:eastAsiaTheme="minorHAnsi" w:hAnsiTheme="minorHAnsi" w:cs="Calibri"/>
          <w:b/>
          <w:szCs w:val="22"/>
          <w:lang w:eastAsia="en-US"/>
        </w:rPr>
        <w:t xml:space="preserve"> soupisu prací s výkazem výměr </w:t>
      </w:r>
      <w:r w:rsidR="00B4130C">
        <w:rPr>
          <w:rFonts w:asciiTheme="minorHAnsi" w:eastAsiaTheme="minorHAnsi" w:hAnsiTheme="minorHAnsi" w:cs="Calibri"/>
          <w:b/>
          <w:szCs w:val="22"/>
          <w:lang w:eastAsia="en-US"/>
        </w:rPr>
        <w:t>neoceněného i oceněného v aktuální cenové hladině</w:t>
      </w:r>
      <w:r w:rsidRPr="0078139F">
        <w:rPr>
          <w:rFonts w:asciiTheme="minorHAnsi" w:eastAsiaTheme="minorHAnsi" w:hAnsiTheme="minorHAnsi" w:cs="Calibri"/>
          <w:b/>
          <w:szCs w:val="22"/>
          <w:lang w:eastAsia="en-US"/>
        </w:rPr>
        <w:t>.</w:t>
      </w:r>
    </w:p>
    <w:p w14:paraId="32766902" w14:textId="7D786979" w:rsidR="00A91D7E" w:rsidRDefault="0078139F" w:rsidP="000E7DF7">
      <w:pPr>
        <w:autoSpaceDE w:val="0"/>
        <w:autoSpaceDN w:val="0"/>
        <w:adjustRightInd w:val="0"/>
        <w:ind w:left="851" w:hanging="1"/>
        <w:jc w:val="both"/>
        <w:rPr>
          <w:rFonts w:asciiTheme="minorHAnsi" w:eastAsiaTheme="minorHAnsi" w:hAnsiTheme="minorHAnsi" w:cs="Calibri"/>
          <w:bCs/>
          <w:szCs w:val="22"/>
          <w:lang w:eastAsia="en-US"/>
        </w:rPr>
      </w:pPr>
      <w:r w:rsidRPr="0078139F">
        <w:rPr>
          <w:rFonts w:asciiTheme="minorHAnsi" w:eastAsiaTheme="minorHAnsi" w:hAnsiTheme="minorHAnsi" w:cs="Calibri"/>
          <w:bCs/>
          <w:szCs w:val="22"/>
          <w:lang w:eastAsia="en-US"/>
        </w:rPr>
        <w:t>Projektová dokumentace pro provádění stavby, soupis prací vč. výkazu výměr a položkový rozpočet musí být vypracovány v souladu s</w:t>
      </w:r>
      <w:r w:rsidR="003F1C28">
        <w:rPr>
          <w:rFonts w:asciiTheme="minorHAnsi" w:eastAsiaTheme="minorHAnsi" w:hAnsiTheme="minorHAnsi" w:cs="Calibri"/>
          <w:bCs/>
          <w:szCs w:val="22"/>
          <w:lang w:eastAsia="en-US"/>
        </w:rPr>
        <w:t>e zákonem č.134/2016 Sb. a</w:t>
      </w:r>
      <w:r w:rsidRPr="0078139F">
        <w:rPr>
          <w:rFonts w:asciiTheme="minorHAnsi" w:eastAsiaTheme="minorHAnsi" w:hAnsiTheme="minorHAnsi" w:cs="Calibri"/>
          <w:bCs/>
          <w:szCs w:val="22"/>
          <w:lang w:eastAsia="en-US"/>
        </w:rPr>
        <w:t xml:space="preserve"> vyhláškou č. 169/2016 Sb. </w:t>
      </w:r>
    </w:p>
    <w:p w14:paraId="03A750AA" w14:textId="33B4B2A2" w:rsidR="0078139F" w:rsidRPr="0078139F" w:rsidRDefault="0078139F" w:rsidP="000E7DF7">
      <w:pPr>
        <w:autoSpaceDE w:val="0"/>
        <w:autoSpaceDN w:val="0"/>
        <w:adjustRightInd w:val="0"/>
        <w:ind w:left="851" w:hanging="1"/>
        <w:jc w:val="both"/>
        <w:rPr>
          <w:rFonts w:asciiTheme="minorHAnsi" w:eastAsiaTheme="minorHAnsi" w:hAnsiTheme="minorHAnsi" w:cs="Calibri"/>
          <w:bCs/>
          <w:szCs w:val="22"/>
          <w:lang w:eastAsia="en-US"/>
        </w:rPr>
      </w:pPr>
      <w:r w:rsidRPr="0078139F">
        <w:rPr>
          <w:rFonts w:asciiTheme="minorHAnsi" w:eastAsiaTheme="minorHAnsi" w:hAnsiTheme="minorHAnsi" w:cs="Calibri"/>
          <w:bCs/>
          <w:szCs w:val="22"/>
          <w:lang w:eastAsia="en-US"/>
        </w:rPr>
        <w:t>Projektová dokumentace, výkaz výměr a soupis prací nesmí obsahovat konkrétní obchodní názvy výrobků, popř. odkazy na dodavatele a</w:t>
      </w:r>
      <w:r w:rsidR="00733CF8">
        <w:rPr>
          <w:rFonts w:asciiTheme="minorHAnsi" w:eastAsiaTheme="minorHAnsi" w:hAnsiTheme="minorHAnsi" w:cs="Calibri"/>
          <w:bCs/>
          <w:szCs w:val="22"/>
          <w:lang w:eastAsia="en-US"/>
        </w:rPr>
        <w:t> </w:t>
      </w:r>
      <w:r w:rsidRPr="0078139F">
        <w:rPr>
          <w:rFonts w:asciiTheme="minorHAnsi" w:eastAsiaTheme="minorHAnsi" w:hAnsiTheme="minorHAnsi" w:cs="Calibri"/>
          <w:bCs/>
          <w:szCs w:val="22"/>
          <w:lang w:eastAsia="en-US"/>
        </w:rPr>
        <w:t xml:space="preserve">výrobce. </w:t>
      </w:r>
      <w:r w:rsidR="003B2ABF" w:rsidRPr="003B2ABF">
        <w:rPr>
          <w:rFonts w:asciiTheme="minorHAnsi" w:eastAsiaTheme="minorHAnsi" w:hAnsiTheme="minorHAnsi" w:cs="Calibri"/>
          <w:bCs/>
          <w:szCs w:val="22"/>
          <w:lang w:eastAsia="en-US"/>
        </w:rPr>
        <w:t>Specifikace materiálů a výrobků musí být uvedena popisem technických a fyzikálních požadavků na parametry (nejlépe v rozmezí od – do).</w:t>
      </w:r>
      <w:r w:rsidR="003B2ABF">
        <w:rPr>
          <w:rFonts w:asciiTheme="minorHAnsi" w:eastAsiaTheme="minorHAnsi" w:hAnsiTheme="minorHAnsi" w:cs="Calibri"/>
          <w:bCs/>
          <w:szCs w:val="22"/>
          <w:lang w:eastAsia="en-US"/>
        </w:rPr>
        <w:t xml:space="preserve"> </w:t>
      </w:r>
      <w:r w:rsidR="00055632">
        <w:rPr>
          <w:rFonts w:asciiTheme="minorHAnsi" w:eastAsiaTheme="minorHAnsi" w:hAnsiTheme="minorHAnsi" w:cs="Calibri"/>
          <w:bCs/>
          <w:szCs w:val="22"/>
          <w:lang w:eastAsia="en-US"/>
        </w:rPr>
        <w:t>Za chybné bude považováno i stanovení nadbytečných nebo nesprávných parametrů, které mohou zvýhodnit konkrétní dodavatele či ztížit účast ostatním.</w:t>
      </w:r>
    </w:p>
    <w:p w14:paraId="44CE428E" w14:textId="77777777" w:rsidR="0078139F" w:rsidRDefault="0078139F" w:rsidP="000E7DF7">
      <w:pPr>
        <w:autoSpaceDE w:val="0"/>
        <w:autoSpaceDN w:val="0"/>
        <w:adjustRightInd w:val="0"/>
        <w:ind w:left="851" w:hanging="1"/>
        <w:jc w:val="both"/>
        <w:rPr>
          <w:rFonts w:asciiTheme="minorHAnsi" w:eastAsiaTheme="minorHAnsi" w:hAnsiTheme="minorHAnsi" w:cs="Calibri"/>
          <w:szCs w:val="22"/>
          <w:lang w:eastAsia="en-US"/>
        </w:rPr>
      </w:pPr>
      <w:r w:rsidRPr="0078139F">
        <w:rPr>
          <w:rFonts w:asciiTheme="minorHAnsi" w:eastAsiaTheme="minorHAnsi" w:hAnsiTheme="minorHAnsi" w:cs="Calibri"/>
          <w:szCs w:val="22"/>
          <w:lang w:eastAsia="en-US"/>
        </w:rPr>
        <w:t xml:space="preserve">Projektová dokumentace ve stupni pro provedení stavby bude následně sloužit jako příloha zadávací dokumentace pro zadávací řízení na výběr zhotovitele </w:t>
      </w:r>
      <w:r w:rsidR="00733CF8">
        <w:rPr>
          <w:rFonts w:asciiTheme="minorHAnsi" w:eastAsiaTheme="minorHAnsi" w:hAnsiTheme="minorHAnsi" w:cs="Calibri"/>
          <w:szCs w:val="22"/>
          <w:lang w:eastAsia="en-US"/>
        </w:rPr>
        <w:t xml:space="preserve">stavby. Projektová dokumentace </w:t>
      </w:r>
      <w:r w:rsidRPr="0078139F">
        <w:rPr>
          <w:rFonts w:asciiTheme="minorHAnsi" w:eastAsiaTheme="minorHAnsi" w:hAnsiTheme="minorHAnsi" w:cs="Calibri"/>
          <w:szCs w:val="22"/>
          <w:lang w:eastAsia="en-US"/>
        </w:rPr>
        <w:t>včetn</w:t>
      </w:r>
      <w:r w:rsidR="00733CF8">
        <w:rPr>
          <w:rFonts w:asciiTheme="minorHAnsi" w:eastAsiaTheme="minorHAnsi" w:hAnsiTheme="minorHAnsi" w:cs="Calibri"/>
          <w:szCs w:val="22"/>
          <w:lang w:eastAsia="en-US"/>
        </w:rPr>
        <w:t>ě soupisu prací s výkazem výměr</w:t>
      </w:r>
      <w:r w:rsidRPr="0078139F">
        <w:rPr>
          <w:rFonts w:asciiTheme="minorHAnsi" w:eastAsiaTheme="minorHAnsi" w:hAnsiTheme="minorHAnsi" w:cs="Calibri"/>
          <w:szCs w:val="22"/>
          <w:lang w:eastAsia="en-US"/>
        </w:rPr>
        <w:t xml:space="preserve"> musí být zpracována v podrobnostech nezbytných pro účast dodavatele v zadávacím řízení tak, aby nebyla přenášena odpovědnost za správnost a úplnost zadávacích podmínek na dodavatele. Zhotovitel je povinen dodržovat ustanovení § 89 zák. č.</w:t>
      </w:r>
      <w:r w:rsidR="003B2ABF">
        <w:rPr>
          <w:rFonts w:asciiTheme="minorHAnsi" w:eastAsiaTheme="minorHAnsi" w:hAnsiTheme="minorHAnsi" w:cs="Calibri"/>
          <w:szCs w:val="22"/>
          <w:lang w:eastAsia="en-US"/>
        </w:rPr>
        <w:t> </w:t>
      </w:r>
      <w:r w:rsidRPr="0078139F">
        <w:rPr>
          <w:rFonts w:asciiTheme="minorHAnsi" w:eastAsiaTheme="minorHAnsi" w:hAnsiTheme="minorHAnsi" w:cs="Calibri"/>
          <w:szCs w:val="22"/>
          <w:lang w:eastAsia="en-US"/>
        </w:rPr>
        <w:t>134/2016 Sb., zejména odst. 5 a 6. Při zpracování projektové dokumentace provede průzkum trhu a</w:t>
      </w:r>
      <w:r w:rsidR="003B2ABF">
        <w:rPr>
          <w:rFonts w:asciiTheme="minorHAnsi" w:eastAsiaTheme="minorHAnsi" w:hAnsiTheme="minorHAnsi" w:cs="Calibri"/>
          <w:szCs w:val="22"/>
          <w:lang w:eastAsia="en-US"/>
        </w:rPr>
        <w:t> </w:t>
      </w:r>
      <w:r w:rsidRPr="0078139F">
        <w:rPr>
          <w:rFonts w:asciiTheme="minorHAnsi" w:eastAsiaTheme="minorHAnsi" w:hAnsiTheme="minorHAnsi" w:cs="Calibri"/>
          <w:szCs w:val="22"/>
          <w:lang w:eastAsia="en-US"/>
        </w:rPr>
        <w:t xml:space="preserve">ověří, že navrhované řešení je schopno realizovat více dodavatelů/výrobků, a tudíž zajistí, aby výsledná projektová dokumentace nebyla zpracována ve prospěch konkrétního dodavatele či výrobku, aby určitým dodavatelům bezdůvodně přímo nebo nepřímo zaručovala konkurenční výhodu nebo vytvářela bezdůvodné překážky hospodářské soutěže </w:t>
      </w:r>
      <w:r w:rsidR="003B2ABF">
        <w:rPr>
          <w:rFonts w:asciiTheme="minorHAnsi" w:eastAsiaTheme="minorHAnsi" w:hAnsiTheme="minorHAnsi" w:cs="Calibri"/>
          <w:szCs w:val="22"/>
          <w:lang w:eastAsia="en-US"/>
        </w:rPr>
        <w:t>(</w:t>
      </w:r>
      <w:r w:rsidRPr="0078139F">
        <w:rPr>
          <w:rFonts w:asciiTheme="minorHAnsi" w:eastAsiaTheme="minorHAnsi" w:hAnsiTheme="minorHAnsi" w:cs="Calibri"/>
          <w:szCs w:val="22"/>
          <w:lang w:eastAsia="en-US"/>
        </w:rPr>
        <w:t>musí být stanoveny a popsány požadavky na technické parametry tak, aby odpovídaly v EU minimálně 3 dostupným výrobkům či materiálům).</w:t>
      </w:r>
    </w:p>
    <w:p w14:paraId="37DC0F4A" w14:textId="3EFD435C" w:rsidR="0078139F" w:rsidRDefault="0078139F" w:rsidP="000E7DF7">
      <w:pPr>
        <w:autoSpaceDE w:val="0"/>
        <w:autoSpaceDN w:val="0"/>
        <w:adjustRightInd w:val="0"/>
        <w:ind w:left="851" w:hanging="1"/>
        <w:jc w:val="both"/>
        <w:rPr>
          <w:rFonts w:asciiTheme="minorHAnsi" w:eastAsiaTheme="minorHAnsi" w:hAnsiTheme="minorHAnsi" w:cs="Calibri"/>
          <w:szCs w:val="22"/>
          <w:lang w:eastAsia="en-US"/>
        </w:rPr>
      </w:pPr>
      <w:r w:rsidRPr="0078139F">
        <w:rPr>
          <w:rFonts w:asciiTheme="minorHAnsi" w:eastAsiaTheme="minorHAnsi" w:hAnsiTheme="minorHAnsi" w:cs="Calibri"/>
          <w:szCs w:val="22"/>
          <w:lang w:eastAsia="en-US"/>
        </w:rPr>
        <w:t>Součástí předmětu</w:t>
      </w:r>
      <w:r w:rsidR="00B4130C">
        <w:rPr>
          <w:rFonts w:asciiTheme="minorHAnsi" w:eastAsiaTheme="minorHAnsi" w:hAnsiTheme="minorHAnsi" w:cs="Calibri"/>
          <w:szCs w:val="22"/>
          <w:lang w:eastAsia="en-US"/>
        </w:rPr>
        <w:t xml:space="preserve"> bude i</w:t>
      </w:r>
      <w:r w:rsidRPr="0078139F">
        <w:rPr>
          <w:rFonts w:asciiTheme="minorHAnsi" w:eastAsiaTheme="minorHAnsi" w:hAnsiTheme="minorHAnsi" w:cs="Calibri"/>
          <w:szCs w:val="22"/>
          <w:lang w:eastAsia="en-US"/>
        </w:rPr>
        <w:t xml:space="preserve"> vypracování harmonogramu výstavby, vypracování plánu organizace výstavby a</w:t>
      </w:r>
      <w:r w:rsidR="003B2ABF">
        <w:rPr>
          <w:rFonts w:asciiTheme="minorHAnsi" w:eastAsiaTheme="minorHAnsi" w:hAnsiTheme="minorHAnsi" w:cs="Calibri"/>
          <w:szCs w:val="22"/>
          <w:lang w:eastAsia="en-US"/>
        </w:rPr>
        <w:t> </w:t>
      </w:r>
      <w:r w:rsidRPr="0078139F">
        <w:rPr>
          <w:rFonts w:asciiTheme="minorHAnsi" w:eastAsiaTheme="minorHAnsi" w:hAnsiTheme="minorHAnsi" w:cs="Calibri"/>
          <w:szCs w:val="22"/>
          <w:lang w:eastAsia="en-US"/>
        </w:rPr>
        <w:t xml:space="preserve">návrh zařízení staveniště, návrh měření a regulace za účelem energeticky úsporného provozu. </w:t>
      </w:r>
    </w:p>
    <w:p w14:paraId="20C59780" w14:textId="5B80FAE3" w:rsidR="000A3954" w:rsidRPr="0078139F" w:rsidRDefault="000A3954" w:rsidP="000A3954">
      <w:pPr>
        <w:autoSpaceDE w:val="0"/>
        <w:autoSpaceDN w:val="0"/>
        <w:adjustRightInd w:val="0"/>
        <w:ind w:left="851" w:hanging="1"/>
        <w:jc w:val="both"/>
        <w:rPr>
          <w:rFonts w:asciiTheme="minorHAnsi" w:eastAsiaTheme="minorHAnsi" w:hAnsiTheme="minorHAnsi" w:cs="Calibri"/>
          <w:szCs w:val="22"/>
          <w:lang w:eastAsia="en-US"/>
        </w:rPr>
      </w:pPr>
      <w:r w:rsidRPr="0078139F">
        <w:rPr>
          <w:rFonts w:asciiTheme="minorHAnsi" w:eastAsiaTheme="minorHAnsi" w:hAnsiTheme="minorHAnsi" w:cs="Calibri"/>
          <w:szCs w:val="22"/>
          <w:lang w:eastAsia="en-US"/>
        </w:rPr>
        <w:t>Soupis prací a výkaz výměr bude zpracován v obecně dostupné cenové soustavě a bude obsahovat podrob</w:t>
      </w:r>
      <w:r>
        <w:rPr>
          <w:rFonts w:asciiTheme="minorHAnsi" w:eastAsiaTheme="minorHAnsi" w:hAnsiTheme="minorHAnsi" w:cs="Calibri"/>
          <w:szCs w:val="22"/>
          <w:lang w:eastAsia="en-US"/>
        </w:rPr>
        <w:t>ný popis požadovaných standardů.</w:t>
      </w:r>
      <w:r w:rsidRPr="0078139F">
        <w:rPr>
          <w:rFonts w:asciiTheme="minorHAnsi" w:eastAsiaTheme="minorHAnsi" w:hAnsiTheme="minorHAnsi" w:cs="Calibri"/>
          <w:szCs w:val="22"/>
          <w:lang w:eastAsia="en-US"/>
        </w:rPr>
        <w:t xml:space="preserve"> Soupis prací a výkaz výměr bude obsahovat veškeré práce potřebné k výstavbě, zprovoznění a kolaudaci stavby v souladu s projektovou dokumentací, stavebním povolením a závaznými stanovisky DOSS. Soupis nesmí obsahovat MJ „soubor“ a „komplet“, není-li z položky zřejmé, co obsahuje. Pokud bude nezbytné uvedení vlastních položek, které nejsou definovány v použité cenové soustavě, je třeba uvést jejich přesnou specifikaci. Soupis bude zpracován v elektronické podobě v otevřeném formátu </w:t>
      </w:r>
      <w:r w:rsidR="00B73F02">
        <w:rPr>
          <w:rFonts w:asciiTheme="minorHAnsi" w:eastAsiaTheme="minorHAnsi" w:hAnsiTheme="minorHAnsi" w:cs="Calibri"/>
          <w:szCs w:val="22"/>
          <w:lang w:eastAsia="en-US"/>
        </w:rPr>
        <w:t>XML.</w:t>
      </w:r>
      <w:r w:rsidRPr="0078139F">
        <w:rPr>
          <w:rFonts w:asciiTheme="minorHAnsi" w:eastAsiaTheme="minorHAnsi" w:hAnsiTheme="minorHAnsi" w:cs="Calibri"/>
          <w:szCs w:val="22"/>
          <w:lang w:eastAsia="en-US"/>
        </w:rPr>
        <w:t xml:space="preserve"> Soupis bude</w:t>
      </w:r>
      <w:r w:rsidR="00B73F02">
        <w:rPr>
          <w:rFonts w:asciiTheme="minorHAnsi" w:eastAsiaTheme="minorHAnsi" w:hAnsiTheme="minorHAnsi" w:cs="Calibri"/>
          <w:szCs w:val="22"/>
          <w:lang w:eastAsia="en-US"/>
        </w:rPr>
        <w:t xml:space="preserve"> </w:t>
      </w:r>
      <w:r w:rsidRPr="0078139F">
        <w:rPr>
          <w:rFonts w:asciiTheme="minorHAnsi" w:eastAsiaTheme="minorHAnsi" w:hAnsiTheme="minorHAnsi" w:cs="Calibri"/>
          <w:szCs w:val="22"/>
          <w:lang w:eastAsia="en-US"/>
        </w:rPr>
        <w:t xml:space="preserve">členěn dle zvyklostí ceníků, včetně krycích listů rozpočtu a souhrnného listu rozpočtu. Souhrnné krycí listy budou obsahovat celkovou položku za dílo bez DPH, DPH a cenu vč. DPH.  </w:t>
      </w:r>
    </w:p>
    <w:p w14:paraId="5751C3A5" w14:textId="77777777" w:rsidR="000A3954" w:rsidRPr="00670808" w:rsidRDefault="000A3954" w:rsidP="000A3954">
      <w:pPr>
        <w:autoSpaceDE w:val="0"/>
        <w:autoSpaceDN w:val="0"/>
        <w:adjustRightInd w:val="0"/>
        <w:ind w:left="851"/>
        <w:jc w:val="both"/>
        <w:rPr>
          <w:rFonts w:asciiTheme="minorHAnsi" w:eastAsiaTheme="minorHAnsi" w:hAnsiTheme="minorHAnsi" w:cs="Calibri"/>
          <w:szCs w:val="22"/>
          <w:lang w:eastAsia="en-US"/>
        </w:rPr>
      </w:pPr>
      <w:r w:rsidRPr="00670808">
        <w:rPr>
          <w:rFonts w:asciiTheme="minorHAnsi" w:eastAsiaTheme="minorHAnsi" w:hAnsiTheme="minorHAnsi" w:cs="Calibri"/>
          <w:szCs w:val="22"/>
          <w:lang w:eastAsia="en-US"/>
        </w:rPr>
        <w:t>Zhotovitel je povinen předat Objednateli spolu s projektovou dokumentací výpočty stavební fyziky pro doložení splnění požadovaných technických parametrů.</w:t>
      </w:r>
    </w:p>
    <w:p w14:paraId="10434B39" w14:textId="77777777" w:rsidR="0078139F" w:rsidRPr="000A3954" w:rsidRDefault="0078139F" w:rsidP="000E7DF7">
      <w:pPr>
        <w:autoSpaceDE w:val="0"/>
        <w:autoSpaceDN w:val="0"/>
        <w:adjustRightInd w:val="0"/>
        <w:ind w:left="851"/>
        <w:jc w:val="both"/>
        <w:rPr>
          <w:rFonts w:asciiTheme="minorHAnsi" w:eastAsiaTheme="minorHAnsi" w:hAnsiTheme="minorHAnsi" w:cs="Calibri"/>
          <w:b/>
          <w:szCs w:val="22"/>
          <w:u w:val="single"/>
          <w:lang w:eastAsia="en-US"/>
        </w:rPr>
      </w:pPr>
      <w:r w:rsidRPr="000A3954">
        <w:rPr>
          <w:rFonts w:asciiTheme="minorHAnsi" w:eastAsiaTheme="minorHAnsi" w:hAnsiTheme="minorHAnsi" w:cs="Calibri"/>
          <w:b/>
          <w:szCs w:val="22"/>
          <w:u w:val="single"/>
          <w:lang w:eastAsia="en-US"/>
        </w:rPr>
        <w:t>Požadovaný výstup:</w:t>
      </w:r>
    </w:p>
    <w:p w14:paraId="7BA3EB8C" w14:textId="085994F1" w:rsidR="000A3954" w:rsidRDefault="000A3954" w:rsidP="000A3954">
      <w:pPr>
        <w:pStyle w:val="Odstavecseseznamem"/>
        <w:autoSpaceDE w:val="0"/>
        <w:autoSpaceDN w:val="0"/>
        <w:adjustRightInd w:val="0"/>
        <w:spacing w:after="0"/>
        <w:ind w:left="851"/>
        <w:jc w:val="both"/>
        <w:rPr>
          <w:rFonts w:asciiTheme="minorHAnsi" w:eastAsiaTheme="minorHAnsi" w:hAnsiTheme="minorHAnsi" w:cs="Calibri"/>
          <w:szCs w:val="22"/>
          <w:lang w:eastAsia="en-US"/>
        </w:rPr>
      </w:pPr>
      <w:r w:rsidRPr="00FA213C">
        <w:rPr>
          <w:rFonts w:asciiTheme="minorHAnsi" w:eastAsiaTheme="minorHAnsi" w:hAnsiTheme="minorHAnsi" w:cs="Calibri"/>
          <w:szCs w:val="22"/>
          <w:lang w:eastAsia="en-US"/>
        </w:rPr>
        <w:t>Požadovaný výstup</w:t>
      </w:r>
      <w:r>
        <w:rPr>
          <w:rFonts w:asciiTheme="minorHAnsi" w:eastAsiaTheme="minorHAnsi" w:hAnsiTheme="minorHAnsi" w:cs="Calibri"/>
          <w:szCs w:val="22"/>
          <w:lang w:eastAsia="en-US"/>
        </w:rPr>
        <w:t xml:space="preserve"> </w:t>
      </w:r>
      <w:r w:rsidRPr="0014555A">
        <w:rPr>
          <w:rFonts w:asciiTheme="minorHAnsi" w:eastAsiaTheme="minorHAnsi" w:hAnsiTheme="minorHAnsi" w:cs="Calibri"/>
          <w:szCs w:val="22"/>
          <w:u w:val="single"/>
          <w:lang w:eastAsia="en-US"/>
        </w:rPr>
        <w:t>projektové dokumentace</w:t>
      </w:r>
      <w:r>
        <w:rPr>
          <w:rFonts w:asciiTheme="minorHAnsi" w:eastAsiaTheme="minorHAnsi" w:hAnsiTheme="minorHAnsi" w:cs="Calibri"/>
          <w:szCs w:val="22"/>
          <w:lang w:eastAsia="en-US"/>
        </w:rPr>
        <w:t>, který bude předán objednateli</w:t>
      </w:r>
      <w:r w:rsidRPr="00FA213C">
        <w:rPr>
          <w:rFonts w:asciiTheme="minorHAnsi" w:eastAsiaTheme="minorHAnsi" w:hAnsiTheme="minorHAnsi" w:cs="Calibri"/>
          <w:szCs w:val="22"/>
          <w:lang w:eastAsia="en-US"/>
        </w:rPr>
        <w:t>:</w:t>
      </w:r>
      <w:r>
        <w:rPr>
          <w:rFonts w:asciiTheme="minorHAnsi" w:eastAsiaTheme="minorHAnsi" w:hAnsiTheme="minorHAnsi" w:cs="Calibri"/>
          <w:szCs w:val="22"/>
          <w:lang w:eastAsia="en-US"/>
        </w:rPr>
        <w:t xml:space="preserve"> </w:t>
      </w:r>
    </w:p>
    <w:p w14:paraId="5A906440" w14:textId="230A0AF9" w:rsidR="000A3954" w:rsidRDefault="000A3954" w:rsidP="000A3954">
      <w:pPr>
        <w:pStyle w:val="Odstavecseseznamem"/>
        <w:numPr>
          <w:ilvl w:val="0"/>
          <w:numId w:val="29"/>
        </w:numPr>
        <w:autoSpaceDE w:val="0"/>
        <w:autoSpaceDN w:val="0"/>
        <w:adjustRightInd w:val="0"/>
        <w:ind w:left="1134" w:hanging="283"/>
        <w:jc w:val="both"/>
        <w:rPr>
          <w:rFonts w:asciiTheme="minorHAnsi" w:eastAsiaTheme="minorHAnsi" w:hAnsiTheme="minorHAnsi" w:cs="Calibri"/>
          <w:szCs w:val="22"/>
          <w:lang w:eastAsia="en-US"/>
        </w:rPr>
      </w:pPr>
      <w:r>
        <w:rPr>
          <w:rFonts w:asciiTheme="minorHAnsi" w:eastAsiaTheme="minorHAnsi" w:hAnsiTheme="minorHAnsi" w:cs="Calibri"/>
          <w:szCs w:val="22"/>
          <w:lang w:eastAsia="en-US"/>
        </w:rPr>
        <w:t>li</w:t>
      </w:r>
      <w:r w:rsidRPr="00F16BAB">
        <w:rPr>
          <w:rFonts w:asciiTheme="minorHAnsi" w:eastAsiaTheme="minorHAnsi" w:hAnsiTheme="minorHAnsi" w:cs="Calibri"/>
          <w:szCs w:val="22"/>
          <w:lang w:eastAsia="en-US"/>
        </w:rPr>
        <w:t>stin</w:t>
      </w:r>
      <w:r>
        <w:rPr>
          <w:rFonts w:asciiTheme="minorHAnsi" w:eastAsiaTheme="minorHAnsi" w:hAnsiTheme="minorHAnsi" w:cs="Calibri"/>
          <w:szCs w:val="22"/>
          <w:lang w:eastAsia="en-US"/>
        </w:rPr>
        <w:t>ná</w:t>
      </w:r>
      <w:r w:rsidRPr="00F16BAB">
        <w:rPr>
          <w:rFonts w:asciiTheme="minorHAnsi" w:eastAsiaTheme="minorHAnsi" w:hAnsiTheme="minorHAnsi" w:cs="Calibri"/>
          <w:szCs w:val="22"/>
          <w:lang w:eastAsia="en-US"/>
        </w:rPr>
        <w:t xml:space="preserve"> </w:t>
      </w:r>
      <w:r>
        <w:rPr>
          <w:rFonts w:asciiTheme="minorHAnsi" w:eastAsiaTheme="minorHAnsi" w:hAnsiTheme="minorHAnsi" w:cs="Calibri"/>
          <w:szCs w:val="22"/>
          <w:lang w:eastAsia="en-US"/>
        </w:rPr>
        <w:t xml:space="preserve">podoba – 6 </w:t>
      </w:r>
      <w:proofErr w:type="spellStart"/>
      <w:r>
        <w:rPr>
          <w:rFonts w:asciiTheme="minorHAnsi" w:eastAsiaTheme="minorHAnsi" w:hAnsiTheme="minorHAnsi" w:cs="Calibri"/>
          <w:szCs w:val="22"/>
          <w:lang w:eastAsia="en-US"/>
        </w:rPr>
        <w:t>paré</w:t>
      </w:r>
      <w:proofErr w:type="spellEnd"/>
      <w:r>
        <w:rPr>
          <w:rFonts w:asciiTheme="minorHAnsi" w:eastAsiaTheme="minorHAnsi" w:hAnsiTheme="minorHAnsi" w:cs="Calibri"/>
          <w:szCs w:val="22"/>
          <w:lang w:eastAsia="en-US"/>
        </w:rPr>
        <w:t xml:space="preserve"> </w:t>
      </w:r>
    </w:p>
    <w:p w14:paraId="7062D7F8" w14:textId="77777777" w:rsidR="000A3954" w:rsidRDefault="000A3954" w:rsidP="000A3954">
      <w:pPr>
        <w:pStyle w:val="Odstavecseseznamem"/>
        <w:numPr>
          <w:ilvl w:val="0"/>
          <w:numId w:val="29"/>
        </w:numPr>
        <w:autoSpaceDE w:val="0"/>
        <w:autoSpaceDN w:val="0"/>
        <w:adjustRightInd w:val="0"/>
        <w:ind w:left="1134" w:hanging="283"/>
        <w:jc w:val="both"/>
        <w:rPr>
          <w:rFonts w:asciiTheme="minorHAnsi" w:eastAsiaTheme="minorHAnsi" w:hAnsiTheme="minorHAnsi" w:cs="Calibri"/>
          <w:szCs w:val="22"/>
          <w:lang w:eastAsia="en-US"/>
        </w:rPr>
      </w:pPr>
      <w:r>
        <w:rPr>
          <w:rFonts w:asciiTheme="minorHAnsi" w:eastAsiaTheme="minorHAnsi" w:hAnsiTheme="minorHAnsi" w:cs="Calibri"/>
          <w:szCs w:val="22"/>
          <w:lang w:eastAsia="en-US"/>
        </w:rPr>
        <w:t>elektronická podoba:</w:t>
      </w:r>
    </w:p>
    <w:p w14:paraId="1B043471" w14:textId="77777777" w:rsidR="000A3954" w:rsidRDefault="000A3954" w:rsidP="000A3954">
      <w:pPr>
        <w:pStyle w:val="Odstavecseseznamem"/>
        <w:numPr>
          <w:ilvl w:val="1"/>
          <w:numId w:val="29"/>
        </w:numPr>
        <w:autoSpaceDE w:val="0"/>
        <w:autoSpaceDN w:val="0"/>
        <w:adjustRightInd w:val="0"/>
        <w:ind w:left="1560" w:hanging="284"/>
        <w:jc w:val="both"/>
        <w:rPr>
          <w:rFonts w:asciiTheme="minorHAnsi" w:eastAsiaTheme="minorHAnsi" w:hAnsiTheme="minorHAnsi" w:cs="Calibri"/>
          <w:szCs w:val="22"/>
          <w:lang w:eastAsia="en-US"/>
        </w:rPr>
      </w:pPr>
      <w:r w:rsidRPr="00F16BAB">
        <w:rPr>
          <w:rFonts w:asciiTheme="minorHAnsi" w:eastAsiaTheme="minorHAnsi" w:hAnsiTheme="minorHAnsi" w:cs="Calibri"/>
          <w:szCs w:val="22"/>
          <w:lang w:eastAsia="en-US"/>
        </w:rPr>
        <w:t>1 x na datovém nosiči</w:t>
      </w:r>
      <w:r>
        <w:rPr>
          <w:rFonts w:asciiTheme="minorHAnsi" w:eastAsiaTheme="minorHAnsi" w:hAnsiTheme="minorHAnsi" w:cs="Calibri"/>
          <w:szCs w:val="22"/>
          <w:lang w:eastAsia="en-US"/>
        </w:rPr>
        <w:t xml:space="preserve"> – pro čtení, archivaci a tisk ve formátu </w:t>
      </w:r>
      <w:r w:rsidRPr="00B73F02">
        <w:rPr>
          <w:rFonts w:asciiTheme="minorHAnsi" w:eastAsiaTheme="minorHAnsi" w:hAnsiTheme="minorHAnsi" w:cs="Calibri"/>
          <w:b/>
          <w:szCs w:val="22"/>
          <w:lang w:eastAsia="en-US"/>
        </w:rPr>
        <w:t>PDF/A</w:t>
      </w:r>
      <w:r>
        <w:rPr>
          <w:rFonts w:asciiTheme="minorHAnsi" w:eastAsiaTheme="minorHAnsi" w:hAnsiTheme="minorHAnsi" w:cs="Calibri"/>
          <w:szCs w:val="22"/>
          <w:lang w:eastAsia="en-US"/>
        </w:rPr>
        <w:t>;</w:t>
      </w:r>
    </w:p>
    <w:p w14:paraId="0B5C8388" w14:textId="450267EC" w:rsidR="000A3954" w:rsidRDefault="000A3954" w:rsidP="000A3954">
      <w:pPr>
        <w:pStyle w:val="Odstavecseseznamem"/>
        <w:numPr>
          <w:ilvl w:val="1"/>
          <w:numId w:val="29"/>
        </w:numPr>
        <w:autoSpaceDE w:val="0"/>
        <w:autoSpaceDN w:val="0"/>
        <w:adjustRightInd w:val="0"/>
        <w:ind w:left="1560" w:hanging="284"/>
        <w:jc w:val="both"/>
        <w:rPr>
          <w:rFonts w:asciiTheme="minorHAnsi" w:eastAsiaTheme="minorHAnsi" w:hAnsiTheme="minorHAnsi" w:cs="Calibri"/>
          <w:szCs w:val="22"/>
          <w:lang w:eastAsia="en-US"/>
        </w:rPr>
      </w:pPr>
      <w:r w:rsidRPr="00F16BAB">
        <w:rPr>
          <w:rFonts w:asciiTheme="minorHAnsi" w:eastAsiaTheme="minorHAnsi" w:hAnsiTheme="minorHAnsi" w:cs="Calibri"/>
          <w:szCs w:val="22"/>
          <w:lang w:eastAsia="en-US"/>
        </w:rPr>
        <w:t>1 x na datovém nosiči</w:t>
      </w:r>
      <w:r>
        <w:rPr>
          <w:rFonts w:asciiTheme="minorHAnsi" w:eastAsiaTheme="minorHAnsi" w:hAnsiTheme="minorHAnsi" w:cs="Calibri"/>
          <w:szCs w:val="22"/>
          <w:lang w:eastAsia="en-US"/>
        </w:rPr>
        <w:t xml:space="preserve"> – pro další strojové </w:t>
      </w:r>
      <w:proofErr w:type="gramStart"/>
      <w:r>
        <w:rPr>
          <w:rFonts w:asciiTheme="minorHAnsi" w:eastAsiaTheme="minorHAnsi" w:hAnsiTheme="minorHAnsi" w:cs="Calibri"/>
          <w:szCs w:val="22"/>
          <w:lang w:eastAsia="en-US"/>
        </w:rPr>
        <w:t>zpracování  výkresovou</w:t>
      </w:r>
      <w:proofErr w:type="gramEnd"/>
      <w:r>
        <w:rPr>
          <w:rFonts w:asciiTheme="minorHAnsi" w:eastAsiaTheme="minorHAnsi" w:hAnsiTheme="minorHAnsi" w:cs="Calibri"/>
          <w:szCs w:val="22"/>
          <w:lang w:eastAsia="en-US"/>
        </w:rPr>
        <w:t xml:space="preserve"> část ve formátu </w:t>
      </w:r>
      <w:r w:rsidRPr="00B73F02">
        <w:rPr>
          <w:rFonts w:asciiTheme="minorHAnsi" w:eastAsiaTheme="minorHAnsi" w:hAnsiTheme="minorHAnsi" w:cs="Calibri"/>
          <w:b/>
          <w:szCs w:val="22"/>
          <w:lang w:eastAsia="en-US"/>
        </w:rPr>
        <w:t>DXF</w:t>
      </w:r>
      <w:r>
        <w:rPr>
          <w:rFonts w:asciiTheme="minorHAnsi" w:eastAsiaTheme="minorHAnsi" w:hAnsiTheme="minorHAnsi" w:cs="Calibri"/>
          <w:szCs w:val="22"/>
          <w:lang w:eastAsia="en-US"/>
        </w:rPr>
        <w:t xml:space="preserve"> </w:t>
      </w:r>
      <w:r w:rsidRPr="00110955">
        <w:rPr>
          <w:rFonts w:asciiTheme="minorHAnsi" w:eastAsiaTheme="minorHAnsi" w:hAnsiTheme="minorHAnsi" w:cs="Calibri"/>
          <w:szCs w:val="22"/>
          <w:lang w:eastAsia="en-US"/>
        </w:rPr>
        <w:t xml:space="preserve">(kompatibilní s verzí </w:t>
      </w:r>
      <w:proofErr w:type="spellStart"/>
      <w:r w:rsidRPr="00110955">
        <w:rPr>
          <w:rFonts w:asciiTheme="minorHAnsi" w:eastAsiaTheme="minorHAnsi" w:hAnsiTheme="minorHAnsi" w:cs="Calibri"/>
          <w:szCs w:val="22"/>
          <w:lang w:eastAsia="en-US"/>
        </w:rPr>
        <w:t>AutoCAD</w:t>
      </w:r>
      <w:proofErr w:type="spellEnd"/>
      <w:r w:rsidRPr="00110955">
        <w:rPr>
          <w:rFonts w:asciiTheme="minorHAnsi" w:eastAsiaTheme="minorHAnsi" w:hAnsiTheme="minorHAnsi" w:cs="Calibri"/>
          <w:szCs w:val="22"/>
          <w:lang w:eastAsia="en-US"/>
        </w:rPr>
        <w:t xml:space="preserve"> 2013 nebo nižší)</w:t>
      </w:r>
      <w:r>
        <w:rPr>
          <w:rFonts w:asciiTheme="minorHAnsi" w:eastAsiaTheme="minorHAnsi" w:hAnsiTheme="minorHAnsi" w:cs="Calibri"/>
          <w:szCs w:val="22"/>
          <w:lang w:eastAsia="en-US"/>
        </w:rPr>
        <w:t xml:space="preserve">, textovou část ve formátu  </w:t>
      </w:r>
      <w:r w:rsidRPr="00B73F02">
        <w:rPr>
          <w:rFonts w:asciiTheme="minorHAnsi" w:eastAsiaTheme="minorHAnsi" w:hAnsiTheme="minorHAnsi" w:cs="Calibri"/>
          <w:b/>
          <w:szCs w:val="22"/>
          <w:lang w:eastAsia="en-US"/>
        </w:rPr>
        <w:t>DOCX</w:t>
      </w:r>
      <w:r>
        <w:rPr>
          <w:rFonts w:asciiTheme="minorHAnsi" w:eastAsiaTheme="minorHAnsi" w:hAnsiTheme="minorHAnsi" w:cs="Calibri"/>
          <w:szCs w:val="22"/>
          <w:lang w:eastAsia="en-US"/>
        </w:rPr>
        <w:t xml:space="preserve"> a výkazy /tabulky ve formátu </w:t>
      </w:r>
      <w:r w:rsidRPr="00B73F02">
        <w:rPr>
          <w:rFonts w:asciiTheme="minorHAnsi" w:eastAsiaTheme="minorHAnsi" w:hAnsiTheme="minorHAnsi" w:cs="Calibri"/>
          <w:b/>
          <w:szCs w:val="22"/>
          <w:lang w:eastAsia="en-US"/>
        </w:rPr>
        <w:t>XLSX nebo XML</w:t>
      </w:r>
      <w:r>
        <w:rPr>
          <w:rFonts w:asciiTheme="minorHAnsi" w:eastAsiaTheme="minorHAnsi" w:hAnsiTheme="minorHAnsi" w:cs="Calibri"/>
          <w:szCs w:val="22"/>
          <w:lang w:eastAsia="en-US"/>
        </w:rPr>
        <w:t>;</w:t>
      </w:r>
    </w:p>
    <w:p w14:paraId="34384404" w14:textId="7AF8B863" w:rsidR="000A3954" w:rsidRDefault="000A3954" w:rsidP="000A3954">
      <w:pPr>
        <w:autoSpaceDE w:val="0"/>
        <w:autoSpaceDN w:val="0"/>
        <w:adjustRightInd w:val="0"/>
        <w:ind w:left="851"/>
        <w:jc w:val="both"/>
        <w:rPr>
          <w:rFonts w:asciiTheme="minorHAnsi" w:eastAsiaTheme="minorHAnsi" w:hAnsiTheme="minorHAnsi" w:cs="Calibri"/>
          <w:szCs w:val="22"/>
          <w:lang w:eastAsia="en-US"/>
        </w:rPr>
      </w:pPr>
      <w:r w:rsidRPr="00FA213C">
        <w:rPr>
          <w:rFonts w:asciiTheme="minorHAnsi" w:eastAsiaTheme="minorHAnsi" w:hAnsiTheme="minorHAnsi" w:cs="Calibri"/>
          <w:szCs w:val="22"/>
          <w:lang w:eastAsia="en-US"/>
        </w:rPr>
        <w:t>Požadovaný výstup</w:t>
      </w:r>
      <w:r>
        <w:rPr>
          <w:rFonts w:asciiTheme="minorHAnsi" w:eastAsiaTheme="minorHAnsi" w:hAnsiTheme="minorHAnsi" w:cs="Calibri"/>
          <w:szCs w:val="22"/>
          <w:lang w:eastAsia="en-US"/>
        </w:rPr>
        <w:t xml:space="preserve"> </w:t>
      </w:r>
      <w:r w:rsidRPr="0014555A">
        <w:rPr>
          <w:rFonts w:asciiTheme="minorHAnsi" w:eastAsiaTheme="minorHAnsi" w:hAnsiTheme="minorHAnsi" w:cs="Calibri"/>
          <w:szCs w:val="22"/>
          <w:u w:val="single"/>
          <w:lang w:eastAsia="en-US"/>
        </w:rPr>
        <w:t>soupisu prací s výkazem výměr</w:t>
      </w:r>
      <w:r>
        <w:rPr>
          <w:rFonts w:asciiTheme="minorHAnsi" w:eastAsiaTheme="minorHAnsi" w:hAnsiTheme="minorHAnsi" w:cs="Calibri"/>
          <w:szCs w:val="22"/>
          <w:lang w:eastAsia="en-US"/>
        </w:rPr>
        <w:t>, který bude předán objednateli</w:t>
      </w:r>
      <w:r w:rsidRPr="00FA213C">
        <w:rPr>
          <w:rFonts w:asciiTheme="minorHAnsi" w:eastAsiaTheme="minorHAnsi" w:hAnsiTheme="minorHAnsi" w:cs="Calibri"/>
          <w:szCs w:val="22"/>
          <w:lang w:eastAsia="en-US"/>
        </w:rPr>
        <w:t>:</w:t>
      </w:r>
      <w:r>
        <w:rPr>
          <w:rFonts w:asciiTheme="minorHAnsi" w:eastAsiaTheme="minorHAnsi" w:hAnsiTheme="minorHAnsi" w:cs="Calibri"/>
          <w:szCs w:val="22"/>
          <w:lang w:eastAsia="en-US"/>
        </w:rPr>
        <w:t xml:space="preserve"> </w:t>
      </w:r>
    </w:p>
    <w:p w14:paraId="2F74F06D" w14:textId="66A48252" w:rsidR="000A3954" w:rsidRPr="0014555A" w:rsidRDefault="000A3954" w:rsidP="000A3954">
      <w:pPr>
        <w:pStyle w:val="Odstavecseseznamem"/>
        <w:numPr>
          <w:ilvl w:val="0"/>
          <w:numId w:val="29"/>
        </w:numPr>
        <w:autoSpaceDE w:val="0"/>
        <w:autoSpaceDN w:val="0"/>
        <w:adjustRightInd w:val="0"/>
        <w:ind w:left="1134" w:hanging="283"/>
        <w:jc w:val="both"/>
        <w:rPr>
          <w:rFonts w:asciiTheme="minorHAnsi" w:eastAsiaTheme="minorHAnsi" w:hAnsiTheme="minorHAnsi" w:cs="Calibri"/>
          <w:szCs w:val="22"/>
          <w:u w:val="single"/>
          <w:lang w:eastAsia="en-US"/>
        </w:rPr>
      </w:pPr>
      <w:r w:rsidRPr="0014555A">
        <w:rPr>
          <w:rFonts w:asciiTheme="minorHAnsi" w:eastAsiaTheme="minorHAnsi" w:hAnsiTheme="minorHAnsi" w:cs="Calibri"/>
          <w:szCs w:val="22"/>
          <w:u w:val="single"/>
          <w:lang w:eastAsia="en-US"/>
        </w:rPr>
        <w:t xml:space="preserve">Oceněný </w:t>
      </w:r>
    </w:p>
    <w:p w14:paraId="2844D6FE" w14:textId="77777777" w:rsidR="000A3954" w:rsidRDefault="000A3954" w:rsidP="000A3954">
      <w:pPr>
        <w:pStyle w:val="Odstavecseseznamem"/>
        <w:numPr>
          <w:ilvl w:val="1"/>
          <w:numId w:val="29"/>
        </w:numPr>
        <w:autoSpaceDE w:val="0"/>
        <w:autoSpaceDN w:val="0"/>
        <w:adjustRightInd w:val="0"/>
        <w:ind w:left="1560" w:hanging="284"/>
        <w:jc w:val="both"/>
        <w:rPr>
          <w:rFonts w:asciiTheme="minorHAnsi" w:eastAsiaTheme="minorHAnsi" w:hAnsiTheme="minorHAnsi" w:cs="Calibri"/>
          <w:szCs w:val="22"/>
          <w:lang w:eastAsia="en-US"/>
        </w:rPr>
      </w:pPr>
      <w:r w:rsidRPr="00F16BAB">
        <w:rPr>
          <w:rFonts w:asciiTheme="minorHAnsi" w:eastAsiaTheme="minorHAnsi" w:hAnsiTheme="minorHAnsi" w:cs="Calibri"/>
          <w:szCs w:val="22"/>
          <w:lang w:eastAsia="en-US"/>
        </w:rPr>
        <w:t>1 x na datovém nosiči</w:t>
      </w:r>
      <w:r>
        <w:rPr>
          <w:rFonts w:asciiTheme="minorHAnsi" w:eastAsiaTheme="minorHAnsi" w:hAnsiTheme="minorHAnsi" w:cs="Calibri"/>
          <w:szCs w:val="22"/>
          <w:lang w:eastAsia="en-US"/>
        </w:rPr>
        <w:t xml:space="preserve"> – pro čtení, archivaci a tisk ve formátu </w:t>
      </w:r>
      <w:r w:rsidRPr="00B73F02">
        <w:rPr>
          <w:rFonts w:asciiTheme="minorHAnsi" w:eastAsiaTheme="minorHAnsi" w:hAnsiTheme="minorHAnsi" w:cs="Calibri"/>
          <w:b/>
          <w:szCs w:val="22"/>
          <w:lang w:eastAsia="en-US"/>
        </w:rPr>
        <w:t>PDF/A</w:t>
      </w:r>
      <w:r>
        <w:rPr>
          <w:rFonts w:asciiTheme="minorHAnsi" w:eastAsiaTheme="minorHAnsi" w:hAnsiTheme="minorHAnsi" w:cs="Calibri"/>
          <w:szCs w:val="22"/>
          <w:lang w:eastAsia="en-US"/>
        </w:rPr>
        <w:t>;</w:t>
      </w:r>
    </w:p>
    <w:p w14:paraId="78B5EE0F" w14:textId="77777777" w:rsidR="000A3954" w:rsidRDefault="000A3954" w:rsidP="000A3954">
      <w:pPr>
        <w:pStyle w:val="Odstavecseseznamem"/>
        <w:numPr>
          <w:ilvl w:val="1"/>
          <w:numId w:val="29"/>
        </w:numPr>
        <w:autoSpaceDE w:val="0"/>
        <w:autoSpaceDN w:val="0"/>
        <w:adjustRightInd w:val="0"/>
        <w:ind w:left="1560" w:hanging="284"/>
        <w:jc w:val="both"/>
        <w:rPr>
          <w:rFonts w:asciiTheme="minorHAnsi" w:eastAsiaTheme="minorHAnsi" w:hAnsiTheme="minorHAnsi" w:cs="Calibri"/>
          <w:szCs w:val="22"/>
          <w:lang w:eastAsia="en-US"/>
        </w:rPr>
      </w:pPr>
      <w:r w:rsidRPr="000A3954">
        <w:rPr>
          <w:rFonts w:asciiTheme="minorHAnsi" w:eastAsiaTheme="minorHAnsi" w:hAnsiTheme="minorHAnsi" w:cs="Calibri"/>
          <w:szCs w:val="22"/>
          <w:lang w:eastAsia="en-US"/>
        </w:rPr>
        <w:t xml:space="preserve">1 x na datovém nosiči – v otevřeném, běžně používaném a strojově čitelném formátu umožňujícím opakované digitální zpracování. </w:t>
      </w:r>
    </w:p>
    <w:p w14:paraId="404D77B1" w14:textId="77777777" w:rsidR="000A3954" w:rsidRPr="000A3954" w:rsidRDefault="000A3954" w:rsidP="000A3954">
      <w:pPr>
        <w:pStyle w:val="Odstavecseseznamem"/>
        <w:autoSpaceDE w:val="0"/>
        <w:autoSpaceDN w:val="0"/>
        <w:adjustRightInd w:val="0"/>
        <w:ind w:left="1560"/>
        <w:jc w:val="both"/>
        <w:rPr>
          <w:rFonts w:asciiTheme="minorHAnsi" w:eastAsiaTheme="minorHAnsi" w:hAnsiTheme="minorHAnsi" w:cs="Calibri"/>
          <w:szCs w:val="22"/>
          <w:lang w:eastAsia="en-US"/>
        </w:rPr>
      </w:pPr>
      <w:r w:rsidRPr="000A3954">
        <w:rPr>
          <w:rFonts w:asciiTheme="minorHAnsi" w:eastAsiaTheme="minorHAnsi" w:hAnsiTheme="minorHAnsi" w:cs="Calibri"/>
          <w:szCs w:val="22"/>
          <w:lang w:eastAsia="en-US"/>
        </w:rPr>
        <w:t>Za takový formát se považuje:</w:t>
      </w:r>
    </w:p>
    <w:p w14:paraId="76F58E8C" w14:textId="77777777" w:rsidR="000A3954" w:rsidRPr="000A3954" w:rsidRDefault="000A3954" w:rsidP="000A3954">
      <w:pPr>
        <w:autoSpaceDE w:val="0"/>
        <w:autoSpaceDN w:val="0"/>
        <w:adjustRightInd w:val="0"/>
        <w:ind w:left="1560"/>
        <w:jc w:val="both"/>
        <w:rPr>
          <w:rFonts w:asciiTheme="minorHAnsi" w:eastAsiaTheme="minorHAnsi" w:hAnsiTheme="minorHAnsi" w:cs="Calibri"/>
          <w:szCs w:val="22"/>
          <w:lang w:eastAsia="en-US"/>
        </w:rPr>
      </w:pPr>
      <w:r w:rsidRPr="000A3954">
        <w:rPr>
          <w:rFonts w:asciiTheme="minorHAnsi" w:eastAsiaTheme="minorHAnsi" w:hAnsiTheme="minorHAnsi" w:cs="Calibri"/>
          <w:b/>
          <w:bCs/>
          <w:szCs w:val="22"/>
          <w:lang w:eastAsia="en-US"/>
        </w:rPr>
        <w:t>XLSX</w:t>
      </w:r>
      <w:r w:rsidRPr="000A3954">
        <w:rPr>
          <w:rFonts w:asciiTheme="minorHAnsi" w:eastAsiaTheme="minorHAnsi" w:hAnsiTheme="minorHAnsi" w:cs="Calibri"/>
          <w:szCs w:val="22"/>
          <w:lang w:eastAsia="en-US"/>
        </w:rPr>
        <w:t xml:space="preserve"> – soubor ve formátu Microsoft Excel Open XML (ISO/IEC 29500), nebo</w:t>
      </w:r>
    </w:p>
    <w:p w14:paraId="25DB72A9" w14:textId="15CBB2AE" w:rsidR="000A3954" w:rsidRPr="000A3954" w:rsidRDefault="000A3954" w:rsidP="000A3954">
      <w:pPr>
        <w:autoSpaceDE w:val="0"/>
        <w:autoSpaceDN w:val="0"/>
        <w:adjustRightInd w:val="0"/>
        <w:ind w:left="1560"/>
        <w:jc w:val="both"/>
        <w:rPr>
          <w:rFonts w:asciiTheme="minorHAnsi" w:eastAsiaTheme="minorHAnsi" w:hAnsiTheme="minorHAnsi" w:cs="Calibri"/>
          <w:szCs w:val="22"/>
          <w:lang w:eastAsia="en-US"/>
        </w:rPr>
      </w:pPr>
      <w:r w:rsidRPr="000A3954">
        <w:rPr>
          <w:rFonts w:asciiTheme="minorHAnsi" w:eastAsiaTheme="minorHAnsi" w:hAnsiTheme="minorHAnsi" w:cs="Calibri"/>
          <w:b/>
          <w:bCs/>
          <w:szCs w:val="22"/>
          <w:lang w:eastAsia="en-US"/>
        </w:rPr>
        <w:t>XML</w:t>
      </w:r>
      <w:r w:rsidRPr="000A3954">
        <w:rPr>
          <w:rFonts w:asciiTheme="minorHAnsi" w:eastAsiaTheme="minorHAnsi" w:hAnsiTheme="minorHAnsi" w:cs="Calibri"/>
          <w:szCs w:val="22"/>
          <w:lang w:eastAsia="en-US"/>
        </w:rPr>
        <w:t xml:space="preserve"> – strukturovaný soubor s kódováním UTF-8 odpovídající datovému modelu tabulky (např. položkový rozpočet),</w:t>
      </w:r>
      <w:r>
        <w:rPr>
          <w:rFonts w:asciiTheme="minorHAnsi" w:eastAsiaTheme="minorHAnsi" w:hAnsiTheme="minorHAnsi" w:cs="Calibri"/>
          <w:szCs w:val="22"/>
          <w:lang w:eastAsia="en-US"/>
        </w:rPr>
        <w:t xml:space="preserve"> </w:t>
      </w:r>
      <w:r w:rsidRPr="000A3954">
        <w:rPr>
          <w:rFonts w:asciiTheme="minorHAnsi" w:eastAsiaTheme="minorHAnsi" w:hAnsiTheme="minorHAnsi" w:cs="Calibri"/>
          <w:szCs w:val="22"/>
          <w:lang w:eastAsia="en-US"/>
        </w:rPr>
        <w:t>přičemž každý řádek tabulky musí odpovídat jedné položce a jednotlivé datové prvky musí být odděleny do samostatných buněk/sloupců (např. kód položky, popis, MJ, množství, cena, cena celkem atd.).</w:t>
      </w:r>
    </w:p>
    <w:p w14:paraId="0FCA9921" w14:textId="4BFF5D0C" w:rsidR="000A3954" w:rsidRDefault="000A3954" w:rsidP="000A3954">
      <w:pPr>
        <w:pStyle w:val="Odstavecseseznamem"/>
        <w:autoSpaceDE w:val="0"/>
        <w:autoSpaceDN w:val="0"/>
        <w:adjustRightInd w:val="0"/>
        <w:ind w:left="1560"/>
        <w:jc w:val="both"/>
        <w:rPr>
          <w:rFonts w:asciiTheme="minorHAnsi" w:eastAsiaTheme="minorHAnsi" w:hAnsiTheme="minorHAnsi" w:cs="Calibri"/>
          <w:szCs w:val="22"/>
          <w:lang w:eastAsia="en-US"/>
        </w:rPr>
      </w:pPr>
      <w:r w:rsidRPr="000A3954">
        <w:rPr>
          <w:rFonts w:asciiTheme="minorHAnsi" w:eastAsiaTheme="minorHAnsi" w:hAnsiTheme="minorHAnsi" w:cs="Calibri"/>
          <w:szCs w:val="22"/>
          <w:lang w:eastAsia="en-US"/>
        </w:rPr>
        <w:t xml:space="preserve">Výstupy mohou být doplněny o datový export ve formátu podporovaném používaným rozpočtovým softwarem (např. RTS, KROS, </w:t>
      </w:r>
      <w:proofErr w:type="spellStart"/>
      <w:r w:rsidRPr="000A3954">
        <w:rPr>
          <w:rFonts w:asciiTheme="minorHAnsi" w:eastAsiaTheme="minorHAnsi" w:hAnsiTheme="minorHAnsi" w:cs="Calibri"/>
          <w:szCs w:val="22"/>
          <w:lang w:eastAsia="en-US"/>
        </w:rPr>
        <w:t>EuroCALC</w:t>
      </w:r>
      <w:proofErr w:type="spellEnd"/>
      <w:r w:rsidRPr="000A3954">
        <w:rPr>
          <w:rFonts w:asciiTheme="minorHAnsi" w:eastAsiaTheme="minorHAnsi" w:hAnsiTheme="minorHAnsi" w:cs="Calibri"/>
          <w:szCs w:val="22"/>
          <w:lang w:eastAsia="en-US"/>
        </w:rPr>
        <w:t>), pokud bude zároveň dodán v otevřeném formátu dle výše uvedeného požadavku.</w:t>
      </w:r>
    </w:p>
    <w:p w14:paraId="5C32E7D6" w14:textId="4702A80D" w:rsidR="0014555A" w:rsidRPr="0014555A" w:rsidRDefault="0014555A" w:rsidP="0014555A">
      <w:pPr>
        <w:pStyle w:val="Odstavecseseznamem"/>
        <w:numPr>
          <w:ilvl w:val="0"/>
          <w:numId w:val="29"/>
        </w:numPr>
        <w:autoSpaceDE w:val="0"/>
        <w:autoSpaceDN w:val="0"/>
        <w:adjustRightInd w:val="0"/>
        <w:ind w:left="1134" w:hanging="283"/>
        <w:jc w:val="both"/>
        <w:rPr>
          <w:rFonts w:asciiTheme="minorHAnsi" w:eastAsiaTheme="minorHAnsi" w:hAnsiTheme="minorHAnsi" w:cs="Calibri"/>
          <w:szCs w:val="22"/>
          <w:u w:val="single"/>
          <w:lang w:eastAsia="en-US"/>
        </w:rPr>
      </w:pPr>
      <w:r>
        <w:rPr>
          <w:rFonts w:asciiTheme="minorHAnsi" w:eastAsiaTheme="minorHAnsi" w:hAnsiTheme="minorHAnsi" w:cs="Calibri"/>
          <w:szCs w:val="22"/>
          <w:u w:val="single"/>
          <w:lang w:eastAsia="en-US"/>
        </w:rPr>
        <w:t>Neo</w:t>
      </w:r>
      <w:r w:rsidRPr="0014555A">
        <w:rPr>
          <w:rFonts w:asciiTheme="minorHAnsi" w:eastAsiaTheme="minorHAnsi" w:hAnsiTheme="minorHAnsi" w:cs="Calibri"/>
          <w:szCs w:val="22"/>
          <w:u w:val="single"/>
          <w:lang w:eastAsia="en-US"/>
        </w:rPr>
        <w:t xml:space="preserve">ceněný </w:t>
      </w:r>
    </w:p>
    <w:p w14:paraId="785172DB" w14:textId="77777777" w:rsidR="0014555A" w:rsidRDefault="0014555A" w:rsidP="0014555A">
      <w:pPr>
        <w:pStyle w:val="Odstavecseseznamem"/>
        <w:numPr>
          <w:ilvl w:val="1"/>
          <w:numId w:val="29"/>
        </w:numPr>
        <w:autoSpaceDE w:val="0"/>
        <w:autoSpaceDN w:val="0"/>
        <w:adjustRightInd w:val="0"/>
        <w:ind w:left="1560" w:hanging="284"/>
        <w:jc w:val="both"/>
        <w:rPr>
          <w:rFonts w:asciiTheme="minorHAnsi" w:eastAsiaTheme="minorHAnsi" w:hAnsiTheme="minorHAnsi" w:cs="Calibri"/>
          <w:szCs w:val="22"/>
          <w:lang w:eastAsia="en-US"/>
        </w:rPr>
      </w:pPr>
      <w:r w:rsidRPr="000A3954">
        <w:rPr>
          <w:rFonts w:asciiTheme="minorHAnsi" w:eastAsiaTheme="minorHAnsi" w:hAnsiTheme="minorHAnsi" w:cs="Calibri"/>
          <w:szCs w:val="22"/>
          <w:lang w:eastAsia="en-US"/>
        </w:rPr>
        <w:t xml:space="preserve">1 x na datovém nosiči – v otevřeném, běžně používaném a strojově čitelném formátu umožňujícím opakované digitální zpracování. </w:t>
      </w:r>
    </w:p>
    <w:p w14:paraId="67B03889" w14:textId="77777777" w:rsidR="0014555A" w:rsidRPr="000A3954" w:rsidRDefault="0014555A" w:rsidP="0014555A">
      <w:pPr>
        <w:pStyle w:val="Odstavecseseznamem"/>
        <w:autoSpaceDE w:val="0"/>
        <w:autoSpaceDN w:val="0"/>
        <w:adjustRightInd w:val="0"/>
        <w:ind w:left="1560"/>
        <w:jc w:val="both"/>
        <w:rPr>
          <w:rFonts w:asciiTheme="minorHAnsi" w:eastAsiaTheme="minorHAnsi" w:hAnsiTheme="minorHAnsi" w:cs="Calibri"/>
          <w:szCs w:val="22"/>
          <w:lang w:eastAsia="en-US"/>
        </w:rPr>
      </w:pPr>
      <w:r w:rsidRPr="000A3954">
        <w:rPr>
          <w:rFonts w:asciiTheme="minorHAnsi" w:eastAsiaTheme="minorHAnsi" w:hAnsiTheme="minorHAnsi" w:cs="Calibri"/>
          <w:szCs w:val="22"/>
          <w:lang w:eastAsia="en-US"/>
        </w:rPr>
        <w:t>Za takový formát se považuje:</w:t>
      </w:r>
    </w:p>
    <w:p w14:paraId="6E75DF12" w14:textId="77777777" w:rsidR="0014555A" w:rsidRPr="000A3954" w:rsidRDefault="0014555A" w:rsidP="0014555A">
      <w:pPr>
        <w:autoSpaceDE w:val="0"/>
        <w:autoSpaceDN w:val="0"/>
        <w:adjustRightInd w:val="0"/>
        <w:ind w:left="1560"/>
        <w:jc w:val="both"/>
        <w:rPr>
          <w:rFonts w:asciiTheme="minorHAnsi" w:eastAsiaTheme="minorHAnsi" w:hAnsiTheme="minorHAnsi" w:cs="Calibri"/>
          <w:szCs w:val="22"/>
          <w:lang w:eastAsia="en-US"/>
        </w:rPr>
      </w:pPr>
      <w:r w:rsidRPr="000A3954">
        <w:rPr>
          <w:rFonts w:asciiTheme="minorHAnsi" w:eastAsiaTheme="minorHAnsi" w:hAnsiTheme="minorHAnsi" w:cs="Calibri"/>
          <w:b/>
          <w:bCs/>
          <w:szCs w:val="22"/>
          <w:lang w:eastAsia="en-US"/>
        </w:rPr>
        <w:t>XLSX</w:t>
      </w:r>
      <w:r w:rsidRPr="000A3954">
        <w:rPr>
          <w:rFonts w:asciiTheme="minorHAnsi" w:eastAsiaTheme="minorHAnsi" w:hAnsiTheme="minorHAnsi" w:cs="Calibri"/>
          <w:szCs w:val="22"/>
          <w:lang w:eastAsia="en-US"/>
        </w:rPr>
        <w:t xml:space="preserve"> – soubor ve formátu Microsoft Excel Open XML (ISO/IEC 29500), nebo</w:t>
      </w:r>
    </w:p>
    <w:p w14:paraId="3AFBA6AE" w14:textId="77777777" w:rsidR="0014555A" w:rsidRPr="000A3954" w:rsidRDefault="0014555A" w:rsidP="0014555A">
      <w:pPr>
        <w:autoSpaceDE w:val="0"/>
        <w:autoSpaceDN w:val="0"/>
        <w:adjustRightInd w:val="0"/>
        <w:ind w:left="1560"/>
        <w:jc w:val="both"/>
        <w:rPr>
          <w:rFonts w:asciiTheme="minorHAnsi" w:eastAsiaTheme="minorHAnsi" w:hAnsiTheme="minorHAnsi" w:cs="Calibri"/>
          <w:szCs w:val="22"/>
          <w:lang w:eastAsia="en-US"/>
        </w:rPr>
      </w:pPr>
      <w:r w:rsidRPr="000A3954">
        <w:rPr>
          <w:rFonts w:asciiTheme="minorHAnsi" w:eastAsiaTheme="minorHAnsi" w:hAnsiTheme="minorHAnsi" w:cs="Calibri"/>
          <w:b/>
          <w:bCs/>
          <w:szCs w:val="22"/>
          <w:lang w:eastAsia="en-US"/>
        </w:rPr>
        <w:t>XML</w:t>
      </w:r>
      <w:r w:rsidRPr="000A3954">
        <w:rPr>
          <w:rFonts w:asciiTheme="minorHAnsi" w:eastAsiaTheme="minorHAnsi" w:hAnsiTheme="minorHAnsi" w:cs="Calibri"/>
          <w:szCs w:val="22"/>
          <w:lang w:eastAsia="en-US"/>
        </w:rPr>
        <w:t xml:space="preserve"> – strukturovaný soubor s kódováním UTF-8 odpovídající datovému modelu tabulky (např. položkový rozpočet),</w:t>
      </w:r>
      <w:r>
        <w:rPr>
          <w:rFonts w:asciiTheme="minorHAnsi" w:eastAsiaTheme="minorHAnsi" w:hAnsiTheme="minorHAnsi" w:cs="Calibri"/>
          <w:szCs w:val="22"/>
          <w:lang w:eastAsia="en-US"/>
        </w:rPr>
        <w:t xml:space="preserve"> </w:t>
      </w:r>
      <w:r w:rsidRPr="000A3954">
        <w:rPr>
          <w:rFonts w:asciiTheme="minorHAnsi" w:eastAsiaTheme="minorHAnsi" w:hAnsiTheme="minorHAnsi" w:cs="Calibri"/>
          <w:szCs w:val="22"/>
          <w:lang w:eastAsia="en-US"/>
        </w:rPr>
        <w:t>přičemž každý řádek tabulky musí odpovídat jedné položce a jednotlivé datové prvky musí být odděleny do samostatných buněk/sloupců (např. kód položky, popis, MJ, množství, cena, cena celkem atd.).</w:t>
      </w:r>
    </w:p>
    <w:p w14:paraId="633645D6" w14:textId="77777777" w:rsidR="0014555A" w:rsidRDefault="0014555A" w:rsidP="0014555A">
      <w:pPr>
        <w:pStyle w:val="Odstavecseseznamem"/>
        <w:autoSpaceDE w:val="0"/>
        <w:autoSpaceDN w:val="0"/>
        <w:adjustRightInd w:val="0"/>
        <w:ind w:left="1560"/>
        <w:jc w:val="both"/>
        <w:rPr>
          <w:rFonts w:asciiTheme="minorHAnsi" w:eastAsiaTheme="minorHAnsi" w:hAnsiTheme="minorHAnsi" w:cs="Calibri"/>
          <w:szCs w:val="22"/>
          <w:lang w:eastAsia="en-US"/>
        </w:rPr>
      </w:pPr>
      <w:r w:rsidRPr="000A3954">
        <w:rPr>
          <w:rFonts w:asciiTheme="minorHAnsi" w:eastAsiaTheme="minorHAnsi" w:hAnsiTheme="minorHAnsi" w:cs="Calibri"/>
          <w:szCs w:val="22"/>
          <w:lang w:eastAsia="en-US"/>
        </w:rPr>
        <w:t xml:space="preserve">Výstupy mohou být doplněny o datový export ve formátu podporovaném používaným rozpočtovým softwarem (např. RTS, KROS, </w:t>
      </w:r>
      <w:proofErr w:type="spellStart"/>
      <w:r w:rsidRPr="000A3954">
        <w:rPr>
          <w:rFonts w:asciiTheme="minorHAnsi" w:eastAsiaTheme="minorHAnsi" w:hAnsiTheme="minorHAnsi" w:cs="Calibri"/>
          <w:szCs w:val="22"/>
          <w:lang w:eastAsia="en-US"/>
        </w:rPr>
        <w:t>EuroCALC</w:t>
      </w:r>
      <w:proofErr w:type="spellEnd"/>
      <w:r w:rsidRPr="000A3954">
        <w:rPr>
          <w:rFonts w:asciiTheme="minorHAnsi" w:eastAsiaTheme="minorHAnsi" w:hAnsiTheme="minorHAnsi" w:cs="Calibri"/>
          <w:szCs w:val="22"/>
          <w:lang w:eastAsia="en-US"/>
        </w:rPr>
        <w:t>), pokud bude zároveň dodán v otevřeném formátu dle výše uvedeného požadavku.</w:t>
      </w:r>
    </w:p>
    <w:p w14:paraId="1F5EA05D" w14:textId="77777777" w:rsidR="0078139F" w:rsidRPr="0078139F" w:rsidRDefault="0078139F" w:rsidP="007B6B12">
      <w:pPr>
        <w:pStyle w:val="Odstavecseseznamem"/>
        <w:numPr>
          <w:ilvl w:val="0"/>
          <w:numId w:val="14"/>
        </w:numPr>
        <w:autoSpaceDE w:val="0"/>
        <w:autoSpaceDN w:val="0"/>
        <w:adjustRightInd w:val="0"/>
        <w:ind w:left="851" w:hanging="426"/>
        <w:jc w:val="both"/>
        <w:rPr>
          <w:rFonts w:asciiTheme="minorHAnsi" w:eastAsiaTheme="minorHAnsi" w:hAnsiTheme="minorHAnsi" w:cs="Calibri"/>
          <w:b/>
          <w:szCs w:val="22"/>
          <w:lang w:eastAsia="en-US"/>
        </w:rPr>
      </w:pPr>
      <w:r w:rsidRPr="0078139F">
        <w:rPr>
          <w:rFonts w:asciiTheme="minorHAnsi" w:eastAsiaTheme="minorHAnsi" w:hAnsiTheme="minorHAnsi" w:cs="Calibri"/>
          <w:b/>
          <w:szCs w:val="22"/>
          <w:lang w:eastAsia="en-US"/>
        </w:rPr>
        <w:t xml:space="preserve">Konzultace Zhotovitele s Objednatelem </w:t>
      </w:r>
    </w:p>
    <w:p w14:paraId="0C3AE3EF" w14:textId="77777777" w:rsidR="0078139F" w:rsidRPr="0078139F" w:rsidRDefault="0078139F" w:rsidP="000E7DF7">
      <w:pPr>
        <w:autoSpaceDE w:val="0"/>
        <w:autoSpaceDN w:val="0"/>
        <w:adjustRightInd w:val="0"/>
        <w:ind w:left="851" w:hanging="1"/>
        <w:jc w:val="both"/>
        <w:rPr>
          <w:rFonts w:asciiTheme="minorHAnsi" w:eastAsiaTheme="minorHAnsi" w:hAnsiTheme="minorHAnsi" w:cs="Calibri"/>
          <w:szCs w:val="22"/>
          <w:lang w:eastAsia="en-US"/>
        </w:rPr>
      </w:pPr>
      <w:r w:rsidRPr="0078139F">
        <w:rPr>
          <w:rFonts w:asciiTheme="minorHAnsi" w:eastAsiaTheme="minorHAnsi" w:hAnsiTheme="minorHAnsi" w:cs="Calibri"/>
          <w:szCs w:val="22"/>
          <w:lang w:eastAsia="en-US"/>
        </w:rPr>
        <w:t xml:space="preserve">Nedílnou součástí zpracování projektové dokumentace je povinnost svolávat pravidelné výrobní porady během zpracování projektové dokumentace minimálně 1 x za čtrnáct (14) dnů. Na těchto výrobních poradách bude Zhotovitel Objednatele informovat o stavu rozpracované projektové dokumentace a průběhu souvisejících inženýrských činností; dále budou předkládána Objednateli ke konzultaci nebo k odsouhlasení různá technická a materiálová řešení konstrukčního systému, technologických zařízení, návrh využití energií apod. Na vyzvání předloží Zhotovitel rozpracovanou projektovou dokumentaci Objednateli k posouzení. Z každé výrobní porady bude proveden Zhotovitelem zápis, který obdrží a písemně potvrdí zástupci obou stran. Bez písemného souhlasu Objednatele pořízeného v průběhu výrobních porad nelze pokračovat ve zpracování PD. </w:t>
      </w:r>
    </w:p>
    <w:p w14:paraId="4A46FAA0" w14:textId="77777777" w:rsidR="0078139F" w:rsidRPr="0078139F" w:rsidRDefault="0078139F" w:rsidP="000E7DF7">
      <w:pPr>
        <w:autoSpaceDE w:val="0"/>
        <w:autoSpaceDN w:val="0"/>
        <w:adjustRightInd w:val="0"/>
        <w:ind w:left="851" w:hanging="1"/>
        <w:jc w:val="both"/>
        <w:rPr>
          <w:rFonts w:asciiTheme="minorHAnsi" w:eastAsiaTheme="minorHAnsi" w:hAnsiTheme="minorHAnsi" w:cs="Calibri"/>
          <w:szCs w:val="22"/>
          <w:lang w:eastAsia="en-US"/>
        </w:rPr>
      </w:pPr>
      <w:r w:rsidRPr="0078139F">
        <w:rPr>
          <w:rFonts w:asciiTheme="minorHAnsi" w:eastAsiaTheme="minorHAnsi" w:hAnsiTheme="minorHAnsi" w:cs="Calibri"/>
          <w:szCs w:val="22"/>
          <w:lang w:eastAsia="en-US"/>
        </w:rPr>
        <w:t>Objednatel si vyhrazuje právo na předkládání vlastních podnětů Zhotoviteli, které budou v průběhu výrobních porad projednávány. Zhotovitel určí vhodnost zapracování pokynů. Objednatel však neodpovídá za vhodnost pokynů daných Zhotoviteli. Zhotovitel je vždy povinen zkoumat s odbornou péčí vhodnost pokynů Objednatele a na případnou nevhodnost je povinen neprodleně písemně upozornit Objednatele. Jsou-li pokyny Objednatele v rozporu s právními nebo profesními předpisy, ČSN či jinými normami nebo jinak nevhodné pro to, aby podle nich Zhotovitel při plnění závazků dle této smlouvy postupoval, je povinen o tom Objednatele bezodkladně písemně informovat.</w:t>
      </w:r>
    </w:p>
    <w:p w14:paraId="2009ABD0" w14:textId="77777777" w:rsidR="0078139F" w:rsidRPr="0078139F" w:rsidRDefault="0078139F" w:rsidP="000E7DF7">
      <w:pPr>
        <w:autoSpaceDE w:val="0"/>
        <w:autoSpaceDN w:val="0"/>
        <w:adjustRightInd w:val="0"/>
        <w:ind w:left="851" w:hanging="1"/>
        <w:jc w:val="both"/>
        <w:rPr>
          <w:rFonts w:asciiTheme="minorHAnsi" w:eastAsiaTheme="minorHAnsi" w:hAnsiTheme="minorHAnsi" w:cs="Calibri"/>
          <w:szCs w:val="22"/>
          <w:lang w:eastAsia="en-US"/>
        </w:rPr>
      </w:pPr>
      <w:r w:rsidRPr="0078139F">
        <w:rPr>
          <w:rFonts w:asciiTheme="minorHAnsi" w:eastAsiaTheme="minorHAnsi" w:hAnsiTheme="minorHAnsi" w:cs="Calibri"/>
          <w:szCs w:val="22"/>
          <w:lang w:eastAsia="en-US"/>
        </w:rPr>
        <w:t xml:space="preserve">Objednatel si vyhrazuje lhůtu 7 kalendářních dnů, není-li písemně stanoveno jinak, na posouzení návrhů Zhotovitele, po které neběží lhůty stanovené v čl. </w:t>
      </w:r>
      <w:r w:rsidR="00733CF8">
        <w:rPr>
          <w:rFonts w:asciiTheme="minorHAnsi" w:eastAsiaTheme="minorHAnsi" w:hAnsiTheme="minorHAnsi" w:cs="Calibri"/>
          <w:szCs w:val="22"/>
          <w:lang w:eastAsia="en-US"/>
        </w:rPr>
        <w:t>5</w:t>
      </w:r>
      <w:r w:rsidRPr="0078139F">
        <w:rPr>
          <w:rFonts w:asciiTheme="minorHAnsi" w:eastAsiaTheme="minorHAnsi" w:hAnsiTheme="minorHAnsi" w:cs="Calibri"/>
          <w:szCs w:val="22"/>
          <w:lang w:eastAsia="en-US"/>
        </w:rPr>
        <w:t>.</w:t>
      </w:r>
      <w:r w:rsidR="00521CE5">
        <w:rPr>
          <w:rFonts w:asciiTheme="minorHAnsi" w:eastAsiaTheme="minorHAnsi" w:hAnsiTheme="minorHAnsi" w:cs="Calibri"/>
          <w:szCs w:val="22"/>
          <w:lang w:eastAsia="en-US"/>
        </w:rPr>
        <w:t>2</w:t>
      </w:r>
      <w:r w:rsidRPr="0078139F">
        <w:rPr>
          <w:rFonts w:asciiTheme="minorHAnsi" w:eastAsiaTheme="minorHAnsi" w:hAnsiTheme="minorHAnsi" w:cs="Calibri"/>
          <w:szCs w:val="22"/>
          <w:lang w:eastAsia="en-US"/>
        </w:rPr>
        <w:t>.1 této Smlouvy.</w:t>
      </w:r>
    </w:p>
    <w:p w14:paraId="2E10FC51" w14:textId="77777777" w:rsidR="0078139F" w:rsidRPr="0078139F" w:rsidRDefault="0078139F" w:rsidP="007B6B12">
      <w:pPr>
        <w:pStyle w:val="Odstavecseseznamem"/>
        <w:numPr>
          <w:ilvl w:val="0"/>
          <w:numId w:val="14"/>
        </w:numPr>
        <w:autoSpaceDE w:val="0"/>
        <w:autoSpaceDN w:val="0"/>
        <w:adjustRightInd w:val="0"/>
        <w:ind w:left="851" w:hanging="426"/>
        <w:jc w:val="both"/>
        <w:rPr>
          <w:rFonts w:asciiTheme="minorHAnsi" w:eastAsiaTheme="minorHAnsi" w:hAnsiTheme="minorHAnsi" w:cs="Calibri"/>
          <w:b/>
          <w:szCs w:val="22"/>
          <w:lang w:eastAsia="en-US"/>
        </w:rPr>
      </w:pPr>
      <w:r w:rsidRPr="0078139F">
        <w:rPr>
          <w:rFonts w:asciiTheme="minorHAnsi" w:eastAsiaTheme="minorHAnsi" w:hAnsiTheme="minorHAnsi" w:cs="Calibri"/>
          <w:b/>
          <w:szCs w:val="22"/>
          <w:lang w:eastAsia="en-US"/>
        </w:rPr>
        <w:t xml:space="preserve">Provedení aktualizace oceněného rozpočtu na aktuální cenovou úroveň </w:t>
      </w:r>
    </w:p>
    <w:p w14:paraId="5CAC7A47" w14:textId="77777777" w:rsidR="0078139F" w:rsidRDefault="0078139F" w:rsidP="000E7DF7">
      <w:pPr>
        <w:autoSpaceDE w:val="0"/>
        <w:autoSpaceDN w:val="0"/>
        <w:adjustRightInd w:val="0"/>
        <w:ind w:left="851"/>
        <w:jc w:val="both"/>
        <w:rPr>
          <w:rFonts w:asciiTheme="minorHAnsi" w:eastAsiaTheme="minorHAnsi" w:hAnsiTheme="minorHAnsi" w:cs="Calibri"/>
          <w:szCs w:val="22"/>
          <w:lang w:eastAsia="en-US"/>
        </w:rPr>
      </w:pPr>
      <w:r w:rsidRPr="0078139F">
        <w:rPr>
          <w:rFonts w:asciiTheme="minorHAnsi" w:eastAsiaTheme="minorHAnsi" w:hAnsiTheme="minorHAnsi" w:cs="Calibri"/>
          <w:szCs w:val="22"/>
          <w:lang w:eastAsia="en-US"/>
        </w:rPr>
        <w:t xml:space="preserve">Zhotovitel se zavazuje, že v případě potřeby úpravu rozpočtu na aktuální cenovou hladinu bude podle potřeby Objednatele provádět po celou dobu záruky za dílo, a to nejpozději do 20 kalendářních dnů od výzvy Objednatele. Cena za tuto aktualizaci je zahrnuta v ceně za realizaci díla. </w:t>
      </w:r>
    </w:p>
    <w:p w14:paraId="63BF227C" w14:textId="6F88EB0D" w:rsidR="0014555A" w:rsidRDefault="0014555A" w:rsidP="0014555A">
      <w:pPr>
        <w:autoSpaceDE w:val="0"/>
        <w:autoSpaceDN w:val="0"/>
        <w:adjustRightInd w:val="0"/>
        <w:ind w:left="851"/>
        <w:jc w:val="both"/>
        <w:rPr>
          <w:rFonts w:asciiTheme="minorHAnsi" w:eastAsiaTheme="minorHAnsi" w:hAnsiTheme="minorHAnsi" w:cs="Calibri"/>
          <w:szCs w:val="22"/>
          <w:lang w:eastAsia="en-US"/>
        </w:rPr>
      </w:pPr>
      <w:r w:rsidRPr="00FA213C">
        <w:rPr>
          <w:rFonts w:asciiTheme="minorHAnsi" w:eastAsiaTheme="minorHAnsi" w:hAnsiTheme="minorHAnsi" w:cs="Calibri"/>
          <w:szCs w:val="22"/>
          <w:lang w:eastAsia="en-US"/>
        </w:rPr>
        <w:t>Požadovaný výstup</w:t>
      </w:r>
      <w:r>
        <w:rPr>
          <w:rFonts w:asciiTheme="minorHAnsi" w:eastAsiaTheme="minorHAnsi" w:hAnsiTheme="minorHAnsi" w:cs="Calibri"/>
          <w:szCs w:val="22"/>
          <w:lang w:eastAsia="en-US"/>
        </w:rPr>
        <w:t>, který bude předán objednateli</w:t>
      </w:r>
      <w:r w:rsidRPr="00FA213C">
        <w:rPr>
          <w:rFonts w:asciiTheme="minorHAnsi" w:eastAsiaTheme="minorHAnsi" w:hAnsiTheme="minorHAnsi" w:cs="Calibri"/>
          <w:szCs w:val="22"/>
          <w:lang w:eastAsia="en-US"/>
        </w:rPr>
        <w:t>:</w:t>
      </w:r>
      <w:r>
        <w:rPr>
          <w:rFonts w:asciiTheme="minorHAnsi" w:eastAsiaTheme="minorHAnsi" w:hAnsiTheme="minorHAnsi" w:cs="Calibri"/>
          <w:szCs w:val="22"/>
          <w:lang w:eastAsia="en-US"/>
        </w:rPr>
        <w:t xml:space="preserve"> </w:t>
      </w:r>
    </w:p>
    <w:p w14:paraId="20CB601A" w14:textId="77777777" w:rsidR="0014555A" w:rsidRDefault="0014555A" w:rsidP="0014555A">
      <w:pPr>
        <w:pStyle w:val="Odstavecseseznamem"/>
        <w:numPr>
          <w:ilvl w:val="1"/>
          <w:numId w:val="29"/>
        </w:numPr>
        <w:autoSpaceDE w:val="0"/>
        <w:autoSpaceDN w:val="0"/>
        <w:adjustRightInd w:val="0"/>
        <w:ind w:left="1560" w:hanging="284"/>
        <w:jc w:val="both"/>
        <w:rPr>
          <w:rFonts w:asciiTheme="minorHAnsi" w:eastAsiaTheme="minorHAnsi" w:hAnsiTheme="minorHAnsi" w:cs="Calibri"/>
          <w:szCs w:val="22"/>
          <w:lang w:eastAsia="en-US"/>
        </w:rPr>
      </w:pPr>
      <w:r w:rsidRPr="000A3954">
        <w:rPr>
          <w:rFonts w:asciiTheme="minorHAnsi" w:eastAsiaTheme="minorHAnsi" w:hAnsiTheme="minorHAnsi" w:cs="Calibri"/>
          <w:szCs w:val="22"/>
          <w:lang w:eastAsia="en-US"/>
        </w:rPr>
        <w:t xml:space="preserve">1 x na datovém nosiči – v otevřeném, běžně používaném a strojově čitelném formátu umožňujícím opakované digitální zpracování. </w:t>
      </w:r>
    </w:p>
    <w:p w14:paraId="35328EBA" w14:textId="77777777" w:rsidR="0014555A" w:rsidRPr="000A3954" w:rsidRDefault="0014555A" w:rsidP="0014555A">
      <w:pPr>
        <w:pStyle w:val="Odstavecseseznamem"/>
        <w:autoSpaceDE w:val="0"/>
        <w:autoSpaceDN w:val="0"/>
        <w:adjustRightInd w:val="0"/>
        <w:ind w:left="1560"/>
        <w:jc w:val="both"/>
        <w:rPr>
          <w:rFonts w:asciiTheme="minorHAnsi" w:eastAsiaTheme="minorHAnsi" w:hAnsiTheme="minorHAnsi" w:cs="Calibri"/>
          <w:szCs w:val="22"/>
          <w:lang w:eastAsia="en-US"/>
        </w:rPr>
      </w:pPr>
      <w:r w:rsidRPr="000A3954">
        <w:rPr>
          <w:rFonts w:asciiTheme="minorHAnsi" w:eastAsiaTheme="minorHAnsi" w:hAnsiTheme="minorHAnsi" w:cs="Calibri"/>
          <w:szCs w:val="22"/>
          <w:lang w:eastAsia="en-US"/>
        </w:rPr>
        <w:t>Za takový formát se považuje:</w:t>
      </w:r>
    </w:p>
    <w:p w14:paraId="6F9A41C5" w14:textId="77777777" w:rsidR="0014555A" w:rsidRPr="000A3954" w:rsidRDefault="0014555A" w:rsidP="0014555A">
      <w:pPr>
        <w:autoSpaceDE w:val="0"/>
        <w:autoSpaceDN w:val="0"/>
        <w:adjustRightInd w:val="0"/>
        <w:ind w:left="1560"/>
        <w:jc w:val="both"/>
        <w:rPr>
          <w:rFonts w:asciiTheme="minorHAnsi" w:eastAsiaTheme="minorHAnsi" w:hAnsiTheme="minorHAnsi" w:cs="Calibri"/>
          <w:szCs w:val="22"/>
          <w:lang w:eastAsia="en-US"/>
        </w:rPr>
      </w:pPr>
      <w:r w:rsidRPr="000A3954">
        <w:rPr>
          <w:rFonts w:asciiTheme="minorHAnsi" w:eastAsiaTheme="minorHAnsi" w:hAnsiTheme="minorHAnsi" w:cs="Calibri"/>
          <w:b/>
          <w:bCs/>
          <w:szCs w:val="22"/>
          <w:lang w:eastAsia="en-US"/>
        </w:rPr>
        <w:t>XLSX</w:t>
      </w:r>
      <w:r w:rsidRPr="000A3954">
        <w:rPr>
          <w:rFonts w:asciiTheme="minorHAnsi" w:eastAsiaTheme="minorHAnsi" w:hAnsiTheme="minorHAnsi" w:cs="Calibri"/>
          <w:szCs w:val="22"/>
          <w:lang w:eastAsia="en-US"/>
        </w:rPr>
        <w:t xml:space="preserve"> – soubor ve formátu Microsoft Excel Open XML (ISO/IEC 29500), nebo</w:t>
      </w:r>
    </w:p>
    <w:p w14:paraId="0BDA185B" w14:textId="77777777" w:rsidR="0014555A" w:rsidRPr="000A3954" w:rsidRDefault="0014555A" w:rsidP="0014555A">
      <w:pPr>
        <w:autoSpaceDE w:val="0"/>
        <w:autoSpaceDN w:val="0"/>
        <w:adjustRightInd w:val="0"/>
        <w:ind w:left="1560"/>
        <w:jc w:val="both"/>
        <w:rPr>
          <w:rFonts w:asciiTheme="minorHAnsi" w:eastAsiaTheme="minorHAnsi" w:hAnsiTheme="minorHAnsi" w:cs="Calibri"/>
          <w:szCs w:val="22"/>
          <w:lang w:eastAsia="en-US"/>
        </w:rPr>
      </w:pPr>
      <w:r w:rsidRPr="000A3954">
        <w:rPr>
          <w:rFonts w:asciiTheme="minorHAnsi" w:eastAsiaTheme="minorHAnsi" w:hAnsiTheme="minorHAnsi" w:cs="Calibri"/>
          <w:b/>
          <w:bCs/>
          <w:szCs w:val="22"/>
          <w:lang w:eastAsia="en-US"/>
        </w:rPr>
        <w:t>XML</w:t>
      </w:r>
      <w:r w:rsidRPr="000A3954">
        <w:rPr>
          <w:rFonts w:asciiTheme="minorHAnsi" w:eastAsiaTheme="minorHAnsi" w:hAnsiTheme="minorHAnsi" w:cs="Calibri"/>
          <w:szCs w:val="22"/>
          <w:lang w:eastAsia="en-US"/>
        </w:rPr>
        <w:t xml:space="preserve"> – strukturovaný soubor s kódováním UTF-8 odpovídající datovému modelu tabulky (např. položkový rozpočet),</w:t>
      </w:r>
      <w:r>
        <w:rPr>
          <w:rFonts w:asciiTheme="minorHAnsi" w:eastAsiaTheme="minorHAnsi" w:hAnsiTheme="minorHAnsi" w:cs="Calibri"/>
          <w:szCs w:val="22"/>
          <w:lang w:eastAsia="en-US"/>
        </w:rPr>
        <w:t xml:space="preserve"> </w:t>
      </w:r>
      <w:r w:rsidRPr="000A3954">
        <w:rPr>
          <w:rFonts w:asciiTheme="minorHAnsi" w:eastAsiaTheme="minorHAnsi" w:hAnsiTheme="minorHAnsi" w:cs="Calibri"/>
          <w:szCs w:val="22"/>
          <w:lang w:eastAsia="en-US"/>
        </w:rPr>
        <w:t>přičemž každý řádek tabulky musí odpovídat jedné položce a jednotlivé datové prvky musí být odděleny do samostatných buněk/sloupců (např. kód položky, popis, MJ, množství, cena, cena celkem atd.).</w:t>
      </w:r>
    </w:p>
    <w:p w14:paraId="48E52337" w14:textId="77777777" w:rsidR="0014555A" w:rsidRDefault="0014555A" w:rsidP="0014555A">
      <w:pPr>
        <w:pStyle w:val="Odstavecseseznamem"/>
        <w:autoSpaceDE w:val="0"/>
        <w:autoSpaceDN w:val="0"/>
        <w:adjustRightInd w:val="0"/>
        <w:ind w:left="1560"/>
        <w:jc w:val="both"/>
        <w:rPr>
          <w:rFonts w:asciiTheme="minorHAnsi" w:eastAsiaTheme="minorHAnsi" w:hAnsiTheme="minorHAnsi" w:cs="Calibri"/>
          <w:szCs w:val="22"/>
          <w:lang w:eastAsia="en-US"/>
        </w:rPr>
      </w:pPr>
      <w:r w:rsidRPr="000A3954">
        <w:rPr>
          <w:rFonts w:asciiTheme="minorHAnsi" w:eastAsiaTheme="minorHAnsi" w:hAnsiTheme="minorHAnsi" w:cs="Calibri"/>
          <w:szCs w:val="22"/>
          <w:lang w:eastAsia="en-US"/>
        </w:rPr>
        <w:t xml:space="preserve">Výstupy mohou být doplněny o datový export ve formátu podporovaném používaným rozpočtovým softwarem (např. RTS, KROS, </w:t>
      </w:r>
      <w:proofErr w:type="spellStart"/>
      <w:r w:rsidRPr="000A3954">
        <w:rPr>
          <w:rFonts w:asciiTheme="minorHAnsi" w:eastAsiaTheme="minorHAnsi" w:hAnsiTheme="minorHAnsi" w:cs="Calibri"/>
          <w:szCs w:val="22"/>
          <w:lang w:eastAsia="en-US"/>
        </w:rPr>
        <w:t>EuroCALC</w:t>
      </w:r>
      <w:proofErr w:type="spellEnd"/>
      <w:r w:rsidRPr="000A3954">
        <w:rPr>
          <w:rFonts w:asciiTheme="minorHAnsi" w:eastAsiaTheme="minorHAnsi" w:hAnsiTheme="minorHAnsi" w:cs="Calibri"/>
          <w:szCs w:val="22"/>
          <w:lang w:eastAsia="en-US"/>
        </w:rPr>
        <w:t>), pokud bude zároveň dodán v otevřeném formátu dle výše uvedeného požadavku.</w:t>
      </w:r>
    </w:p>
    <w:p w14:paraId="5FDBE13D" w14:textId="77777777" w:rsidR="0078139F" w:rsidRPr="0078139F" w:rsidRDefault="0078139F" w:rsidP="007B6B12">
      <w:pPr>
        <w:pStyle w:val="Odstavecseseznamem"/>
        <w:numPr>
          <w:ilvl w:val="0"/>
          <w:numId w:val="14"/>
        </w:numPr>
        <w:autoSpaceDE w:val="0"/>
        <w:autoSpaceDN w:val="0"/>
        <w:adjustRightInd w:val="0"/>
        <w:ind w:left="851" w:hanging="426"/>
        <w:jc w:val="both"/>
        <w:rPr>
          <w:rFonts w:asciiTheme="minorHAnsi" w:eastAsiaTheme="minorHAnsi" w:hAnsiTheme="minorHAnsi" w:cs="Calibri"/>
          <w:b/>
          <w:szCs w:val="22"/>
          <w:lang w:eastAsia="en-US"/>
        </w:rPr>
      </w:pPr>
      <w:r w:rsidRPr="00A91D7E">
        <w:rPr>
          <w:rFonts w:asciiTheme="minorHAnsi" w:eastAsiaTheme="minorHAnsi" w:hAnsiTheme="minorHAnsi" w:cs="Calibri"/>
          <w:b/>
          <w:szCs w:val="22"/>
          <w:lang w:eastAsia="en-US"/>
        </w:rPr>
        <w:t>Součinnost</w:t>
      </w:r>
      <w:r w:rsidRPr="0078139F">
        <w:rPr>
          <w:rFonts w:asciiTheme="minorHAnsi" w:eastAsiaTheme="minorHAnsi" w:hAnsiTheme="minorHAnsi" w:cs="Calibri"/>
          <w:b/>
          <w:szCs w:val="22"/>
          <w:lang w:eastAsia="en-US"/>
        </w:rPr>
        <w:t xml:space="preserve"> při výběru dodavatele stavby</w:t>
      </w:r>
    </w:p>
    <w:p w14:paraId="115CCD23" w14:textId="77777777" w:rsidR="0078139F" w:rsidRPr="0078139F" w:rsidRDefault="0078139F" w:rsidP="000E7DF7">
      <w:pPr>
        <w:autoSpaceDE w:val="0"/>
        <w:autoSpaceDN w:val="0"/>
        <w:adjustRightInd w:val="0"/>
        <w:ind w:left="851" w:hanging="1"/>
        <w:jc w:val="both"/>
        <w:rPr>
          <w:rFonts w:asciiTheme="minorHAnsi" w:eastAsiaTheme="minorHAnsi" w:hAnsiTheme="minorHAnsi" w:cs="Calibri"/>
          <w:szCs w:val="22"/>
          <w:lang w:eastAsia="en-US"/>
        </w:rPr>
      </w:pPr>
      <w:r w:rsidRPr="0078139F">
        <w:rPr>
          <w:rFonts w:asciiTheme="minorHAnsi" w:eastAsiaTheme="minorHAnsi" w:hAnsiTheme="minorHAnsi" w:cs="Calibri"/>
          <w:szCs w:val="22"/>
          <w:lang w:eastAsia="en-US"/>
        </w:rPr>
        <w:t>Aktivní spolupráce při výběru dodavatele stavby dle předmětné dokumentace, a to i při opakovaných řízeních na výběr dodavatele stavby - kontrola soupisu prací v nabídkách, posouzení splnění způsobilosti a kvalifikace a hodnocení nabídek.</w:t>
      </w:r>
    </w:p>
    <w:p w14:paraId="30366160" w14:textId="77777777" w:rsidR="0078139F" w:rsidRPr="0078139F" w:rsidRDefault="0078139F" w:rsidP="000E7DF7">
      <w:pPr>
        <w:autoSpaceDE w:val="0"/>
        <w:autoSpaceDN w:val="0"/>
        <w:adjustRightInd w:val="0"/>
        <w:ind w:left="851" w:hanging="1"/>
        <w:jc w:val="both"/>
        <w:rPr>
          <w:rFonts w:asciiTheme="minorHAnsi" w:eastAsiaTheme="minorHAnsi" w:hAnsiTheme="minorHAnsi" w:cs="Calibri"/>
          <w:szCs w:val="22"/>
          <w:lang w:eastAsia="en-US"/>
        </w:rPr>
      </w:pPr>
      <w:r w:rsidRPr="0078139F">
        <w:rPr>
          <w:rFonts w:asciiTheme="minorHAnsi" w:eastAsiaTheme="minorHAnsi" w:hAnsiTheme="minorHAnsi" w:cs="Calibri"/>
          <w:szCs w:val="22"/>
          <w:lang w:eastAsia="en-US"/>
        </w:rPr>
        <w:t xml:space="preserve">Aktivní spolupráce s  Objednatelem/administrátorem v průběhu zadávacího řízení na zhotovitele stavby, zodpovězení dotazů účastníků zadávacího řízení k projektové dokumentaci stavby včetně soupisu prací a výkazu výměr, a to ve lhůtě nejpozději dvou (2) pracovních dnů od doručení dotazu Objednatelem nebo administrátorem. Za doručení dotazu Objednatele se považuje i doručení dotazu prostřednictvím elektronické pošty (emailem). </w:t>
      </w:r>
    </w:p>
    <w:p w14:paraId="3142796A" w14:textId="48752804" w:rsidR="0078139F" w:rsidRPr="0078139F" w:rsidRDefault="0078139F" w:rsidP="000E7DF7">
      <w:pPr>
        <w:autoSpaceDE w:val="0"/>
        <w:autoSpaceDN w:val="0"/>
        <w:adjustRightInd w:val="0"/>
        <w:ind w:left="851" w:hanging="1"/>
        <w:jc w:val="both"/>
        <w:rPr>
          <w:rFonts w:asciiTheme="minorHAnsi" w:eastAsiaTheme="minorHAnsi" w:hAnsiTheme="minorHAnsi" w:cs="Calibri"/>
          <w:szCs w:val="22"/>
          <w:lang w:eastAsia="en-US"/>
        </w:rPr>
      </w:pPr>
      <w:r w:rsidRPr="0078139F">
        <w:rPr>
          <w:rFonts w:asciiTheme="minorHAnsi" w:eastAsiaTheme="minorHAnsi" w:hAnsiTheme="minorHAnsi" w:cs="Calibri"/>
          <w:szCs w:val="22"/>
          <w:lang w:eastAsia="en-US"/>
        </w:rPr>
        <w:t>Aktivní účast na jednáních pověřených osob k hodnocení a posouzení nabídek, kontrola oceněných soupisů prací v nabídkách účastníků zadávacího řízení.</w:t>
      </w:r>
      <w:r w:rsidR="00521CE5">
        <w:rPr>
          <w:rFonts w:asciiTheme="minorHAnsi" w:eastAsiaTheme="minorHAnsi" w:hAnsiTheme="minorHAnsi" w:cs="Calibri"/>
          <w:szCs w:val="22"/>
          <w:lang w:eastAsia="en-US"/>
        </w:rPr>
        <w:t xml:space="preserve"> Pověřené osoby jsou povinny zachovávat mlčenlivost o skutečnostech, o kterých se dozvěděli a nebýt ve střetu zájmů.</w:t>
      </w:r>
      <w:r w:rsidR="0014555A">
        <w:rPr>
          <w:rFonts w:asciiTheme="minorHAnsi" w:eastAsiaTheme="minorHAnsi" w:hAnsiTheme="minorHAnsi" w:cs="Calibri"/>
          <w:szCs w:val="22"/>
          <w:lang w:eastAsia="en-US"/>
        </w:rPr>
        <w:t xml:space="preserve"> Komunikace a jednání probíhají ve větší míře elektronicky.</w:t>
      </w:r>
    </w:p>
    <w:p w14:paraId="5E38B3AB" w14:textId="77777777" w:rsidR="0078139F" w:rsidRPr="0078139F" w:rsidRDefault="0078139F" w:rsidP="007B6B12">
      <w:pPr>
        <w:pStyle w:val="Odstavecseseznamem"/>
        <w:numPr>
          <w:ilvl w:val="0"/>
          <w:numId w:val="14"/>
        </w:numPr>
        <w:autoSpaceDE w:val="0"/>
        <w:autoSpaceDN w:val="0"/>
        <w:adjustRightInd w:val="0"/>
        <w:ind w:left="851" w:hanging="426"/>
        <w:jc w:val="both"/>
        <w:rPr>
          <w:rFonts w:asciiTheme="minorHAnsi" w:eastAsiaTheme="minorHAnsi" w:hAnsiTheme="minorHAnsi" w:cs="Calibri"/>
          <w:b/>
          <w:szCs w:val="22"/>
          <w:lang w:eastAsia="en-US"/>
        </w:rPr>
      </w:pPr>
      <w:r w:rsidRPr="0078139F">
        <w:rPr>
          <w:rFonts w:asciiTheme="minorHAnsi" w:eastAsiaTheme="minorHAnsi" w:hAnsiTheme="minorHAnsi" w:cs="Calibri"/>
          <w:b/>
          <w:szCs w:val="22"/>
          <w:lang w:eastAsia="en-US"/>
        </w:rPr>
        <w:t>Poskytnutí výhradní a neomezené licence k autorskému dílu</w:t>
      </w:r>
    </w:p>
    <w:p w14:paraId="405190FF" w14:textId="77777777" w:rsidR="0078139F" w:rsidRPr="0078139F" w:rsidRDefault="0078139F" w:rsidP="000E7DF7">
      <w:pPr>
        <w:autoSpaceDE w:val="0"/>
        <w:autoSpaceDN w:val="0"/>
        <w:adjustRightInd w:val="0"/>
        <w:ind w:left="851" w:hanging="1"/>
        <w:jc w:val="both"/>
        <w:rPr>
          <w:rFonts w:asciiTheme="minorHAnsi" w:eastAsiaTheme="minorHAnsi" w:hAnsiTheme="minorHAnsi" w:cs="Calibri"/>
          <w:szCs w:val="22"/>
          <w:lang w:eastAsia="en-US"/>
        </w:rPr>
      </w:pPr>
      <w:r w:rsidRPr="0078139F">
        <w:rPr>
          <w:rFonts w:asciiTheme="minorHAnsi" w:eastAsiaTheme="minorHAnsi" w:hAnsiTheme="minorHAnsi" w:cs="Calibri"/>
          <w:szCs w:val="22"/>
          <w:lang w:eastAsia="en-US"/>
        </w:rPr>
        <w:t xml:space="preserve">Zhotovitel touto smlouvou opravňuje Objednatele k užití předmětu díla, nebo jeho části, této Přílohy smlouvy všemi možnými způsoby užití v rozsahu neomezeném, a to jak ve hmotné, tak i nehmotné podobě. Zhotovitel poskytne k užití díla výhradní a neomezenou licenci, a to v rozsahu předmětu této smlouvy. Na základě poskytnutí licence pro užití autorského díla bude Objednatel oprávněn ke všem způsobům užití díla. Objednatel bude oprávněn dílo: a) rozmnožovat, b) rozšiřovat, c) poskytovat dílo jiným subjektům, d) půjčovat dílo, e) pozměňovat dílo, f) sdělovat dílo veřejnosti. </w:t>
      </w:r>
    </w:p>
    <w:p w14:paraId="1434535E" w14:textId="77777777" w:rsidR="0078139F" w:rsidRPr="0078139F" w:rsidRDefault="0078139F" w:rsidP="000E7DF7">
      <w:pPr>
        <w:autoSpaceDE w:val="0"/>
        <w:autoSpaceDN w:val="0"/>
        <w:adjustRightInd w:val="0"/>
        <w:ind w:left="851" w:hanging="1"/>
        <w:jc w:val="both"/>
        <w:rPr>
          <w:rFonts w:asciiTheme="minorHAnsi" w:eastAsiaTheme="minorHAnsi" w:hAnsiTheme="minorHAnsi" w:cs="Calibri"/>
          <w:szCs w:val="22"/>
          <w:lang w:eastAsia="en-US"/>
        </w:rPr>
      </w:pPr>
      <w:r w:rsidRPr="0078139F">
        <w:rPr>
          <w:rFonts w:asciiTheme="minorHAnsi" w:eastAsiaTheme="minorHAnsi" w:hAnsiTheme="minorHAnsi" w:cs="Calibri"/>
          <w:szCs w:val="22"/>
          <w:lang w:eastAsia="en-US"/>
        </w:rPr>
        <w:t>Objednatel je oprávněn i k jiným než výše uvedeným způsobům využití, zejména je oprávněn podle něj postupovat, rozvíjet jej, pozměňovat či použít jako podklad pro další využití apod. Objednatel je oprávněn předmět díla zpracovat včetně překladu, spojit s jiným dílem, zařadit do díla souborného a uvádět dílo na veřejnost pod svým jménem a takto upravené dílo dále neomezeně užívat všemi způsoby užití.</w:t>
      </w:r>
    </w:p>
    <w:p w14:paraId="366EF0A0" w14:textId="77777777" w:rsidR="0078139F" w:rsidRPr="0078139F" w:rsidRDefault="0078139F" w:rsidP="000E7DF7">
      <w:pPr>
        <w:autoSpaceDE w:val="0"/>
        <w:autoSpaceDN w:val="0"/>
        <w:adjustRightInd w:val="0"/>
        <w:ind w:left="851" w:hanging="1"/>
        <w:jc w:val="both"/>
        <w:rPr>
          <w:rFonts w:asciiTheme="minorHAnsi" w:eastAsiaTheme="minorHAnsi" w:hAnsiTheme="minorHAnsi" w:cs="Calibri"/>
          <w:szCs w:val="22"/>
          <w:lang w:eastAsia="en-US"/>
        </w:rPr>
      </w:pPr>
      <w:r w:rsidRPr="0078139F">
        <w:rPr>
          <w:rFonts w:asciiTheme="minorHAnsi" w:eastAsiaTheme="minorHAnsi" w:hAnsiTheme="minorHAnsi" w:cs="Calibri"/>
          <w:szCs w:val="22"/>
          <w:lang w:eastAsia="en-US"/>
        </w:rPr>
        <w:t xml:space="preserve">Zhotovitel nesmí poskytnout licenci k projektové dokumentaci třetí osobě. Zhotovitel je povinen zdržet se výkonu práva užít předmět díla. Zhotovitel uděluje Objednateli souhlas k postoupení licence třetí osobě, a to ať už zcela, nebo zčásti a současně uděluje Objednateli právo poskytovat podlicence v plném rozsahu, jaký vyplývá z licenčního oprávnění. </w:t>
      </w:r>
    </w:p>
    <w:p w14:paraId="5911FBCC" w14:textId="77777777" w:rsidR="0078139F" w:rsidRPr="0078139F" w:rsidRDefault="0078139F" w:rsidP="000E7DF7">
      <w:pPr>
        <w:autoSpaceDE w:val="0"/>
        <w:autoSpaceDN w:val="0"/>
        <w:adjustRightInd w:val="0"/>
        <w:ind w:left="851" w:hanging="1"/>
        <w:jc w:val="both"/>
        <w:rPr>
          <w:rFonts w:asciiTheme="minorHAnsi" w:eastAsiaTheme="minorHAnsi" w:hAnsiTheme="minorHAnsi" w:cs="Calibri"/>
          <w:szCs w:val="22"/>
          <w:lang w:eastAsia="en-US"/>
        </w:rPr>
      </w:pPr>
      <w:r w:rsidRPr="0078139F">
        <w:rPr>
          <w:rFonts w:asciiTheme="minorHAnsi" w:eastAsiaTheme="minorHAnsi" w:hAnsiTheme="minorHAnsi" w:cs="Calibri"/>
          <w:szCs w:val="22"/>
          <w:lang w:eastAsia="en-US"/>
        </w:rPr>
        <w:t>Zhotovitel je sám oprávněn užít předmět díla, zejména pro potřeby marketingu, pro potřeby prezentace na veřejnosti, výstavách či jednotlivě u třetích osob v jakékoliv formě zachycené na jakémkoliv nosiči, pouze se souhlasem Objednatele.</w:t>
      </w:r>
    </w:p>
    <w:p w14:paraId="21F59A80" w14:textId="77777777" w:rsidR="0078139F" w:rsidRPr="0078139F" w:rsidRDefault="0078139F" w:rsidP="000E7DF7">
      <w:pPr>
        <w:autoSpaceDE w:val="0"/>
        <w:autoSpaceDN w:val="0"/>
        <w:adjustRightInd w:val="0"/>
        <w:ind w:left="851" w:hanging="1"/>
        <w:jc w:val="both"/>
        <w:rPr>
          <w:rFonts w:asciiTheme="minorHAnsi" w:eastAsiaTheme="minorHAnsi" w:hAnsiTheme="minorHAnsi" w:cs="Calibri"/>
          <w:szCs w:val="22"/>
          <w:lang w:eastAsia="en-US"/>
        </w:rPr>
      </w:pPr>
      <w:r w:rsidRPr="0078139F">
        <w:rPr>
          <w:rFonts w:asciiTheme="minorHAnsi" w:eastAsiaTheme="minorHAnsi" w:hAnsiTheme="minorHAnsi" w:cs="Calibri"/>
          <w:szCs w:val="22"/>
          <w:lang w:eastAsia="en-US"/>
        </w:rPr>
        <w:t>Poskytnutí výhradní a neomezené licence k autorskému dílu je součástí ceny díla. Objednatel není povinen licenci využít.</w:t>
      </w:r>
    </w:p>
    <w:p w14:paraId="6634EEB9" w14:textId="77777777" w:rsidR="0078139F" w:rsidRPr="0078139F" w:rsidRDefault="0078139F" w:rsidP="000E7DF7">
      <w:pPr>
        <w:autoSpaceDE w:val="0"/>
        <w:autoSpaceDN w:val="0"/>
        <w:adjustRightInd w:val="0"/>
        <w:ind w:left="851" w:hanging="1"/>
        <w:jc w:val="both"/>
        <w:rPr>
          <w:rFonts w:asciiTheme="minorHAnsi" w:eastAsiaTheme="minorHAnsi" w:hAnsiTheme="minorHAnsi" w:cs="Calibri"/>
          <w:szCs w:val="22"/>
          <w:lang w:eastAsia="en-US"/>
        </w:rPr>
      </w:pPr>
      <w:r w:rsidRPr="0078139F">
        <w:rPr>
          <w:rFonts w:asciiTheme="minorHAnsi" w:eastAsiaTheme="minorHAnsi" w:hAnsiTheme="minorHAnsi" w:cs="Calibri"/>
          <w:szCs w:val="22"/>
          <w:lang w:eastAsia="en-US"/>
        </w:rPr>
        <w:t>Zhotovitel prohlašuje, že předmět díla je vytvořen jejím autorem či autory jakožto dílo zaměstnanecké, případně že je oprávněn poskytnout Objednateli licenci na základě smluvního ujednání s jejím autorem či autory, a to v plném rozsahu dle této smlouvy.</w:t>
      </w:r>
    </w:p>
    <w:p w14:paraId="1446F013" w14:textId="1ADB6BA5" w:rsidR="00670808" w:rsidRDefault="0078139F" w:rsidP="007B6B12">
      <w:pPr>
        <w:pStyle w:val="Odstavecseseznamem"/>
        <w:numPr>
          <w:ilvl w:val="0"/>
          <w:numId w:val="14"/>
        </w:numPr>
        <w:autoSpaceDE w:val="0"/>
        <w:autoSpaceDN w:val="0"/>
        <w:adjustRightInd w:val="0"/>
        <w:ind w:left="851" w:hanging="426"/>
        <w:jc w:val="both"/>
        <w:rPr>
          <w:rFonts w:asciiTheme="minorHAnsi" w:eastAsiaTheme="minorHAnsi" w:hAnsiTheme="minorHAnsi" w:cs="Calibri"/>
          <w:b/>
          <w:szCs w:val="22"/>
          <w:lang w:eastAsia="en-US"/>
        </w:rPr>
      </w:pPr>
      <w:r w:rsidRPr="0078139F">
        <w:rPr>
          <w:rFonts w:asciiTheme="minorHAnsi" w:eastAsiaTheme="minorHAnsi" w:hAnsiTheme="minorHAnsi" w:cs="Calibri"/>
          <w:b/>
          <w:szCs w:val="22"/>
          <w:lang w:eastAsia="en-US"/>
        </w:rPr>
        <w:t>Výkon autorského dozoru</w:t>
      </w:r>
      <w:r w:rsidR="00670808">
        <w:rPr>
          <w:rFonts w:asciiTheme="minorHAnsi" w:eastAsiaTheme="minorHAnsi" w:hAnsiTheme="minorHAnsi" w:cs="Calibri"/>
          <w:b/>
          <w:szCs w:val="22"/>
          <w:lang w:eastAsia="en-US"/>
        </w:rPr>
        <w:t xml:space="preserve"> projektanta</w:t>
      </w:r>
    </w:p>
    <w:p w14:paraId="17B72153" w14:textId="0E7B9332" w:rsidR="0078139F" w:rsidRPr="00670808" w:rsidRDefault="00670808" w:rsidP="00670808">
      <w:pPr>
        <w:autoSpaceDE w:val="0"/>
        <w:autoSpaceDN w:val="0"/>
        <w:adjustRightInd w:val="0"/>
        <w:ind w:firstLine="708"/>
        <w:jc w:val="both"/>
        <w:rPr>
          <w:rFonts w:asciiTheme="minorHAnsi" w:eastAsiaTheme="minorHAnsi" w:hAnsiTheme="minorHAnsi" w:cs="Calibri"/>
          <w:b/>
          <w:szCs w:val="22"/>
          <w:lang w:eastAsia="en-US"/>
        </w:rPr>
      </w:pPr>
      <w:r>
        <w:rPr>
          <w:rFonts w:asciiTheme="minorHAnsi" w:eastAsiaTheme="minorHAnsi" w:hAnsiTheme="minorHAnsi" w:cs="Calibri"/>
          <w:szCs w:val="22"/>
          <w:lang w:eastAsia="en-US"/>
        </w:rPr>
        <w:t xml:space="preserve">   H</w:t>
      </w:r>
      <w:r w:rsidR="0078139F" w:rsidRPr="00670808">
        <w:rPr>
          <w:rFonts w:asciiTheme="minorHAnsi" w:eastAsiaTheme="minorHAnsi" w:hAnsiTheme="minorHAnsi" w:cs="Calibri"/>
          <w:szCs w:val="22"/>
          <w:lang w:eastAsia="en-US"/>
        </w:rPr>
        <w:t>lavními úkony autorského dozoru projektanta jsou tyto činnosti:</w:t>
      </w:r>
    </w:p>
    <w:p w14:paraId="67863921" w14:textId="77777777" w:rsidR="0078139F" w:rsidRPr="0078139F" w:rsidRDefault="0078139F" w:rsidP="000E7DF7">
      <w:pPr>
        <w:autoSpaceDE w:val="0"/>
        <w:autoSpaceDN w:val="0"/>
        <w:adjustRightInd w:val="0"/>
        <w:ind w:left="851"/>
        <w:jc w:val="both"/>
        <w:rPr>
          <w:rFonts w:asciiTheme="minorHAnsi" w:eastAsiaTheme="minorHAnsi" w:hAnsiTheme="minorHAnsi" w:cs="Calibri"/>
          <w:bCs/>
          <w:szCs w:val="22"/>
          <w:lang w:eastAsia="en-US"/>
        </w:rPr>
      </w:pPr>
      <w:r w:rsidRPr="0078139F">
        <w:rPr>
          <w:rFonts w:asciiTheme="minorHAnsi" w:eastAsiaTheme="minorHAnsi" w:hAnsiTheme="minorHAnsi" w:cs="Calibri"/>
          <w:bCs/>
          <w:szCs w:val="22"/>
          <w:lang w:eastAsia="en-US"/>
        </w:rPr>
        <w:t xml:space="preserve">Účast na předání staveniště zhotoviteli. </w:t>
      </w:r>
    </w:p>
    <w:p w14:paraId="234A87DF" w14:textId="77777777" w:rsidR="0078139F" w:rsidRPr="0078139F" w:rsidRDefault="0078139F" w:rsidP="000E7DF7">
      <w:pPr>
        <w:autoSpaceDE w:val="0"/>
        <w:autoSpaceDN w:val="0"/>
        <w:adjustRightInd w:val="0"/>
        <w:ind w:left="851"/>
        <w:jc w:val="both"/>
        <w:rPr>
          <w:rFonts w:asciiTheme="minorHAnsi" w:eastAsiaTheme="minorHAnsi" w:hAnsiTheme="minorHAnsi" w:cs="Calibri"/>
          <w:bCs/>
          <w:szCs w:val="22"/>
          <w:lang w:eastAsia="en-US"/>
        </w:rPr>
      </w:pPr>
      <w:r w:rsidRPr="0078139F">
        <w:rPr>
          <w:rFonts w:asciiTheme="minorHAnsi" w:eastAsiaTheme="minorHAnsi" w:hAnsiTheme="minorHAnsi" w:cs="Calibri"/>
          <w:bCs/>
          <w:szCs w:val="22"/>
          <w:lang w:eastAsia="en-US"/>
        </w:rPr>
        <w:t xml:space="preserve">Účast na kontrolních dnech stavby a spolupráce s ostatními partnery při operativním řešení problémů vzniklých na stavbě alespoň </w:t>
      </w:r>
      <w:r w:rsidR="000554EC">
        <w:rPr>
          <w:rFonts w:asciiTheme="minorHAnsi" w:eastAsiaTheme="minorHAnsi" w:hAnsiTheme="minorHAnsi" w:cs="Calibri"/>
          <w:bCs/>
          <w:szCs w:val="22"/>
          <w:lang w:eastAsia="en-US"/>
        </w:rPr>
        <w:t>2x</w:t>
      </w:r>
      <w:r w:rsidR="000554EC" w:rsidRPr="0078139F">
        <w:rPr>
          <w:rFonts w:asciiTheme="minorHAnsi" w:eastAsiaTheme="minorHAnsi" w:hAnsiTheme="minorHAnsi" w:cs="Calibri"/>
          <w:bCs/>
          <w:szCs w:val="22"/>
          <w:lang w:eastAsia="en-US"/>
        </w:rPr>
        <w:t xml:space="preserve"> </w:t>
      </w:r>
      <w:r w:rsidRPr="0078139F">
        <w:rPr>
          <w:rFonts w:asciiTheme="minorHAnsi" w:eastAsiaTheme="minorHAnsi" w:hAnsiTheme="minorHAnsi" w:cs="Calibri"/>
          <w:bCs/>
          <w:szCs w:val="22"/>
          <w:lang w:eastAsia="en-US"/>
        </w:rPr>
        <w:t>měsíčně nebo kdykoli na vyzvání.</w:t>
      </w:r>
    </w:p>
    <w:p w14:paraId="7D4B4A87" w14:textId="77777777" w:rsidR="0078139F" w:rsidRPr="0078139F" w:rsidRDefault="0078139F" w:rsidP="000E7DF7">
      <w:pPr>
        <w:autoSpaceDE w:val="0"/>
        <w:autoSpaceDN w:val="0"/>
        <w:adjustRightInd w:val="0"/>
        <w:ind w:left="851"/>
        <w:jc w:val="both"/>
        <w:rPr>
          <w:rFonts w:asciiTheme="minorHAnsi" w:eastAsiaTheme="minorHAnsi" w:hAnsiTheme="minorHAnsi" w:cs="Calibri"/>
          <w:bCs/>
          <w:szCs w:val="22"/>
          <w:lang w:eastAsia="en-US"/>
        </w:rPr>
      </w:pPr>
      <w:r w:rsidRPr="0078139F">
        <w:rPr>
          <w:rFonts w:asciiTheme="minorHAnsi" w:eastAsiaTheme="minorHAnsi" w:hAnsiTheme="minorHAnsi" w:cs="Calibri"/>
          <w:bCs/>
          <w:szCs w:val="22"/>
          <w:lang w:eastAsia="en-US"/>
        </w:rPr>
        <w:t>Autorský dozor sleduje z technického hlediska po celou dobu realizace stavby její soulad se schválenou projektovou dokumentací.</w:t>
      </w:r>
    </w:p>
    <w:p w14:paraId="4C77190D" w14:textId="77777777" w:rsidR="0078139F" w:rsidRPr="0078139F" w:rsidRDefault="0078139F" w:rsidP="000E7DF7">
      <w:pPr>
        <w:autoSpaceDE w:val="0"/>
        <w:autoSpaceDN w:val="0"/>
        <w:adjustRightInd w:val="0"/>
        <w:ind w:left="851"/>
        <w:jc w:val="both"/>
        <w:rPr>
          <w:rFonts w:asciiTheme="minorHAnsi" w:eastAsiaTheme="minorHAnsi" w:hAnsiTheme="minorHAnsi" w:cs="Calibri"/>
          <w:bCs/>
          <w:szCs w:val="22"/>
          <w:lang w:eastAsia="en-US"/>
        </w:rPr>
      </w:pPr>
      <w:r w:rsidRPr="0078139F">
        <w:rPr>
          <w:rFonts w:asciiTheme="minorHAnsi" w:eastAsiaTheme="minorHAnsi" w:hAnsiTheme="minorHAnsi" w:cs="Calibri"/>
          <w:bCs/>
          <w:szCs w:val="22"/>
          <w:lang w:eastAsia="en-US"/>
        </w:rPr>
        <w:t>Autorský dozor poskytuje vysvětlení potřebná pro vypracování výrobní dokumentace zhotovitele, nebo dokumentace jeho specifických subdodávek; upozorňuje na potřebu řešení koordinačních vazeb.</w:t>
      </w:r>
    </w:p>
    <w:p w14:paraId="1008D2E1" w14:textId="77777777" w:rsidR="0078139F" w:rsidRPr="0078139F" w:rsidRDefault="000554EC" w:rsidP="000E7DF7">
      <w:pPr>
        <w:autoSpaceDE w:val="0"/>
        <w:autoSpaceDN w:val="0"/>
        <w:adjustRightInd w:val="0"/>
        <w:ind w:left="851"/>
        <w:jc w:val="both"/>
        <w:rPr>
          <w:rFonts w:asciiTheme="minorHAnsi" w:eastAsiaTheme="minorHAnsi" w:hAnsiTheme="minorHAnsi" w:cs="Calibri"/>
          <w:bCs/>
          <w:szCs w:val="22"/>
          <w:lang w:eastAsia="en-US"/>
        </w:rPr>
      </w:pPr>
      <w:r w:rsidRPr="000554EC">
        <w:rPr>
          <w:rFonts w:asciiTheme="minorHAnsi" w:eastAsiaTheme="minorHAnsi" w:hAnsiTheme="minorHAnsi" w:cs="Calibri"/>
          <w:bCs/>
          <w:szCs w:val="22"/>
          <w:lang w:eastAsia="en-US"/>
        </w:rPr>
        <w:t>Podle investorových pokynů (zpravidla technického dozoru investora)</w:t>
      </w:r>
      <w:r>
        <w:rPr>
          <w:rFonts w:asciiTheme="minorHAnsi" w:eastAsiaTheme="minorHAnsi" w:hAnsiTheme="minorHAnsi" w:cs="Calibri"/>
          <w:bCs/>
          <w:szCs w:val="22"/>
          <w:lang w:eastAsia="en-US"/>
        </w:rPr>
        <w:t xml:space="preserve"> p</w:t>
      </w:r>
      <w:r w:rsidR="0078139F" w:rsidRPr="0078139F">
        <w:rPr>
          <w:rFonts w:asciiTheme="minorHAnsi" w:eastAsiaTheme="minorHAnsi" w:hAnsiTheme="minorHAnsi" w:cs="Calibri"/>
          <w:bCs/>
          <w:szCs w:val="22"/>
          <w:lang w:eastAsia="en-US"/>
        </w:rPr>
        <w:t>osuzuje návrhy zhotovitele na změny schválené projektové dokumentace a na odchylky od ní.</w:t>
      </w:r>
    </w:p>
    <w:p w14:paraId="3D8EBC55" w14:textId="77777777" w:rsidR="0078139F" w:rsidRPr="0078139F" w:rsidRDefault="00733CF8" w:rsidP="000E7DF7">
      <w:pPr>
        <w:autoSpaceDE w:val="0"/>
        <w:autoSpaceDN w:val="0"/>
        <w:adjustRightInd w:val="0"/>
        <w:ind w:left="851"/>
        <w:jc w:val="both"/>
        <w:rPr>
          <w:rFonts w:asciiTheme="minorHAnsi" w:eastAsiaTheme="minorHAnsi" w:hAnsiTheme="minorHAnsi" w:cs="Calibri"/>
          <w:bCs/>
          <w:szCs w:val="22"/>
          <w:lang w:eastAsia="en-US"/>
        </w:rPr>
      </w:pPr>
      <w:r>
        <w:rPr>
          <w:rFonts w:asciiTheme="minorHAnsi" w:eastAsiaTheme="minorHAnsi" w:hAnsiTheme="minorHAnsi" w:cs="Calibri"/>
          <w:bCs/>
          <w:szCs w:val="22"/>
          <w:lang w:eastAsia="en-US"/>
        </w:rPr>
        <w:t>A</w:t>
      </w:r>
      <w:r w:rsidR="0078139F" w:rsidRPr="0078139F">
        <w:rPr>
          <w:rFonts w:asciiTheme="minorHAnsi" w:eastAsiaTheme="minorHAnsi" w:hAnsiTheme="minorHAnsi" w:cs="Calibri"/>
          <w:bCs/>
          <w:szCs w:val="22"/>
          <w:lang w:eastAsia="en-US"/>
        </w:rPr>
        <w:t xml:space="preserve">utorský dozor </w:t>
      </w:r>
      <w:r w:rsidRPr="0078139F">
        <w:rPr>
          <w:rFonts w:asciiTheme="minorHAnsi" w:eastAsiaTheme="minorHAnsi" w:hAnsiTheme="minorHAnsi" w:cs="Calibri"/>
          <w:bCs/>
          <w:szCs w:val="22"/>
          <w:lang w:eastAsia="en-US"/>
        </w:rPr>
        <w:t xml:space="preserve">má </w:t>
      </w:r>
      <w:r w:rsidR="0078139F" w:rsidRPr="0078139F">
        <w:rPr>
          <w:rFonts w:asciiTheme="minorHAnsi" w:eastAsiaTheme="minorHAnsi" w:hAnsiTheme="minorHAnsi" w:cs="Calibri"/>
          <w:bCs/>
          <w:szCs w:val="22"/>
          <w:lang w:eastAsia="en-US"/>
        </w:rPr>
        <w:t xml:space="preserve">na zřeteli dodržení technickoekonomických </w:t>
      </w:r>
      <w:r w:rsidR="000554EC" w:rsidRPr="0078139F">
        <w:rPr>
          <w:rFonts w:asciiTheme="minorHAnsi" w:eastAsiaTheme="minorHAnsi" w:hAnsiTheme="minorHAnsi" w:cs="Calibri"/>
          <w:bCs/>
          <w:szCs w:val="22"/>
          <w:lang w:eastAsia="en-US"/>
        </w:rPr>
        <w:t>parametr</w:t>
      </w:r>
      <w:r w:rsidR="000554EC">
        <w:rPr>
          <w:rFonts w:asciiTheme="minorHAnsi" w:eastAsiaTheme="minorHAnsi" w:hAnsiTheme="minorHAnsi" w:cs="Calibri"/>
          <w:bCs/>
          <w:szCs w:val="22"/>
          <w:lang w:eastAsia="en-US"/>
        </w:rPr>
        <w:t>ů</w:t>
      </w:r>
      <w:r w:rsidR="000554EC" w:rsidRPr="0078139F">
        <w:rPr>
          <w:rFonts w:asciiTheme="minorHAnsi" w:eastAsiaTheme="minorHAnsi" w:hAnsiTheme="minorHAnsi" w:cs="Calibri"/>
          <w:bCs/>
          <w:szCs w:val="22"/>
          <w:lang w:eastAsia="en-US"/>
        </w:rPr>
        <w:t xml:space="preserve"> </w:t>
      </w:r>
      <w:r w:rsidR="0078139F" w:rsidRPr="0078139F">
        <w:rPr>
          <w:rFonts w:asciiTheme="minorHAnsi" w:eastAsiaTheme="minorHAnsi" w:hAnsiTheme="minorHAnsi" w:cs="Calibri"/>
          <w:bCs/>
          <w:szCs w:val="22"/>
          <w:lang w:eastAsia="en-US"/>
        </w:rPr>
        <w:t xml:space="preserve">stavby. Podobně se vyjadřuje k požadavkům na změny množství výrobků a výkonů oproti schválené projektové dokumentace. </w:t>
      </w:r>
    </w:p>
    <w:p w14:paraId="0F59875C" w14:textId="4E75915C" w:rsidR="0002050C" w:rsidRDefault="0078139F" w:rsidP="00B4033E">
      <w:pPr>
        <w:autoSpaceDE w:val="0"/>
        <w:autoSpaceDN w:val="0"/>
        <w:adjustRightInd w:val="0"/>
        <w:ind w:left="851"/>
        <w:jc w:val="both"/>
        <w:rPr>
          <w:rFonts w:asciiTheme="minorHAnsi" w:eastAsiaTheme="minorHAnsi" w:hAnsiTheme="minorHAnsi" w:cs="Calibri"/>
          <w:szCs w:val="22"/>
          <w:lang w:eastAsia="en-US"/>
        </w:rPr>
      </w:pPr>
      <w:r w:rsidRPr="0078139F">
        <w:rPr>
          <w:rFonts w:asciiTheme="minorHAnsi" w:eastAsiaTheme="minorHAnsi" w:hAnsiTheme="minorHAnsi" w:cs="Calibri"/>
          <w:bCs/>
          <w:szCs w:val="22"/>
          <w:lang w:eastAsia="en-US"/>
        </w:rPr>
        <w:t>Účastní se předání a převzetí dokončené stavby</w:t>
      </w:r>
      <w:r w:rsidR="00733CF8">
        <w:rPr>
          <w:rFonts w:asciiTheme="minorHAnsi" w:eastAsiaTheme="minorHAnsi" w:hAnsiTheme="minorHAnsi" w:cs="Calibri"/>
          <w:bCs/>
          <w:szCs w:val="22"/>
          <w:lang w:eastAsia="en-US"/>
        </w:rPr>
        <w:t xml:space="preserve"> od zhotovitele </w:t>
      </w:r>
      <w:r w:rsidR="000554EC" w:rsidRPr="000554EC">
        <w:rPr>
          <w:rFonts w:asciiTheme="minorHAnsi" w:eastAsiaTheme="minorHAnsi" w:hAnsiTheme="minorHAnsi" w:cs="Calibri"/>
          <w:bCs/>
          <w:szCs w:val="22"/>
          <w:lang w:eastAsia="en-US"/>
        </w:rPr>
        <w:t>a spolupůsobí se stavebníkem při získávání kolaudačního souhlasu s dokončenou stavbou; též podpora projektanta při komplexních zkouškách. Na výzvu objednatele se spoluúčastní při kontrole a vypořádávání účtů stavby, porovnání výkazů výměr v dokumentaci pro výběr zhotovitele se skutečností.</w:t>
      </w:r>
    </w:p>
    <w:p w14:paraId="65394A22" w14:textId="77777777" w:rsidR="00CC42BA" w:rsidRDefault="00CC42BA" w:rsidP="000E7DF7">
      <w:pPr>
        <w:autoSpaceDE w:val="0"/>
        <w:autoSpaceDN w:val="0"/>
        <w:adjustRightInd w:val="0"/>
        <w:ind w:left="709" w:hanging="426"/>
        <w:jc w:val="both"/>
        <w:rPr>
          <w:rFonts w:asciiTheme="minorHAnsi" w:hAnsiTheme="minorHAnsi" w:cstheme="minorHAnsi"/>
        </w:rPr>
        <w:sectPr w:rsidR="00CC42BA" w:rsidSect="00382673">
          <w:headerReference w:type="default" r:id="rId13"/>
          <w:pgSz w:w="11906" w:h="16838"/>
          <w:pgMar w:top="899" w:right="1133" w:bottom="1418" w:left="1080" w:header="708" w:footer="708" w:gutter="0"/>
          <w:cols w:space="708"/>
          <w:docGrid w:linePitch="360"/>
        </w:sectPr>
      </w:pPr>
    </w:p>
    <w:p w14:paraId="1BFC6C25" w14:textId="7D2F4501" w:rsidR="00CC42BA" w:rsidRDefault="00F6333E" w:rsidP="00CC42BA">
      <w:pPr>
        <w:spacing w:after="160" w:line="259" w:lineRule="auto"/>
        <w:ind w:left="426"/>
        <w:rPr>
          <w:rFonts w:asciiTheme="minorHAnsi" w:eastAsiaTheme="minorHAnsi" w:hAnsiTheme="minorHAnsi" w:cstheme="minorHAnsi"/>
          <w:b/>
          <w:sz w:val="24"/>
          <w:lang w:eastAsia="en-US"/>
        </w:rPr>
      </w:pPr>
      <w:r w:rsidRPr="00F6333E">
        <w:rPr>
          <w:rFonts w:asciiTheme="minorHAnsi" w:hAnsiTheme="minorHAnsi" w:cstheme="minorHAnsi"/>
        </w:rPr>
        <w:t xml:space="preserve"> </w:t>
      </w:r>
      <w:r w:rsidR="00CC42BA">
        <w:rPr>
          <w:rFonts w:asciiTheme="minorHAnsi" w:eastAsiaTheme="minorHAnsi" w:hAnsiTheme="minorHAnsi" w:cstheme="minorHAnsi"/>
          <w:b/>
          <w:sz w:val="24"/>
          <w:lang w:eastAsia="en-US"/>
        </w:rPr>
        <w:t>PŘÍLOHA č. 2</w:t>
      </w:r>
    </w:p>
    <w:p w14:paraId="3DCD906C" w14:textId="5A3FDCDF" w:rsidR="00CC42BA" w:rsidRPr="00CC42BA" w:rsidRDefault="00CC42BA" w:rsidP="00CC42BA">
      <w:pPr>
        <w:spacing w:after="160" w:line="259" w:lineRule="auto"/>
        <w:ind w:left="426"/>
        <w:rPr>
          <w:rFonts w:asciiTheme="minorHAnsi" w:eastAsiaTheme="minorHAnsi" w:hAnsiTheme="minorHAnsi" w:cstheme="minorHAnsi"/>
          <w:b/>
          <w:sz w:val="24"/>
          <w:u w:val="single"/>
          <w:lang w:eastAsia="en-US"/>
        </w:rPr>
      </w:pPr>
      <w:r>
        <w:rPr>
          <w:rFonts w:asciiTheme="minorHAnsi" w:eastAsiaTheme="minorHAnsi" w:hAnsiTheme="minorHAnsi" w:cstheme="minorHAnsi"/>
          <w:b/>
          <w:sz w:val="24"/>
          <w:u w:val="single"/>
          <w:lang w:eastAsia="en-US"/>
        </w:rPr>
        <w:t>Vyhrazené změny závazku ze smlouvy</w:t>
      </w:r>
      <w:r w:rsidR="00D800FC">
        <w:rPr>
          <w:rFonts w:asciiTheme="minorHAnsi" w:eastAsiaTheme="minorHAnsi" w:hAnsiTheme="minorHAnsi" w:cstheme="minorHAnsi"/>
          <w:b/>
          <w:sz w:val="24"/>
          <w:u w:val="single"/>
          <w:lang w:eastAsia="en-US"/>
        </w:rPr>
        <w:t xml:space="preserve"> a změny smluvních podmínek</w:t>
      </w:r>
    </w:p>
    <w:p w14:paraId="6BBD0F11" w14:textId="2DE3CCCC" w:rsidR="001867D6" w:rsidRDefault="001867D6" w:rsidP="001867D6">
      <w:pPr>
        <w:pStyle w:val="Odstavecseseznamem"/>
        <w:numPr>
          <w:ilvl w:val="0"/>
          <w:numId w:val="19"/>
        </w:numPr>
        <w:autoSpaceDE w:val="0"/>
        <w:autoSpaceDN w:val="0"/>
        <w:adjustRightInd w:val="0"/>
        <w:ind w:left="709" w:hanging="567"/>
        <w:jc w:val="both"/>
      </w:pPr>
      <w:r>
        <w:t xml:space="preserve">Níže uvedené </w:t>
      </w:r>
      <w:r w:rsidRPr="001867D6">
        <w:rPr>
          <w:b/>
          <w:u w:val="single"/>
        </w:rPr>
        <w:t xml:space="preserve">ZMĚNY </w:t>
      </w:r>
      <w:r>
        <w:rPr>
          <w:b/>
          <w:u w:val="single"/>
        </w:rPr>
        <w:t>CENY</w:t>
      </w:r>
      <w:r>
        <w:t xml:space="preserve"> plnění jsou vyhrazeny</w:t>
      </w:r>
      <w:r w:rsidRPr="001867D6">
        <w:t xml:space="preserve"> v souladu s § 100</w:t>
      </w:r>
      <w:r>
        <w:t xml:space="preserve"> odst. 1</w:t>
      </w:r>
      <w:r w:rsidRPr="001867D6">
        <w:t xml:space="preserve"> zákona č. 134/2016 Sb., o zadávání veřejných zakázek, ve znění pozd</w:t>
      </w:r>
      <w:r>
        <w:t>ějších předpisů, a nepředstavují</w:t>
      </w:r>
      <w:r w:rsidRPr="001867D6">
        <w:t xml:space="preserve"> pods</w:t>
      </w:r>
      <w:r>
        <w:t>tatnou změnu závazku ze smlouvy:</w:t>
      </w:r>
    </w:p>
    <w:p w14:paraId="63A8F4DB" w14:textId="77777777" w:rsidR="001867D6" w:rsidRPr="001867D6" w:rsidRDefault="001867D6" w:rsidP="001867D6">
      <w:pPr>
        <w:pStyle w:val="Odstavecseseznamem"/>
        <w:numPr>
          <w:ilvl w:val="1"/>
          <w:numId w:val="19"/>
        </w:numPr>
        <w:autoSpaceDE w:val="0"/>
        <w:autoSpaceDN w:val="0"/>
        <w:adjustRightInd w:val="0"/>
        <w:ind w:left="993" w:hanging="284"/>
        <w:jc w:val="both"/>
        <w:rPr>
          <w:b/>
          <w:bCs/>
        </w:rPr>
      </w:pPr>
      <w:r w:rsidRPr="001867D6">
        <w:rPr>
          <w:b/>
        </w:rPr>
        <w:t>Zadavatel si vyhrazuje právo změny výše ceny v případě změny právních předpisů upravujících daň z přidané hodnoty (DPH).</w:t>
      </w:r>
    </w:p>
    <w:p w14:paraId="096A8430" w14:textId="2ACF10D9" w:rsidR="001867D6" w:rsidRDefault="001867D6" w:rsidP="001867D6">
      <w:pPr>
        <w:autoSpaceDE w:val="0"/>
        <w:autoSpaceDN w:val="0"/>
        <w:adjustRightInd w:val="0"/>
        <w:ind w:left="993"/>
        <w:jc w:val="both"/>
      </w:pPr>
      <w:r>
        <w:t>V případě, že po uzavření této smlouvy dojde ke změně zákonné sazby DPH, bude cena za plnění upravena tak, aby odpovídala nové výši sazby DPH platné ke dni zdanitelného plnění, přičemž základ daně zůstává nezměněn.</w:t>
      </w:r>
    </w:p>
    <w:p w14:paraId="131D97AA" w14:textId="77777777" w:rsidR="00B4033E" w:rsidRPr="00B4033E" w:rsidRDefault="00B4033E" w:rsidP="00B4033E">
      <w:pPr>
        <w:pStyle w:val="Odstavecseseznamem"/>
        <w:numPr>
          <w:ilvl w:val="1"/>
          <w:numId w:val="19"/>
        </w:numPr>
        <w:autoSpaceDE w:val="0"/>
        <w:autoSpaceDN w:val="0"/>
        <w:adjustRightInd w:val="0"/>
        <w:ind w:left="993" w:hanging="284"/>
        <w:jc w:val="both"/>
        <w:rPr>
          <w:b/>
        </w:rPr>
      </w:pPr>
      <w:r w:rsidRPr="00B4033E">
        <w:rPr>
          <w:b/>
        </w:rPr>
        <w:t>Zadavatel si vyhrazuje právo změny ceny v případě změny rozsahu poskytovaných služeb, a to za předpokladu, že taková změna:</w:t>
      </w:r>
    </w:p>
    <w:p w14:paraId="27B1A7F4" w14:textId="77777777" w:rsidR="00B4033E" w:rsidRDefault="00B4033E" w:rsidP="00B4033E">
      <w:pPr>
        <w:autoSpaceDE w:val="0"/>
        <w:autoSpaceDN w:val="0"/>
        <w:adjustRightInd w:val="0"/>
        <w:spacing w:after="0"/>
        <w:ind w:left="992"/>
        <w:jc w:val="both"/>
      </w:pPr>
      <w:r>
        <w:t>a) je nezbytná pro dosažení účelu této smlouvy,</w:t>
      </w:r>
    </w:p>
    <w:p w14:paraId="6584F303" w14:textId="77777777" w:rsidR="00B4033E" w:rsidRDefault="00B4033E" w:rsidP="00B4033E">
      <w:pPr>
        <w:autoSpaceDE w:val="0"/>
        <w:autoSpaceDN w:val="0"/>
        <w:adjustRightInd w:val="0"/>
        <w:spacing w:after="0"/>
        <w:ind w:left="992"/>
        <w:jc w:val="both"/>
      </w:pPr>
      <w:r>
        <w:t>b) nemění celkovou povahu smluvního závazku,</w:t>
      </w:r>
    </w:p>
    <w:p w14:paraId="386B9CD9" w14:textId="77777777" w:rsidR="00B4033E" w:rsidRDefault="00B4033E" w:rsidP="00B4033E">
      <w:pPr>
        <w:autoSpaceDE w:val="0"/>
        <w:autoSpaceDN w:val="0"/>
        <w:adjustRightInd w:val="0"/>
        <w:spacing w:after="0"/>
        <w:ind w:left="992"/>
        <w:jc w:val="both"/>
      </w:pPr>
      <w:r>
        <w:t>c) byla řádně odůvodněna a odsouhlasena oběma smluvními stranami,</w:t>
      </w:r>
    </w:p>
    <w:p w14:paraId="136CF3BF" w14:textId="77777777" w:rsidR="00B4033E" w:rsidRDefault="00B4033E" w:rsidP="00B4033E">
      <w:pPr>
        <w:autoSpaceDE w:val="0"/>
        <w:autoSpaceDN w:val="0"/>
        <w:adjustRightInd w:val="0"/>
        <w:ind w:left="993"/>
        <w:jc w:val="both"/>
      </w:pPr>
      <w:r>
        <w:t>d) a je v souladu s pravidly vymezenými v této smlouvě.</w:t>
      </w:r>
    </w:p>
    <w:p w14:paraId="0F5650B7" w14:textId="197C5761" w:rsidR="00B4033E" w:rsidRDefault="00B4033E" w:rsidP="00B4033E">
      <w:pPr>
        <w:autoSpaceDE w:val="0"/>
        <w:autoSpaceDN w:val="0"/>
        <w:adjustRightInd w:val="0"/>
        <w:ind w:left="993"/>
        <w:jc w:val="both"/>
      </w:pPr>
      <w:r>
        <w:t>Cena bude upravena přiměřeně ke změně rozsahu služeb, a to na základě jednotkových cen (jsou-li ve smlouvě uvedeny), nebo dle rozpočtu/dohody obou stran. Změna ceny bude realizována formou písemného dodatku ke smlouvě.</w:t>
      </w:r>
    </w:p>
    <w:p w14:paraId="27E2F109" w14:textId="173472F9" w:rsidR="00612D4D" w:rsidRDefault="001867D6" w:rsidP="001867D6">
      <w:pPr>
        <w:pStyle w:val="Odstavecseseznamem"/>
        <w:numPr>
          <w:ilvl w:val="0"/>
          <w:numId w:val="19"/>
        </w:numPr>
        <w:autoSpaceDE w:val="0"/>
        <w:autoSpaceDN w:val="0"/>
        <w:adjustRightInd w:val="0"/>
        <w:ind w:left="709" w:hanging="567"/>
        <w:jc w:val="both"/>
      </w:pPr>
      <w:r>
        <w:t xml:space="preserve">Níže uvedené </w:t>
      </w:r>
      <w:r w:rsidRPr="001867D6">
        <w:rPr>
          <w:b/>
          <w:u w:val="single"/>
        </w:rPr>
        <w:t>ZMĚNY TERMÍNU</w:t>
      </w:r>
      <w:r>
        <w:t xml:space="preserve"> plnění jsou vyhrazeny</w:t>
      </w:r>
      <w:r w:rsidRPr="001867D6">
        <w:t xml:space="preserve"> v souladu s § 100</w:t>
      </w:r>
      <w:r>
        <w:t xml:space="preserve"> odst. 1</w:t>
      </w:r>
      <w:r w:rsidRPr="001867D6">
        <w:t xml:space="preserve"> zákona č. 134/2016 Sb., o zadávání veřejných zakázek, ve znění pozd</w:t>
      </w:r>
      <w:r>
        <w:t>ějších předpisů, a nepředstavují</w:t>
      </w:r>
      <w:r w:rsidRPr="001867D6">
        <w:t xml:space="preserve"> pods</w:t>
      </w:r>
      <w:r>
        <w:t>tatnou změnu závazku ze smlouvy:</w:t>
      </w:r>
    </w:p>
    <w:p w14:paraId="3922BB9E" w14:textId="0DF536C3" w:rsidR="001867D6" w:rsidRPr="001867D6" w:rsidRDefault="001867D6" w:rsidP="001867D6">
      <w:pPr>
        <w:pStyle w:val="Odstavecseseznamem"/>
        <w:numPr>
          <w:ilvl w:val="1"/>
          <w:numId w:val="19"/>
        </w:numPr>
        <w:autoSpaceDE w:val="0"/>
        <w:autoSpaceDN w:val="0"/>
        <w:adjustRightInd w:val="0"/>
        <w:ind w:left="993" w:hanging="284"/>
        <w:jc w:val="both"/>
      </w:pPr>
      <w:r w:rsidRPr="001867D6">
        <w:rPr>
          <w:b/>
          <w:bCs/>
        </w:rPr>
        <w:t>Zadavatel si vyhrazuje právo změny termínu plnění</w:t>
      </w:r>
      <w:r w:rsidR="00D800FC">
        <w:rPr>
          <w:b/>
          <w:bCs/>
        </w:rPr>
        <w:t xml:space="preserve"> (i jednotlivých dílčích termínů)</w:t>
      </w:r>
      <w:r w:rsidRPr="001867D6">
        <w:rPr>
          <w:b/>
          <w:bCs/>
        </w:rPr>
        <w:t xml:space="preserve"> v případě prodlení způsobeného třetí osobou, která není smluvní stranou této smlouvy, a jejíž součinnost je nezbytná pro řádné plnění předmětu smlouvy.</w:t>
      </w:r>
    </w:p>
    <w:p w14:paraId="04847544" w14:textId="77777777" w:rsidR="001867D6" w:rsidRDefault="001867D6" w:rsidP="001867D6">
      <w:pPr>
        <w:autoSpaceDE w:val="0"/>
        <w:autoSpaceDN w:val="0"/>
        <w:adjustRightInd w:val="0"/>
        <w:ind w:left="993"/>
        <w:jc w:val="both"/>
      </w:pPr>
      <w:r w:rsidRPr="001867D6">
        <w:t>Takové prodlení musí být zadavatelem písemně doloženo a musí mít prokazatelný vliv na možnost plnění ze strany zhotovitele. V tomto případě bude termín plnění prodloužen o dobu odpovídající prokazatelnému prodlení třetí osoby, případně o jinou dobu dohodnutou mezi smluvními stranami.</w:t>
      </w:r>
    </w:p>
    <w:p w14:paraId="6CDEE38C" w14:textId="07FAC04E" w:rsidR="001867D6" w:rsidRPr="001867D6" w:rsidRDefault="001867D6" w:rsidP="001867D6">
      <w:pPr>
        <w:pStyle w:val="Odstavecseseznamem"/>
        <w:numPr>
          <w:ilvl w:val="1"/>
          <w:numId w:val="19"/>
        </w:numPr>
        <w:autoSpaceDE w:val="0"/>
        <w:autoSpaceDN w:val="0"/>
        <w:adjustRightInd w:val="0"/>
        <w:ind w:left="993" w:hanging="284"/>
        <w:jc w:val="both"/>
        <w:rPr>
          <w:b/>
          <w:bCs/>
        </w:rPr>
      </w:pPr>
      <w:r w:rsidRPr="001867D6">
        <w:rPr>
          <w:b/>
          <w:bCs/>
        </w:rPr>
        <w:t>Zadavatel si vyhrazuje právo změny termínu plnění v případě vzniku nutných víceprací</w:t>
      </w:r>
      <w:r>
        <w:rPr>
          <w:b/>
          <w:bCs/>
        </w:rPr>
        <w:t>/</w:t>
      </w:r>
      <w:proofErr w:type="spellStart"/>
      <w:r>
        <w:rPr>
          <w:b/>
          <w:bCs/>
        </w:rPr>
        <w:t>méněprací</w:t>
      </w:r>
      <w:proofErr w:type="spellEnd"/>
      <w:r w:rsidRPr="001867D6">
        <w:rPr>
          <w:b/>
          <w:bCs/>
        </w:rPr>
        <w:t>, které nebylo možné při uzavření smlouvy objektivně předvídat, a které jsou nezbytné pro řádné dokončení předmětu plnění dle této smlouvy.</w:t>
      </w:r>
    </w:p>
    <w:p w14:paraId="3DCC5A63" w14:textId="39B0193F" w:rsidR="001867D6" w:rsidRDefault="001867D6" w:rsidP="001867D6">
      <w:pPr>
        <w:autoSpaceDE w:val="0"/>
        <w:autoSpaceDN w:val="0"/>
        <w:adjustRightInd w:val="0"/>
        <w:ind w:left="993"/>
        <w:jc w:val="both"/>
      </w:pPr>
      <w:r w:rsidRPr="001867D6">
        <w:t>O nutnosti provedení víceprací</w:t>
      </w:r>
      <w:r>
        <w:t>/</w:t>
      </w:r>
      <w:proofErr w:type="spellStart"/>
      <w:r>
        <w:t>méněprací</w:t>
      </w:r>
      <w:proofErr w:type="spellEnd"/>
      <w:r w:rsidRPr="001867D6">
        <w:t xml:space="preserve"> rozhoduje zadavatel na základě písemného odůvodnění zhotovitele. Pokud zadavatel schválí provedení víceprací, bude lhůta pro plnění prodloužena o dobu nezbytně nutnou k jejich realizaci, stanovenou dohodou smluvních stran.</w:t>
      </w:r>
    </w:p>
    <w:p w14:paraId="0ED4BC3C" w14:textId="030EDFFA" w:rsidR="00336150" w:rsidRDefault="00336150" w:rsidP="00336150">
      <w:pPr>
        <w:pStyle w:val="Odstavecseseznamem"/>
        <w:numPr>
          <w:ilvl w:val="0"/>
          <w:numId w:val="19"/>
        </w:numPr>
        <w:autoSpaceDE w:val="0"/>
        <w:autoSpaceDN w:val="0"/>
        <w:adjustRightInd w:val="0"/>
        <w:ind w:left="709" w:hanging="567"/>
        <w:jc w:val="both"/>
      </w:pPr>
      <w:r>
        <w:t xml:space="preserve">Níže uvedené </w:t>
      </w:r>
      <w:r w:rsidRPr="001867D6">
        <w:rPr>
          <w:b/>
          <w:u w:val="single"/>
        </w:rPr>
        <w:t xml:space="preserve">ZMĚNY </w:t>
      </w:r>
      <w:r>
        <w:rPr>
          <w:b/>
          <w:u w:val="single"/>
        </w:rPr>
        <w:t>PŘEDMĚTU</w:t>
      </w:r>
      <w:r>
        <w:t xml:space="preserve"> plnění jsou vyhrazeny</w:t>
      </w:r>
      <w:r w:rsidRPr="001867D6">
        <w:t xml:space="preserve"> v souladu s § 100</w:t>
      </w:r>
      <w:r>
        <w:t xml:space="preserve"> odst. 1</w:t>
      </w:r>
      <w:r w:rsidRPr="001867D6">
        <w:t xml:space="preserve"> zákona č. 134/2016 Sb., o zadávání veřejných zakázek, ve znění pozd</w:t>
      </w:r>
      <w:r>
        <w:t>ějších předpisů, a nepředstavují</w:t>
      </w:r>
      <w:r w:rsidRPr="001867D6">
        <w:t xml:space="preserve"> pods</w:t>
      </w:r>
      <w:r>
        <w:t>tatnou změnu závazku ze smlouvy:</w:t>
      </w:r>
    </w:p>
    <w:p w14:paraId="3B641DC4" w14:textId="6E481E43" w:rsidR="00336150" w:rsidRPr="00336150" w:rsidRDefault="00336150" w:rsidP="00336150">
      <w:pPr>
        <w:pStyle w:val="Odstavecseseznamem"/>
        <w:numPr>
          <w:ilvl w:val="1"/>
          <w:numId w:val="19"/>
        </w:numPr>
        <w:autoSpaceDE w:val="0"/>
        <w:autoSpaceDN w:val="0"/>
        <w:adjustRightInd w:val="0"/>
        <w:ind w:left="993" w:hanging="284"/>
        <w:jc w:val="both"/>
        <w:rPr>
          <w:b/>
          <w:bCs/>
        </w:rPr>
      </w:pPr>
      <w:r w:rsidRPr="00336150">
        <w:rPr>
          <w:b/>
        </w:rPr>
        <w:t>Zadavatel si vyhrazuje právo požadovat rozšíření předmětu plnění této smlouvy o další projektové práce, které budou souviset se zapracováním nových nebo dodatečných požadavků poskytovatele dotace, jež nebyly v době uzavření smlouvy předvídatelné</w:t>
      </w:r>
      <w:r>
        <w:rPr>
          <w:b/>
        </w:rPr>
        <w:t xml:space="preserve"> a známé</w:t>
      </w:r>
      <w:r w:rsidRPr="00336150">
        <w:rPr>
          <w:b/>
        </w:rPr>
        <w:t>.</w:t>
      </w:r>
    </w:p>
    <w:p w14:paraId="0AD6BBAD" w14:textId="77777777" w:rsidR="00336150" w:rsidRDefault="00336150" w:rsidP="00336150">
      <w:pPr>
        <w:autoSpaceDE w:val="0"/>
        <w:autoSpaceDN w:val="0"/>
        <w:adjustRightInd w:val="0"/>
        <w:ind w:left="993"/>
        <w:jc w:val="both"/>
      </w:pPr>
      <w:r>
        <w:t>Tyto dodatečné práce musí být zadavatelem písemně specifikovány a odůvodněny. Na základě jejich rozsahu a charakteru bude upraven termín plnění a cena, přičemž změna bude provedena formou písemného dodatku ke smlouvě.</w:t>
      </w:r>
    </w:p>
    <w:p w14:paraId="0BCB7BAB" w14:textId="77777777" w:rsidR="004D3316" w:rsidRPr="004D3316" w:rsidRDefault="004D3316" w:rsidP="004D3316">
      <w:pPr>
        <w:pStyle w:val="Odstavecseseznamem"/>
        <w:numPr>
          <w:ilvl w:val="1"/>
          <w:numId w:val="19"/>
        </w:numPr>
        <w:autoSpaceDE w:val="0"/>
        <w:autoSpaceDN w:val="0"/>
        <w:adjustRightInd w:val="0"/>
        <w:ind w:left="993" w:hanging="284"/>
        <w:jc w:val="both"/>
        <w:rPr>
          <w:b/>
        </w:rPr>
      </w:pPr>
      <w:r w:rsidRPr="004D3316">
        <w:rPr>
          <w:b/>
        </w:rPr>
        <w:t>Zadavatel si vyhrazuje právo rozšířit předmět plnění této smlouvy o další projektové práce, které se ukážou být nezbytnými na základě výsledků odborných průzkumů a zjištění skutečného technického stavu objektu, pro který je zpracovávána projektová dokumentace rekonstrukce.</w:t>
      </w:r>
    </w:p>
    <w:p w14:paraId="6D5B7211" w14:textId="77777777" w:rsidR="004D3316" w:rsidRDefault="004D3316" w:rsidP="004D3316">
      <w:pPr>
        <w:autoSpaceDE w:val="0"/>
        <w:autoSpaceDN w:val="0"/>
        <w:adjustRightInd w:val="0"/>
        <w:ind w:left="993"/>
        <w:jc w:val="both"/>
      </w:pPr>
      <w:r>
        <w:t>Takovými zjištěními se rozumí zejména:</w:t>
      </w:r>
    </w:p>
    <w:p w14:paraId="2946BE07" w14:textId="77777777" w:rsidR="004D3316" w:rsidRDefault="004D3316" w:rsidP="004D3316">
      <w:pPr>
        <w:pStyle w:val="Odstavecseseznamem"/>
        <w:numPr>
          <w:ilvl w:val="0"/>
          <w:numId w:val="21"/>
        </w:numPr>
        <w:autoSpaceDE w:val="0"/>
        <w:autoSpaceDN w:val="0"/>
        <w:adjustRightInd w:val="0"/>
        <w:spacing w:after="0"/>
        <w:ind w:left="1712" w:hanging="357"/>
        <w:jc w:val="both"/>
      </w:pPr>
      <w:r>
        <w:t>nálezy a poznatky z archeologických průzkumů,</w:t>
      </w:r>
    </w:p>
    <w:p w14:paraId="6311E94D" w14:textId="77777777" w:rsidR="004D3316" w:rsidRDefault="004D3316" w:rsidP="004D3316">
      <w:pPr>
        <w:pStyle w:val="Odstavecseseznamem"/>
        <w:numPr>
          <w:ilvl w:val="0"/>
          <w:numId w:val="21"/>
        </w:numPr>
        <w:autoSpaceDE w:val="0"/>
        <w:autoSpaceDN w:val="0"/>
        <w:adjustRightInd w:val="0"/>
        <w:spacing w:after="0"/>
        <w:ind w:left="1712" w:hanging="357"/>
        <w:jc w:val="both"/>
      </w:pPr>
      <w:r>
        <w:t>závěry dendrologického průzkumu dřevěných konstrukcí,</w:t>
      </w:r>
    </w:p>
    <w:p w14:paraId="6AAF46A8" w14:textId="77777777" w:rsidR="004D3316" w:rsidRDefault="004D3316" w:rsidP="004D3316">
      <w:pPr>
        <w:pStyle w:val="Odstavecseseznamem"/>
        <w:numPr>
          <w:ilvl w:val="0"/>
          <w:numId w:val="21"/>
        </w:numPr>
        <w:autoSpaceDE w:val="0"/>
        <w:autoSpaceDN w:val="0"/>
        <w:adjustRightInd w:val="0"/>
        <w:spacing w:after="0"/>
        <w:ind w:left="1712" w:hanging="357"/>
        <w:jc w:val="both"/>
      </w:pPr>
      <w:r>
        <w:t>výsledky stavebně historického průzkumu,</w:t>
      </w:r>
    </w:p>
    <w:p w14:paraId="389A75B0" w14:textId="77777777" w:rsidR="004D3316" w:rsidRDefault="004D3316" w:rsidP="004D3316">
      <w:pPr>
        <w:pStyle w:val="Odstavecseseznamem"/>
        <w:numPr>
          <w:ilvl w:val="0"/>
          <w:numId w:val="21"/>
        </w:numPr>
        <w:autoSpaceDE w:val="0"/>
        <w:autoSpaceDN w:val="0"/>
        <w:adjustRightInd w:val="0"/>
        <w:spacing w:after="0"/>
        <w:ind w:left="1712" w:hanging="357"/>
        <w:jc w:val="both"/>
      </w:pPr>
      <w:r>
        <w:t>zjištění z průzkumných sond,</w:t>
      </w:r>
    </w:p>
    <w:p w14:paraId="2E47FD9A" w14:textId="18A1B070" w:rsidR="004D3316" w:rsidRDefault="004D3316" w:rsidP="004D3316">
      <w:pPr>
        <w:pStyle w:val="Odstavecseseznamem"/>
        <w:numPr>
          <w:ilvl w:val="0"/>
          <w:numId w:val="21"/>
        </w:numPr>
        <w:autoSpaceDE w:val="0"/>
        <w:autoSpaceDN w:val="0"/>
        <w:adjustRightInd w:val="0"/>
        <w:jc w:val="both"/>
      </w:pPr>
      <w:r>
        <w:t>a jiné poznatky prokazující odlišný nebo zhoršený technický stav konstrukcí či zařízení, než byl předpokládán v době uzavření smlouvy.</w:t>
      </w:r>
    </w:p>
    <w:p w14:paraId="6CB32893" w14:textId="0C72F449" w:rsidR="00336150" w:rsidRDefault="004D3316" w:rsidP="004D3316">
      <w:pPr>
        <w:autoSpaceDE w:val="0"/>
        <w:autoSpaceDN w:val="0"/>
        <w:adjustRightInd w:val="0"/>
        <w:ind w:left="993"/>
        <w:jc w:val="both"/>
      </w:pPr>
      <w:r>
        <w:t>V případě, že budou tyto skutečnosti prokazatelně vyžadovat úpravu nebo doplnění projektové dokumentace, zavazují se smluvní strany upravit předmět plnění, rozsah, termín a cenu projektových prací formou písemného dodatku. N</w:t>
      </w:r>
      <w:r w:rsidRPr="004D3316">
        <w:t>áklady na tyto dodatečné práce nejsou zahrnuty v původní smluvní ceně, pokud nejsou výslovně uvedeny.</w:t>
      </w:r>
      <w:r>
        <w:t xml:space="preserve"> Změna bude provedena na základě písemné specifikace zadavatele a ocenění prací zhotovitelem, schválené oběma stranami.</w:t>
      </w:r>
    </w:p>
    <w:p w14:paraId="22FAC529" w14:textId="25626C42" w:rsidR="001867D6" w:rsidRDefault="001867D6" w:rsidP="001867D6">
      <w:pPr>
        <w:pStyle w:val="Odstavecseseznamem"/>
        <w:numPr>
          <w:ilvl w:val="0"/>
          <w:numId w:val="19"/>
        </w:numPr>
        <w:autoSpaceDE w:val="0"/>
        <w:autoSpaceDN w:val="0"/>
        <w:adjustRightInd w:val="0"/>
        <w:ind w:left="709" w:hanging="567"/>
        <w:jc w:val="both"/>
      </w:pPr>
      <w:r>
        <w:t>N</w:t>
      </w:r>
      <w:r w:rsidR="00D800FC">
        <w:t>íže uvedená</w:t>
      </w:r>
      <w:r>
        <w:t xml:space="preserve"> </w:t>
      </w:r>
      <w:r w:rsidR="00D800FC">
        <w:rPr>
          <w:b/>
          <w:u w:val="single"/>
        </w:rPr>
        <w:t>ZMĚNA SMLUVNÍCH PODMÍNEK</w:t>
      </w:r>
      <w:r w:rsidR="00D800FC" w:rsidRPr="00D800FC">
        <w:t xml:space="preserve"> je </w:t>
      </w:r>
      <w:r w:rsidR="00D800FC">
        <w:t>vyhrazena</w:t>
      </w:r>
      <w:r w:rsidRPr="001867D6">
        <w:t xml:space="preserve"> v souladu s § 100 zákona</w:t>
      </w:r>
      <w:r>
        <w:t xml:space="preserve"> odst. 1</w:t>
      </w:r>
      <w:r w:rsidRPr="001867D6">
        <w:t xml:space="preserve"> č.</w:t>
      </w:r>
      <w:r w:rsidR="00D800FC">
        <w:t> </w:t>
      </w:r>
      <w:r w:rsidRPr="001867D6">
        <w:t>134/2016 Sb., o zadávání veřejných zakázek, ve znění pozd</w:t>
      </w:r>
      <w:r w:rsidR="00D800FC">
        <w:t>ějších předpisů, a nepředstavuje</w:t>
      </w:r>
      <w:r w:rsidRPr="001867D6">
        <w:t xml:space="preserve"> pods</w:t>
      </w:r>
      <w:r>
        <w:t>tatnou změnu závazku ze smlouvy:</w:t>
      </w:r>
    </w:p>
    <w:p w14:paraId="13D94409" w14:textId="77777777" w:rsidR="00D800FC" w:rsidRPr="00D800FC" w:rsidRDefault="00D800FC" w:rsidP="00D800FC">
      <w:pPr>
        <w:autoSpaceDE w:val="0"/>
        <w:autoSpaceDN w:val="0"/>
        <w:adjustRightInd w:val="0"/>
        <w:ind w:left="993"/>
        <w:jc w:val="both"/>
      </w:pPr>
      <w:r w:rsidRPr="00D800FC">
        <w:rPr>
          <w:b/>
          <w:bCs/>
        </w:rPr>
        <w:t>Zadavatel si vyhrazuje právo změny smluvních podmínek v případě vzniku mimořádné, nepředvídatelné a objektivně neodvratitelné události, kterou nebylo možné při uzavření této smlouvy rozumně předpokládat (tzv. vyšší moc), a která má přímý dopad na možnost plnění této smlouvy.</w:t>
      </w:r>
    </w:p>
    <w:p w14:paraId="1113BDC0" w14:textId="77777777" w:rsidR="00D800FC" w:rsidRDefault="00D800FC" w:rsidP="00D800FC">
      <w:pPr>
        <w:autoSpaceDE w:val="0"/>
        <w:autoSpaceDN w:val="0"/>
        <w:adjustRightInd w:val="0"/>
        <w:ind w:left="993"/>
        <w:jc w:val="both"/>
      </w:pPr>
      <w:r>
        <w:t>Za takové události se považují zejména: přírodní katastrofy, epidemie, pandemie, válečné konflikty, stávky, teroristické útoky, rozhodnutí veřejné správy s dopadem na předmět plnění, přerušení dodávek energií nebo jiných klíčových vstupů nezbytných pro plnění smlouvy, a jiné obdobné události mimo kontrolu smluvních stran.</w:t>
      </w:r>
    </w:p>
    <w:p w14:paraId="3D63363B" w14:textId="77777777" w:rsidR="00D800FC" w:rsidRDefault="00D800FC" w:rsidP="00D800FC">
      <w:pPr>
        <w:autoSpaceDE w:val="0"/>
        <w:autoSpaceDN w:val="0"/>
        <w:adjustRightInd w:val="0"/>
        <w:ind w:left="993"/>
        <w:jc w:val="both"/>
      </w:pPr>
      <w:r>
        <w:t>V případě vzniku takové události jsou smluvní strany oprávněny sjednat změnu termínu plnění, úpravu harmonogramu, dočasné přerušení plnění nebo jiné nezbytné úpravy smlouvy, které zajistí pokračování plnění po odeznění dané události. Změna bude provedena formou dodatku.</w:t>
      </w:r>
    </w:p>
    <w:p w14:paraId="3BA4B9D2" w14:textId="77777777" w:rsidR="00D800FC" w:rsidRDefault="00D800FC" w:rsidP="00D800FC">
      <w:pPr>
        <w:autoSpaceDE w:val="0"/>
        <w:autoSpaceDN w:val="0"/>
        <w:adjustRightInd w:val="0"/>
        <w:ind w:left="993"/>
        <w:jc w:val="both"/>
      </w:pPr>
      <w:r>
        <w:t>Vyšší mocí se rozumí událost mimo kontrolu smluvní strany, která jí znemožní splnit některou ze svých povinností dle této smlouvy, pokud:</w:t>
      </w:r>
    </w:p>
    <w:p w14:paraId="07B1BE1C" w14:textId="77777777" w:rsidR="00D800FC" w:rsidRDefault="00D800FC" w:rsidP="00B4033E">
      <w:pPr>
        <w:pStyle w:val="Odstavecseseznamem"/>
        <w:numPr>
          <w:ilvl w:val="0"/>
          <w:numId w:val="20"/>
        </w:numPr>
        <w:autoSpaceDE w:val="0"/>
        <w:autoSpaceDN w:val="0"/>
        <w:adjustRightInd w:val="0"/>
        <w:spacing w:after="0"/>
        <w:ind w:left="1712" w:hanging="357"/>
        <w:jc w:val="both"/>
      </w:pPr>
      <w:r>
        <w:t>takovou událost nebylo možné při uzavření smlouvy rozumně předvídat,</w:t>
      </w:r>
    </w:p>
    <w:p w14:paraId="6F2A1FCF" w14:textId="77777777" w:rsidR="00D800FC" w:rsidRDefault="00D800FC" w:rsidP="00B4033E">
      <w:pPr>
        <w:pStyle w:val="Odstavecseseznamem"/>
        <w:numPr>
          <w:ilvl w:val="0"/>
          <w:numId w:val="20"/>
        </w:numPr>
        <w:autoSpaceDE w:val="0"/>
        <w:autoSpaceDN w:val="0"/>
        <w:adjustRightInd w:val="0"/>
        <w:spacing w:after="0"/>
        <w:ind w:left="1712" w:hanging="357"/>
        <w:jc w:val="both"/>
      </w:pPr>
      <w:r>
        <w:t>jejím následkům nebylo možné zabránit ani je odvrátit,</w:t>
      </w:r>
    </w:p>
    <w:p w14:paraId="4EC73744" w14:textId="3E133FA3" w:rsidR="00D800FC" w:rsidRDefault="00D800FC" w:rsidP="00D800FC">
      <w:pPr>
        <w:pStyle w:val="Odstavecseseznamem"/>
        <w:numPr>
          <w:ilvl w:val="0"/>
          <w:numId w:val="20"/>
        </w:numPr>
        <w:autoSpaceDE w:val="0"/>
        <w:autoSpaceDN w:val="0"/>
        <w:adjustRightInd w:val="0"/>
        <w:jc w:val="both"/>
      </w:pPr>
      <w:r>
        <w:t>a daná strana nemohla jejímu dopadu předejít při vynaložení veškerého odborného úsilí.</w:t>
      </w:r>
    </w:p>
    <w:p w14:paraId="5F093592" w14:textId="7814BDED" w:rsidR="00D800FC" w:rsidRDefault="00D800FC" w:rsidP="00D800FC">
      <w:pPr>
        <w:autoSpaceDE w:val="0"/>
        <w:autoSpaceDN w:val="0"/>
        <w:adjustRightInd w:val="0"/>
        <w:ind w:left="993"/>
        <w:jc w:val="both"/>
      </w:pPr>
      <w:r>
        <w:t>Zhotovitel má povinnost do 3 pracovních dnů od vzniku takovéto události informovat objednatele.</w:t>
      </w:r>
    </w:p>
    <w:p w14:paraId="72D119BD" w14:textId="0CFB88C0" w:rsidR="009C1F59" w:rsidRDefault="009C1F59" w:rsidP="009C1F59">
      <w:pPr>
        <w:pStyle w:val="Odstavecseseznamem"/>
        <w:numPr>
          <w:ilvl w:val="0"/>
          <w:numId w:val="19"/>
        </w:numPr>
        <w:autoSpaceDE w:val="0"/>
        <w:autoSpaceDN w:val="0"/>
        <w:adjustRightInd w:val="0"/>
        <w:jc w:val="both"/>
      </w:pPr>
      <w:r w:rsidRPr="009C1F59">
        <w:rPr>
          <w:b/>
          <w:u w:val="single"/>
        </w:rPr>
        <w:t>FINANČNÍ OMEZENÍ</w:t>
      </w:r>
      <w:r>
        <w:t xml:space="preserve"> vyhrazených změn závazku (dle </w:t>
      </w:r>
      <w:r w:rsidRPr="009C1F59">
        <w:t xml:space="preserve">§ 100 </w:t>
      </w:r>
      <w:proofErr w:type="gramStart"/>
      <w:r w:rsidRPr="009C1F59">
        <w:t>odst. 1 zákona</w:t>
      </w:r>
      <w:proofErr w:type="gramEnd"/>
      <w:r w:rsidRPr="009C1F59">
        <w:t xml:space="preserve"> č. 134/2016 Sb</w:t>
      </w:r>
      <w:r w:rsidR="00714F59">
        <w:t>.</w:t>
      </w:r>
      <w:r>
        <w:t>)</w:t>
      </w:r>
    </w:p>
    <w:p w14:paraId="1DBE44AB" w14:textId="4030034D" w:rsidR="000B098A" w:rsidRDefault="000B098A" w:rsidP="009C1F59">
      <w:pPr>
        <w:autoSpaceDE w:val="0"/>
        <w:autoSpaceDN w:val="0"/>
        <w:adjustRightInd w:val="0"/>
        <w:ind w:left="993"/>
        <w:jc w:val="both"/>
      </w:pPr>
      <w:r>
        <w:t>Smluvní strany se dohodly,</w:t>
      </w:r>
      <w:r w:rsidRPr="000B098A">
        <w:t xml:space="preserve"> </w:t>
      </w:r>
      <w:r>
        <w:t xml:space="preserve">že cenový nárůst </w:t>
      </w:r>
      <w:r w:rsidR="00714F59">
        <w:t xml:space="preserve">původní hodnoty závazku </w:t>
      </w:r>
      <w:r>
        <w:t>související s vyhrazenými</w:t>
      </w:r>
      <w:r w:rsidRPr="000B098A">
        <w:t xml:space="preserve"> změnami</w:t>
      </w:r>
      <w:r>
        <w:t xml:space="preserve"> závazku, </w:t>
      </w:r>
      <w:r w:rsidR="00714F59">
        <w:t>nesmí přesáhnout 2</w:t>
      </w:r>
      <w:r w:rsidRPr="000B098A">
        <w:t>0 % původní hodnoty závazku</w:t>
      </w:r>
      <w:r w:rsidR="00714F59">
        <w:t>.</w:t>
      </w:r>
    </w:p>
    <w:p w14:paraId="693D8596" w14:textId="2AD32C2C" w:rsidR="009C1F59" w:rsidRDefault="009C1F59" w:rsidP="009C1F59">
      <w:pPr>
        <w:autoSpaceDE w:val="0"/>
        <w:autoSpaceDN w:val="0"/>
        <w:adjustRightInd w:val="0"/>
        <w:ind w:left="993"/>
        <w:jc w:val="both"/>
      </w:pPr>
      <w:r>
        <w:t>Tato částka představuje maximální limit pro případné navýšení ceny v důsledku realizace vyhrazených změn závazku, a to souhrnně za veškeré dodatky realizované na základě těchto změn.</w:t>
      </w:r>
    </w:p>
    <w:p w14:paraId="4BDFDAF2" w14:textId="740A0FC7" w:rsidR="00D800FC" w:rsidRPr="00714F59" w:rsidRDefault="009C1F59" w:rsidP="009C1F59">
      <w:pPr>
        <w:autoSpaceDE w:val="0"/>
        <w:autoSpaceDN w:val="0"/>
        <w:adjustRightInd w:val="0"/>
        <w:ind w:left="993"/>
        <w:jc w:val="both"/>
        <w:rPr>
          <w:b/>
        </w:rPr>
      </w:pPr>
      <w:r w:rsidRPr="00714F59">
        <w:rPr>
          <w:b/>
        </w:rPr>
        <w:t xml:space="preserve">Objednatel není povinen hradit žádné změny závazku, pokud </w:t>
      </w:r>
      <w:r w:rsidR="00714F59">
        <w:rPr>
          <w:b/>
        </w:rPr>
        <w:t>nebyly předem písemně schváleny!</w:t>
      </w:r>
    </w:p>
    <w:p w14:paraId="1B29F597" w14:textId="77777777" w:rsidR="001867D6" w:rsidRPr="008833BC" w:rsidRDefault="001867D6" w:rsidP="001867D6">
      <w:pPr>
        <w:autoSpaceDE w:val="0"/>
        <w:autoSpaceDN w:val="0"/>
        <w:adjustRightInd w:val="0"/>
        <w:ind w:left="284" w:hanging="1"/>
        <w:jc w:val="both"/>
      </w:pPr>
    </w:p>
    <w:sectPr w:rsidR="001867D6" w:rsidRPr="008833BC" w:rsidSect="00382673">
      <w:headerReference w:type="default" r:id="rId14"/>
      <w:pgSz w:w="11906" w:h="16838"/>
      <w:pgMar w:top="899" w:right="1133" w:bottom="1418" w:left="108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496ACF" w16cid:durableId="41496ACF"/>
  <w16cid:commentId w16cid:paraId="389359B2" w16cid:durableId="389359B2"/>
  <w16cid:commentId w16cid:paraId="07E4DAFB" w16cid:durableId="07E4DAFB"/>
  <w16cid:commentId w16cid:paraId="71B19670" w16cid:durableId="71B19670"/>
  <w16cid:commentId w16cid:paraId="44E53CED" w16cid:durableId="44E53CED"/>
  <w16cid:commentId w16cid:paraId="295F1BDA" w16cid:durableId="295F1BDA"/>
  <w16cid:commentId w16cid:paraId="40BC462C" w16cid:durableId="40BC462C"/>
  <w16cid:commentId w16cid:paraId="11DCE6DF" w16cid:durableId="11DCE6DF"/>
  <w16cid:commentId w16cid:paraId="6291A72A" w16cid:durableId="6291A72A"/>
  <w16cid:commentId w16cid:paraId="08C6F245" w16cid:durableId="08C6F245"/>
  <w16cid:commentId w16cid:paraId="652CB08C" w16cid:durableId="652CB08C"/>
  <w16cid:commentId w16cid:paraId="7E7DE25E" w16cid:durableId="7E7DE25E"/>
  <w16cid:commentId w16cid:paraId="3E62257D" w16cid:durableId="3E62257D"/>
  <w16cid:commentId w16cid:paraId="22C75BE7" w16cid:durableId="1CEFBED8"/>
  <w16cid:commentId w16cid:paraId="5644F145" w16cid:durableId="5644F145"/>
  <w16cid:commentId w16cid:paraId="2DE8BB22" w16cid:durableId="2DE8BB22"/>
  <w16cid:commentId w16cid:paraId="545FE3BD" w16cid:durableId="545FE3BD"/>
  <w16cid:commentId w16cid:paraId="7DB0A212" w16cid:durableId="7DB0A212"/>
  <w16cid:commentId w16cid:paraId="7C4699A0" w16cid:durableId="7C4699A0"/>
  <w16cid:commentId w16cid:paraId="3B809087" w16cid:durableId="3B809087"/>
  <w16cid:commentId w16cid:paraId="4E355931" w16cid:durableId="4E355931"/>
  <w16cid:commentId w16cid:paraId="6FAB97F2" w16cid:durableId="6FAB97F2"/>
  <w16cid:commentId w16cid:paraId="24F11561" w16cid:durableId="24F11561"/>
  <w16cid:commentId w16cid:paraId="4FCDE475" w16cid:durableId="4FCDE475"/>
  <w16cid:commentId w16cid:paraId="2A86A950" w16cid:durableId="2A86A950"/>
  <w16cid:commentId w16cid:paraId="0470ED06" w16cid:durableId="0470ED06"/>
  <w16cid:commentId w16cid:paraId="7B41A17E" w16cid:durableId="7B41A17E"/>
  <w16cid:commentId w16cid:paraId="1FDD6652" w16cid:durableId="1FDD6652"/>
  <w16cid:commentId w16cid:paraId="0BAB21E6" w16cid:durableId="0BAB21E6"/>
  <w16cid:commentId w16cid:paraId="3F401A52" w16cid:durableId="3F401A52"/>
  <w16cid:commentId w16cid:paraId="193E843F" w16cid:durableId="193E843F"/>
  <w16cid:commentId w16cid:paraId="0E64312B" w16cid:durableId="0E64312B"/>
  <w16cid:commentId w16cid:paraId="1BD640B5" w16cid:durableId="1BD640B5"/>
  <w16cid:commentId w16cid:paraId="057D1089" w16cid:durableId="057D1089"/>
  <w16cid:commentId w16cid:paraId="7A595122" w16cid:durableId="7A595122"/>
  <w16cid:commentId w16cid:paraId="4F8A6C74" w16cid:durableId="4F8A6C74"/>
  <w16cid:commentId w16cid:paraId="0C6F7596" w16cid:durableId="0C6F7596"/>
  <w16cid:commentId w16cid:paraId="0765D373" w16cid:durableId="0765D373"/>
  <w16cid:commentId w16cid:paraId="777BFF5E" w16cid:durableId="777BFF5E"/>
  <w16cid:commentId w16cid:paraId="6B00AAD0" w16cid:durableId="6B00AAD0"/>
  <w16cid:commentId w16cid:paraId="13A5DC89" w16cid:durableId="13A5DC89"/>
  <w16cid:commentId w16cid:paraId="5D0A27B2" w16cid:durableId="5D0A27B2"/>
  <w16cid:commentId w16cid:paraId="69A1ACC8" w16cid:durableId="69A1ACC8"/>
  <w16cid:commentId w16cid:paraId="7A6E5BAE" w16cid:durableId="7A6E5BAE"/>
  <w16cid:commentId w16cid:paraId="76C0190B" w16cid:durableId="76C0190B"/>
  <w16cid:commentId w16cid:paraId="52D1DF95" w16cid:durableId="52D1DF95"/>
  <w16cid:commentId w16cid:paraId="587B41FA" w16cid:durableId="587B41FA"/>
  <w16cid:commentId w16cid:paraId="0B9EEE6A" w16cid:durableId="0B9EEE6A"/>
  <w16cid:commentId w16cid:paraId="37EA0E79" w16cid:durableId="37EA0E79"/>
  <w16cid:commentId w16cid:paraId="293A0A01" w16cid:durableId="293A0A01"/>
  <w16cid:commentId w16cid:paraId="329E9E3B" w16cid:durableId="329E9E3B"/>
  <w16cid:commentId w16cid:paraId="0A291D6C" w16cid:durableId="0A291D6C"/>
  <w16cid:commentId w16cid:paraId="665A5F7F" w16cid:durableId="665A5F7F"/>
  <w16cid:commentId w16cid:paraId="340E6BDF" w16cid:durableId="340E6BDF"/>
  <w16cid:commentId w16cid:paraId="284D1099" w16cid:durableId="284D1099"/>
  <w16cid:commentId w16cid:paraId="2F82751B" w16cid:durableId="2F82751B"/>
  <w16cid:commentId w16cid:paraId="3AD35723" w16cid:durableId="3AD35723"/>
  <w16cid:commentId w16cid:paraId="58C2BABF" w16cid:durableId="58C2BABF"/>
  <w16cid:commentId w16cid:paraId="418313D8" w16cid:durableId="418313D8"/>
  <w16cid:commentId w16cid:paraId="5C9D12DE" w16cid:durableId="5C9D12DE"/>
  <w16cid:commentId w16cid:paraId="10E9C0D8" w16cid:durableId="10E9C0D8"/>
  <w16cid:commentId w16cid:paraId="7297CB0C" w16cid:durableId="7297CB0C"/>
  <w16cid:commentId w16cid:paraId="44558E7C" w16cid:durableId="44558E7C"/>
  <w16cid:commentId w16cid:paraId="21480018" w16cid:durableId="2148001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2E8AE" w14:textId="77777777" w:rsidR="007B63D5" w:rsidRDefault="007B63D5" w:rsidP="005C54F7">
      <w:pPr>
        <w:spacing w:after="0"/>
      </w:pPr>
      <w:r>
        <w:separator/>
      </w:r>
    </w:p>
  </w:endnote>
  <w:endnote w:type="continuationSeparator" w:id="0">
    <w:p w14:paraId="15B69FC8" w14:textId="77777777" w:rsidR="007B63D5" w:rsidRDefault="007B63D5"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573615"/>
      <w:docPartObj>
        <w:docPartGallery w:val="Page Numbers (Bottom of Page)"/>
        <w:docPartUnique/>
      </w:docPartObj>
    </w:sdtPr>
    <w:sdtContent>
      <w:sdt>
        <w:sdtPr>
          <w:id w:val="-1769616900"/>
          <w:docPartObj>
            <w:docPartGallery w:val="Page Numbers (Top of Page)"/>
            <w:docPartUnique/>
          </w:docPartObj>
        </w:sdtPr>
        <w:sdtContent>
          <w:p w14:paraId="4F50837D" w14:textId="77777777" w:rsidR="007B63D5" w:rsidRDefault="007B63D5">
            <w:pPr>
              <w:pStyle w:val="Zpat"/>
              <w:jc w:val="right"/>
            </w:pPr>
            <w:r>
              <w:t xml:space="preserve">Stránka </w:t>
            </w:r>
            <w:r>
              <w:rPr>
                <w:b/>
                <w:bCs/>
                <w:sz w:val="24"/>
              </w:rPr>
              <w:fldChar w:fldCharType="begin"/>
            </w:r>
            <w:r>
              <w:rPr>
                <w:b/>
                <w:bCs/>
              </w:rPr>
              <w:instrText>PAGE</w:instrText>
            </w:r>
            <w:r>
              <w:rPr>
                <w:b/>
                <w:bCs/>
                <w:sz w:val="24"/>
              </w:rPr>
              <w:fldChar w:fldCharType="separate"/>
            </w:r>
            <w:r w:rsidR="00D87C89">
              <w:rPr>
                <w:b/>
                <w:bCs/>
                <w:noProof/>
              </w:rPr>
              <w:t>20</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D87C89">
              <w:rPr>
                <w:b/>
                <w:bCs/>
                <w:noProof/>
              </w:rPr>
              <w:t>27</w:t>
            </w:r>
            <w:r>
              <w:rPr>
                <w:b/>
                <w:bCs/>
                <w:sz w:val="24"/>
              </w:rPr>
              <w:fldChar w:fldCharType="end"/>
            </w:r>
          </w:p>
        </w:sdtContent>
      </w:sdt>
    </w:sdtContent>
  </w:sdt>
  <w:p w14:paraId="5ED13A09" w14:textId="77777777" w:rsidR="007B63D5" w:rsidRDefault="007B63D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E811B" w14:textId="77777777" w:rsidR="007B63D5" w:rsidRDefault="007B63D5" w:rsidP="005C54F7">
      <w:pPr>
        <w:spacing w:after="0"/>
      </w:pPr>
      <w:r>
        <w:separator/>
      </w:r>
    </w:p>
  </w:footnote>
  <w:footnote w:type="continuationSeparator" w:id="0">
    <w:p w14:paraId="73C1C967" w14:textId="77777777" w:rsidR="007B63D5" w:rsidRDefault="007B63D5" w:rsidP="005C54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7A702" w14:textId="77777777" w:rsidR="007B63D5" w:rsidRDefault="007B63D5" w:rsidP="005B14C4">
    <w:pPr>
      <w:pStyle w:val="Zhlav"/>
      <w:jc w:val="right"/>
    </w:pPr>
    <w:r>
      <w:t>Příloha č. 2 Zadávací dokumentace – návrh smlouvy o dílo</w:t>
    </w:r>
  </w:p>
  <w:p w14:paraId="2D8F765D" w14:textId="3DD43512" w:rsidR="007B63D5" w:rsidRDefault="007B63D5" w:rsidP="005B14C4">
    <w:pPr>
      <w:pStyle w:val="Zhlav"/>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1FAD8" w14:textId="6CD0FEAD" w:rsidR="007B63D5" w:rsidRPr="00F46EE2" w:rsidRDefault="007B63D5" w:rsidP="00F46EE2">
    <w:pPr>
      <w:pStyle w:val="Zhlav"/>
      <w:jc w:val="right"/>
      <w:rPr>
        <w:sz w:val="24"/>
      </w:rPr>
    </w:pPr>
    <w:r w:rsidRPr="00F46EE2">
      <w:rPr>
        <w:sz w:val="24"/>
      </w:rPr>
      <w:t xml:space="preserve">Příloha č. </w:t>
    </w:r>
    <w:r>
      <w:rPr>
        <w:sz w:val="24"/>
      </w:rPr>
      <w:t>1</w:t>
    </w:r>
    <w:r w:rsidRPr="00F46EE2">
      <w:rPr>
        <w:sz w:val="24"/>
      </w:rPr>
      <w:t xml:space="preserve"> Smlouvy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E2D4D" w14:textId="57D1DF97" w:rsidR="007B63D5" w:rsidRPr="00F46EE2" w:rsidRDefault="007B63D5" w:rsidP="00F46EE2">
    <w:pPr>
      <w:pStyle w:val="Zhlav"/>
      <w:jc w:val="right"/>
      <w:rPr>
        <w:sz w:val="24"/>
      </w:rPr>
    </w:pPr>
    <w:r w:rsidRPr="00F46EE2">
      <w:rPr>
        <w:sz w:val="24"/>
      </w:rPr>
      <w:t xml:space="preserve">Příloha č. </w:t>
    </w:r>
    <w:r>
      <w:rPr>
        <w:sz w:val="24"/>
      </w:rPr>
      <w:t>2</w:t>
    </w:r>
    <w:r w:rsidRPr="00F46EE2">
      <w:rPr>
        <w:sz w:val="24"/>
      </w:rPr>
      <w:t xml:space="preserve"> Smlouvy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31953"/>
    <w:multiLevelType w:val="hybridMultilevel"/>
    <w:tmpl w:val="7988BBFE"/>
    <w:lvl w:ilvl="0" w:tplc="3A20628E">
      <w:start w:val="1"/>
      <w:numFmt w:val="upp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 w15:restartNumberingAfterBreak="0">
    <w:nsid w:val="068D02E1"/>
    <w:multiLevelType w:val="hybridMultilevel"/>
    <w:tmpl w:val="C44052CE"/>
    <w:lvl w:ilvl="0" w:tplc="6A76B428">
      <w:start w:val="1"/>
      <w:numFmt w:val="decimal"/>
      <w:lvlText w:val="7.%1"/>
      <w:lvlJc w:val="left"/>
      <w:pPr>
        <w:ind w:left="1854" w:hanging="360"/>
      </w:pPr>
      <w:rPr>
        <w:rFonts w:hint="default"/>
        <w:b w:val="0"/>
        <w:color w:val="auto"/>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081365DC"/>
    <w:multiLevelType w:val="multilevel"/>
    <w:tmpl w:val="0C8254BC"/>
    <w:lvl w:ilvl="0">
      <w:start w:val="1"/>
      <w:numFmt w:val="decimal"/>
      <w:pStyle w:val="Nadpis1"/>
      <w:lvlText w:val="%1."/>
      <w:lvlJc w:val="left"/>
      <w:pPr>
        <w:ind w:left="5038"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3" w15:restartNumberingAfterBreak="0">
    <w:nsid w:val="0E8A63FF"/>
    <w:multiLevelType w:val="hybridMultilevel"/>
    <w:tmpl w:val="ED545D1E"/>
    <w:lvl w:ilvl="0" w:tplc="0405000F">
      <w:start w:val="1"/>
      <w:numFmt w:val="decimal"/>
      <w:lvlText w:val="%1."/>
      <w:lvlJc w:val="left"/>
      <w:pPr>
        <w:ind w:left="1003" w:hanging="360"/>
      </w:pPr>
    </w:lvl>
    <w:lvl w:ilvl="1" w:tplc="DD4A1432">
      <w:start w:val="1"/>
      <w:numFmt w:val="lowerLetter"/>
      <w:lvlText w:val="%2."/>
      <w:lvlJc w:val="left"/>
      <w:pPr>
        <w:ind w:left="1723" w:hanging="360"/>
      </w:pPr>
      <w:rPr>
        <w:b/>
      </w:r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4" w15:restartNumberingAfterBreak="0">
    <w:nsid w:val="0EED4E2E"/>
    <w:multiLevelType w:val="hybridMultilevel"/>
    <w:tmpl w:val="31EA465C"/>
    <w:lvl w:ilvl="0" w:tplc="283E1940">
      <w:start w:val="2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1036137"/>
    <w:multiLevelType w:val="hybridMultilevel"/>
    <w:tmpl w:val="57723212"/>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6" w15:restartNumberingAfterBreak="0">
    <w:nsid w:val="1551727A"/>
    <w:multiLevelType w:val="hybridMultilevel"/>
    <w:tmpl w:val="044C4706"/>
    <w:lvl w:ilvl="0" w:tplc="0405001B">
      <w:start w:val="1"/>
      <w:numFmt w:val="lowerRoman"/>
      <w:lvlText w:val="%1."/>
      <w:lvlJc w:val="righ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4C84433"/>
    <w:multiLevelType w:val="hybridMultilevel"/>
    <w:tmpl w:val="13E20A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6A65FDE"/>
    <w:multiLevelType w:val="hybridMultilevel"/>
    <w:tmpl w:val="18E214FE"/>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9" w15:restartNumberingAfterBreak="0">
    <w:nsid w:val="2AE720E3"/>
    <w:multiLevelType w:val="multilevel"/>
    <w:tmpl w:val="9AEAA284"/>
    <w:lvl w:ilvl="0">
      <w:start w:val="1"/>
      <w:numFmt w:val="decimal"/>
      <w:lvlText w:val="%1."/>
      <w:lvlJc w:val="left"/>
      <w:pPr>
        <w:ind w:left="5038" w:hanging="360"/>
      </w:pPr>
    </w:lvl>
    <w:lvl w:ilvl="1">
      <w:start w:val="1"/>
      <w:numFmt w:val="bullet"/>
      <w:lvlText w:val=""/>
      <w:lvlJc w:val="left"/>
      <w:pPr>
        <w:ind w:left="360" w:hanging="360"/>
      </w:pPr>
      <w:rPr>
        <w:rFonts w:ascii="Symbol" w:hAnsi="Symbol" w:hint="default"/>
        <w:b w:val="0"/>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0" w15:restartNumberingAfterBreak="0">
    <w:nsid w:val="3001559A"/>
    <w:multiLevelType w:val="multilevel"/>
    <w:tmpl w:val="9AEAA284"/>
    <w:lvl w:ilvl="0">
      <w:start w:val="1"/>
      <w:numFmt w:val="decimal"/>
      <w:lvlText w:val="%1."/>
      <w:lvlJc w:val="left"/>
      <w:pPr>
        <w:ind w:left="5038" w:hanging="360"/>
      </w:pPr>
    </w:lvl>
    <w:lvl w:ilvl="1">
      <w:start w:val="1"/>
      <w:numFmt w:val="bullet"/>
      <w:lvlText w:val=""/>
      <w:lvlJc w:val="left"/>
      <w:pPr>
        <w:ind w:left="360" w:hanging="360"/>
      </w:pPr>
      <w:rPr>
        <w:rFonts w:ascii="Symbol" w:hAnsi="Symbol" w:hint="default"/>
        <w:b w:val="0"/>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1" w15:restartNumberingAfterBreak="0">
    <w:nsid w:val="316C41E0"/>
    <w:multiLevelType w:val="multilevel"/>
    <w:tmpl w:val="CDAE2CC2"/>
    <w:lvl w:ilvl="0">
      <w:start w:val="5"/>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A367309"/>
    <w:multiLevelType w:val="hybridMultilevel"/>
    <w:tmpl w:val="F002237C"/>
    <w:lvl w:ilvl="0" w:tplc="35F8E9D2">
      <w:start w:val="1"/>
      <w:numFmt w:val="decimal"/>
      <w:lvlText w:val="4.%1"/>
      <w:lvlJc w:val="left"/>
      <w:pPr>
        <w:ind w:left="928" w:hanging="360"/>
      </w:pPr>
      <w:rPr>
        <w:rFonts w:cs="Times New Roman" w:hint="default"/>
        <w:b w:val="0"/>
        <w:color w:val="auto"/>
      </w:rPr>
    </w:lvl>
    <w:lvl w:ilvl="1" w:tplc="04050015">
      <w:start w:val="1"/>
      <w:numFmt w:val="upperLetter"/>
      <w:lvlText w:val="%2."/>
      <w:lvlJc w:val="left"/>
      <w:pPr>
        <w:ind w:left="1070" w:hanging="360"/>
      </w:pPr>
      <w:rPr>
        <w:b w:val="0"/>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10206C"/>
    <w:multiLevelType w:val="multilevel"/>
    <w:tmpl w:val="213AFD2E"/>
    <w:lvl w:ilvl="0">
      <w:start w:val="5"/>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5871A8C"/>
    <w:multiLevelType w:val="hybridMultilevel"/>
    <w:tmpl w:val="415A8E30"/>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45C2724F"/>
    <w:multiLevelType w:val="multilevel"/>
    <w:tmpl w:val="0E02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21110A"/>
    <w:multiLevelType w:val="multilevel"/>
    <w:tmpl w:val="CDAE2CC2"/>
    <w:lvl w:ilvl="0">
      <w:start w:val="5"/>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AF00F66"/>
    <w:multiLevelType w:val="multilevel"/>
    <w:tmpl w:val="E38C0372"/>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8" w15:restartNumberingAfterBreak="0">
    <w:nsid w:val="4B4F5660"/>
    <w:multiLevelType w:val="hybridMultilevel"/>
    <w:tmpl w:val="08481BA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3FF36D3"/>
    <w:multiLevelType w:val="hybridMultilevel"/>
    <w:tmpl w:val="E42CE69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0" w15:restartNumberingAfterBreak="0">
    <w:nsid w:val="542C5C21"/>
    <w:multiLevelType w:val="hybridMultilevel"/>
    <w:tmpl w:val="65C47CAE"/>
    <w:lvl w:ilvl="0" w:tplc="772895B6">
      <w:start w:val="1"/>
      <w:numFmt w:val="decimal"/>
      <w:lvlText w:val="5.%1"/>
      <w:lvlJc w:val="left"/>
      <w:pPr>
        <w:ind w:left="644" w:hanging="360"/>
      </w:pPr>
      <w:rPr>
        <w:rFonts w:cs="Times New Roman"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79F319F"/>
    <w:multiLevelType w:val="hybridMultilevel"/>
    <w:tmpl w:val="AFEEB4FE"/>
    <w:lvl w:ilvl="0" w:tplc="46A237C6">
      <w:start w:val="1"/>
      <w:numFmt w:val="decimal"/>
      <w:lvlText w:val="8.%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7A50D1"/>
    <w:multiLevelType w:val="hybridMultilevel"/>
    <w:tmpl w:val="37AE6DC6"/>
    <w:lvl w:ilvl="0" w:tplc="AAB0C362">
      <w:start w:val="1"/>
      <w:numFmt w:val="decimal"/>
      <w:lvlText w:val="6.%1"/>
      <w:lvlJc w:val="left"/>
      <w:pPr>
        <w:ind w:left="1429" w:hanging="360"/>
      </w:pPr>
      <w:rPr>
        <w:rFonts w:cs="Times New Roman" w:hint="default"/>
        <w:b w:val="0"/>
        <w:color w:val="auto"/>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5F87008D"/>
    <w:multiLevelType w:val="hybridMultilevel"/>
    <w:tmpl w:val="A538D4A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4" w15:restartNumberingAfterBreak="0">
    <w:nsid w:val="632E1645"/>
    <w:multiLevelType w:val="hybridMultilevel"/>
    <w:tmpl w:val="CAF6E344"/>
    <w:lvl w:ilvl="0" w:tplc="498861FE">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5" w15:restartNumberingAfterBreak="0">
    <w:nsid w:val="670E415B"/>
    <w:multiLevelType w:val="hybridMultilevel"/>
    <w:tmpl w:val="23C6C38E"/>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6" w15:restartNumberingAfterBreak="0">
    <w:nsid w:val="681540E1"/>
    <w:multiLevelType w:val="hybridMultilevel"/>
    <w:tmpl w:val="5C1AADE6"/>
    <w:lvl w:ilvl="0" w:tplc="E306FAA0">
      <w:start w:val="2"/>
      <w:numFmt w:val="decimal"/>
      <w:lvlText w:val="%1"/>
      <w:lvlJc w:val="left"/>
      <w:pPr>
        <w:ind w:left="1931" w:hanging="360"/>
      </w:pPr>
      <w:rPr>
        <w:rFonts w:hint="default"/>
      </w:rPr>
    </w:lvl>
    <w:lvl w:ilvl="1" w:tplc="04050019" w:tentative="1">
      <w:start w:val="1"/>
      <w:numFmt w:val="lowerLetter"/>
      <w:lvlText w:val="%2."/>
      <w:lvlJc w:val="left"/>
      <w:pPr>
        <w:ind w:left="2651" w:hanging="360"/>
      </w:pPr>
    </w:lvl>
    <w:lvl w:ilvl="2" w:tplc="0405001B" w:tentative="1">
      <w:start w:val="1"/>
      <w:numFmt w:val="lowerRoman"/>
      <w:lvlText w:val="%3."/>
      <w:lvlJc w:val="right"/>
      <w:pPr>
        <w:ind w:left="3371" w:hanging="180"/>
      </w:pPr>
    </w:lvl>
    <w:lvl w:ilvl="3" w:tplc="0405000F" w:tentative="1">
      <w:start w:val="1"/>
      <w:numFmt w:val="decimal"/>
      <w:lvlText w:val="%4."/>
      <w:lvlJc w:val="left"/>
      <w:pPr>
        <w:ind w:left="4091" w:hanging="360"/>
      </w:pPr>
    </w:lvl>
    <w:lvl w:ilvl="4" w:tplc="04050019" w:tentative="1">
      <w:start w:val="1"/>
      <w:numFmt w:val="lowerLetter"/>
      <w:lvlText w:val="%5."/>
      <w:lvlJc w:val="left"/>
      <w:pPr>
        <w:ind w:left="4811" w:hanging="360"/>
      </w:pPr>
    </w:lvl>
    <w:lvl w:ilvl="5" w:tplc="0405001B" w:tentative="1">
      <w:start w:val="1"/>
      <w:numFmt w:val="lowerRoman"/>
      <w:lvlText w:val="%6."/>
      <w:lvlJc w:val="right"/>
      <w:pPr>
        <w:ind w:left="5531" w:hanging="180"/>
      </w:pPr>
    </w:lvl>
    <w:lvl w:ilvl="6" w:tplc="0405000F" w:tentative="1">
      <w:start w:val="1"/>
      <w:numFmt w:val="decimal"/>
      <w:lvlText w:val="%7."/>
      <w:lvlJc w:val="left"/>
      <w:pPr>
        <w:ind w:left="6251" w:hanging="360"/>
      </w:pPr>
    </w:lvl>
    <w:lvl w:ilvl="7" w:tplc="04050019" w:tentative="1">
      <w:start w:val="1"/>
      <w:numFmt w:val="lowerLetter"/>
      <w:lvlText w:val="%8."/>
      <w:lvlJc w:val="left"/>
      <w:pPr>
        <w:ind w:left="6971" w:hanging="360"/>
      </w:pPr>
    </w:lvl>
    <w:lvl w:ilvl="8" w:tplc="0405001B" w:tentative="1">
      <w:start w:val="1"/>
      <w:numFmt w:val="lowerRoman"/>
      <w:lvlText w:val="%9."/>
      <w:lvlJc w:val="right"/>
      <w:pPr>
        <w:ind w:left="7691" w:hanging="180"/>
      </w:pPr>
    </w:lvl>
  </w:abstractNum>
  <w:abstractNum w:abstractNumId="27" w15:restartNumberingAfterBreak="0">
    <w:nsid w:val="69E131BE"/>
    <w:multiLevelType w:val="hybridMultilevel"/>
    <w:tmpl w:val="03620BF2"/>
    <w:lvl w:ilvl="0" w:tplc="04050017">
      <w:start w:val="1"/>
      <w:numFmt w:val="lowerLetter"/>
      <w:lvlText w:val="%1)"/>
      <w:lvlJc w:val="left"/>
      <w:pPr>
        <w:ind w:left="1637" w:hanging="360"/>
      </w:pPr>
      <w:rPr>
        <w:rFonts w:hint="default"/>
      </w:rPr>
    </w:lvl>
    <w:lvl w:ilvl="1" w:tplc="04050003" w:tentative="1">
      <w:start w:val="1"/>
      <w:numFmt w:val="bullet"/>
      <w:lvlText w:val="o"/>
      <w:lvlJc w:val="left"/>
      <w:pPr>
        <w:ind w:left="2357" w:hanging="360"/>
      </w:pPr>
      <w:rPr>
        <w:rFonts w:ascii="Courier New" w:hAnsi="Courier New" w:cs="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28" w15:restartNumberingAfterBreak="0">
    <w:nsid w:val="6E272FB5"/>
    <w:multiLevelType w:val="hybridMultilevel"/>
    <w:tmpl w:val="E5E629F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6F043A20"/>
    <w:multiLevelType w:val="hybridMultilevel"/>
    <w:tmpl w:val="5CFA53E4"/>
    <w:lvl w:ilvl="0" w:tplc="04050001">
      <w:start w:val="1"/>
      <w:numFmt w:val="bullet"/>
      <w:lvlText w:val=""/>
      <w:lvlJc w:val="left"/>
      <w:pPr>
        <w:ind w:left="2291" w:hanging="360"/>
      </w:pPr>
      <w:rPr>
        <w:rFonts w:ascii="Symbol" w:hAnsi="Symbol" w:hint="default"/>
      </w:rPr>
    </w:lvl>
    <w:lvl w:ilvl="1" w:tplc="04050003">
      <w:start w:val="1"/>
      <w:numFmt w:val="bullet"/>
      <w:lvlText w:val="o"/>
      <w:lvlJc w:val="left"/>
      <w:pPr>
        <w:ind w:left="3011" w:hanging="360"/>
      </w:pPr>
      <w:rPr>
        <w:rFonts w:ascii="Courier New" w:hAnsi="Courier New" w:cs="Courier New" w:hint="default"/>
      </w:rPr>
    </w:lvl>
    <w:lvl w:ilvl="2" w:tplc="04050005" w:tentative="1">
      <w:start w:val="1"/>
      <w:numFmt w:val="bullet"/>
      <w:lvlText w:val=""/>
      <w:lvlJc w:val="left"/>
      <w:pPr>
        <w:ind w:left="3731" w:hanging="360"/>
      </w:pPr>
      <w:rPr>
        <w:rFonts w:ascii="Wingdings" w:hAnsi="Wingdings" w:hint="default"/>
      </w:rPr>
    </w:lvl>
    <w:lvl w:ilvl="3" w:tplc="04050001" w:tentative="1">
      <w:start w:val="1"/>
      <w:numFmt w:val="bullet"/>
      <w:lvlText w:val=""/>
      <w:lvlJc w:val="left"/>
      <w:pPr>
        <w:ind w:left="4451" w:hanging="360"/>
      </w:pPr>
      <w:rPr>
        <w:rFonts w:ascii="Symbol" w:hAnsi="Symbol" w:hint="default"/>
      </w:rPr>
    </w:lvl>
    <w:lvl w:ilvl="4" w:tplc="04050003" w:tentative="1">
      <w:start w:val="1"/>
      <w:numFmt w:val="bullet"/>
      <w:lvlText w:val="o"/>
      <w:lvlJc w:val="left"/>
      <w:pPr>
        <w:ind w:left="5171" w:hanging="360"/>
      </w:pPr>
      <w:rPr>
        <w:rFonts w:ascii="Courier New" w:hAnsi="Courier New" w:cs="Courier New" w:hint="default"/>
      </w:rPr>
    </w:lvl>
    <w:lvl w:ilvl="5" w:tplc="04050005" w:tentative="1">
      <w:start w:val="1"/>
      <w:numFmt w:val="bullet"/>
      <w:lvlText w:val=""/>
      <w:lvlJc w:val="left"/>
      <w:pPr>
        <w:ind w:left="5891" w:hanging="360"/>
      </w:pPr>
      <w:rPr>
        <w:rFonts w:ascii="Wingdings" w:hAnsi="Wingdings" w:hint="default"/>
      </w:rPr>
    </w:lvl>
    <w:lvl w:ilvl="6" w:tplc="04050001" w:tentative="1">
      <w:start w:val="1"/>
      <w:numFmt w:val="bullet"/>
      <w:lvlText w:val=""/>
      <w:lvlJc w:val="left"/>
      <w:pPr>
        <w:ind w:left="6611" w:hanging="360"/>
      </w:pPr>
      <w:rPr>
        <w:rFonts w:ascii="Symbol" w:hAnsi="Symbol" w:hint="default"/>
      </w:rPr>
    </w:lvl>
    <w:lvl w:ilvl="7" w:tplc="04050003" w:tentative="1">
      <w:start w:val="1"/>
      <w:numFmt w:val="bullet"/>
      <w:lvlText w:val="o"/>
      <w:lvlJc w:val="left"/>
      <w:pPr>
        <w:ind w:left="7331" w:hanging="360"/>
      </w:pPr>
      <w:rPr>
        <w:rFonts w:ascii="Courier New" w:hAnsi="Courier New" w:cs="Courier New" w:hint="default"/>
      </w:rPr>
    </w:lvl>
    <w:lvl w:ilvl="8" w:tplc="04050005" w:tentative="1">
      <w:start w:val="1"/>
      <w:numFmt w:val="bullet"/>
      <w:lvlText w:val=""/>
      <w:lvlJc w:val="left"/>
      <w:pPr>
        <w:ind w:left="8051" w:hanging="360"/>
      </w:pPr>
      <w:rPr>
        <w:rFonts w:ascii="Wingdings" w:hAnsi="Wingdings" w:hint="default"/>
      </w:rPr>
    </w:lvl>
  </w:abstractNum>
  <w:abstractNum w:abstractNumId="30" w15:restartNumberingAfterBreak="0">
    <w:nsid w:val="765E5540"/>
    <w:multiLevelType w:val="hybridMultilevel"/>
    <w:tmpl w:val="E68C4CC4"/>
    <w:lvl w:ilvl="0" w:tplc="04050017">
      <w:start w:val="1"/>
      <w:numFmt w:val="lowerLetter"/>
      <w:lvlText w:val="%1)"/>
      <w:lvlJc w:val="left"/>
      <w:pPr>
        <w:ind w:left="644" w:hanging="360"/>
      </w:pPr>
      <w:rPr>
        <w:rFonts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1" w15:restartNumberingAfterBreak="0">
    <w:nsid w:val="77C74FEC"/>
    <w:multiLevelType w:val="hybridMultilevel"/>
    <w:tmpl w:val="7E70F34A"/>
    <w:lvl w:ilvl="0" w:tplc="0F2EC3C2">
      <w:start w:val="2"/>
      <w:numFmt w:val="decimal"/>
      <w:lvlText w:val="%1"/>
      <w:lvlJc w:val="left"/>
      <w:pPr>
        <w:ind w:left="1571" w:hanging="360"/>
      </w:pPr>
      <w:rPr>
        <w:rFont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2"/>
  </w:num>
  <w:num w:numId="2">
    <w:abstractNumId w:val="17"/>
  </w:num>
  <w:num w:numId="3">
    <w:abstractNumId w:val="12"/>
  </w:num>
  <w:num w:numId="4">
    <w:abstractNumId w:val="6"/>
  </w:num>
  <w:num w:numId="5">
    <w:abstractNumId w:val="4"/>
  </w:num>
  <w:num w:numId="6">
    <w:abstractNumId w:val="1"/>
  </w:num>
  <w:num w:numId="7">
    <w:abstractNumId w:val="20"/>
  </w:num>
  <w:num w:numId="8">
    <w:abstractNumId w:val="22"/>
  </w:num>
  <w:num w:numId="9">
    <w:abstractNumId w:val="21"/>
  </w:num>
  <w:num w:numId="10">
    <w:abstractNumId w:val="27"/>
  </w:num>
  <w:num w:numId="11">
    <w:abstractNumId w:val="14"/>
  </w:num>
  <w:num w:numId="12">
    <w:abstractNumId w:val="28"/>
  </w:num>
  <w:num w:numId="13">
    <w:abstractNumId w:val="30"/>
  </w:num>
  <w:num w:numId="14">
    <w:abstractNumId w:val="0"/>
  </w:num>
  <w:num w:numId="15">
    <w:abstractNumId w:val="11"/>
  </w:num>
  <w:num w:numId="16">
    <w:abstractNumId w:val="13"/>
  </w:num>
  <w:num w:numId="17">
    <w:abstractNumId w:val="16"/>
  </w:num>
  <w:num w:numId="18">
    <w:abstractNumId w:val="19"/>
  </w:num>
  <w:num w:numId="19">
    <w:abstractNumId w:val="3"/>
  </w:num>
  <w:num w:numId="20">
    <w:abstractNumId w:val="5"/>
  </w:num>
  <w:num w:numId="21">
    <w:abstractNumId w:val="8"/>
  </w:num>
  <w:num w:numId="22">
    <w:abstractNumId w:val="7"/>
  </w:num>
  <w:num w:numId="23">
    <w:abstractNumId w:val="18"/>
  </w:num>
  <w:num w:numId="24">
    <w:abstractNumId w:val="9"/>
  </w:num>
  <w:num w:numId="25">
    <w:abstractNumId w:val="10"/>
  </w:num>
  <w:num w:numId="26">
    <w:abstractNumId w:val="24"/>
  </w:num>
  <w:num w:numId="27">
    <w:abstractNumId w:val="31"/>
  </w:num>
  <w:num w:numId="28">
    <w:abstractNumId w:val="26"/>
  </w:num>
  <w:num w:numId="29">
    <w:abstractNumId w:val="29"/>
  </w:num>
  <w:num w:numId="30">
    <w:abstractNumId w:val="15"/>
  </w:num>
  <w:num w:numId="31">
    <w:abstractNumId w:val="25"/>
  </w:num>
  <w:num w:numId="32">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4D"/>
    <w:rsid w:val="000001CA"/>
    <w:rsid w:val="00000B1B"/>
    <w:rsid w:val="0000689E"/>
    <w:rsid w:val="000076B4"/>
    <w:rsid w:val="00010C1D"/>
    <w:rsid w:val="0001458B"/>
    <w:rsid w:val="00016453"/>
    <w:rsid w:val="00020141"/>
    <w:rsid w:val="0002050C"/>
    <w:rsid w:val="00022F9C"/>
    <w:rsid w:val="00025DAC"/>
    <w:rsid w:val="00026BAA"/>
    <w:rsid w:val="00027140"/>
    <w:rsid w:val="00031611"/>
    <w:rsid w:val="00035273"/>
    <w:rsid w:val="00037943"/>
    <w:rsid w:val="0004097B"/>
    <w:rsid w:val="000409F6"/>
    <w:rsid w:val="00040B42"/>
    <w:rsid w:val="00041DD7"/>
    <w:rsid w:val="00043558"/>
    <w:rsid w:val="00044F67"/>
    <w:rsid w:val="00046BA4"/>
    <w:rsid w:val="00050D05"/>
    <w:rsid w:val="00050DD9"/>
    <w:rsid w:val="000540B9"/>
    <w:rsid w:val="000554EC"/>
    <w:rsid w:val="00055632"/>
    <w:rsid w:val="00055DBF"/>
    <w:rsid w:val="00060CDB"/>
    <w:rsid w:val="00062E2B"/>
    <w:rsid w:val="000642A8"/>
    <w:rsid w:val="00065F97"/>
    <w:rsid w:val="000713A7"/>
    <w:rsid w:val="00072082"/>
    <w:rsid w:val="0007315F"/>
    <w:rsid w:val="000737D7"/>
    <w:rsid w:val="00073880"/>
    <w:rsid w:val="00073D00"/>
    <w:rsid w:val="00084FCC"/>
    <w:rsid w:val="000879E6"/>
    <w:rsid w:val="000900B7"/>
    <w:rsid w:val="0009031A"/>
    <w:rsid w:val="00091425"/>
    <w:rsid w:val="0009167E"/>
    <w:rsid w:val="000932E3"/>
    <w:rsid w:val="00093FA1"/>
    <w:rsid w:val="000945B3"/>
    <w:rsid w:val="00094E0B"/>
    <w:rsid w:val="000979DD"/>
    <w:rsid w:val="000A09BC"/>
    <w:rsid w:val="000A2A46"/>
    <w:rsid w:val="000A3954"/>
    <w:rsid w:val="000A4DDE"/>
    <w:rsid w:val="000A5E45"/>
    <w:rsid w:val="000A6B7A"/>
    <w:rsid w:val="000B098A"/>
    <w:rsid w:val="000B2D5E"/>
    <w:rsid w:val="000B7E29"/>
    <w:rsid w:val="000C1FEF"/>
    <w:rsid w:val="000C2B9D"/>
    <w:rsid w:val="000C2CCB"/>
    <w:rsid w:val="000C30A4"/>
    <w:rsid w:val="000C3861"/>
    <w:rsid w:val="000C3CF6"/>
    <w:rsid w:val="000C4891"/>
    <w:rsid w:val="000D0688"/>
    <w:rsid w:val="000D11A6"/>
    <w:rsid w:val="000D23F5"/>
    <w:rsid w:val="000D5837"/>
    <w:rsid w:val="000E08FD"/>
    <w:rsid w:val="000E13E2"/>
    <w:rsid w:val="000E14C1"/>
    <w:rsid w:val="000E181C"/>
    <w:rsid w:val="000E6001"/>
    <w:rsid w:val="000E7969"/>
    <w:rsid w:val="000E7DF7"/>
    <w:rsid w:val="000F073F"/>
    <w:rsid w:val="000F0E9F"/>
    <w:rsid w:val="000F151A"/>
    <w:rsid w:val="000F271E"/>
    <w:rsid w:val="000F34EB"/>
    <w:rsid w:val="000F3A56"/>
    <w:rsid w:val="000F4285"/>
    <w:rsid w:val="001023DD"/>
    <w:rsid w:val="00103AC4"/>
    <w:rsid w:val="00106500"/>
    <w:rsid w:val="001079BA"/>
    <w:rsid w:val="00110955"/>
    <w:rsid w:val="00110B83"/>
    <w:rsid w:val="00115CE8"/>
    <w:rsid w:val="00120A4F"/>
    <w:rsid w:val="00124F10"/>
    <w:rsid w:val="00125D71"/>
    <w:rsid w:val="001310D9"/>
    <w:rsid w:val="001314A0"/>
    <w:rsid w:val="001319B7"/>
    <w:rsid w:val="00131E25"/>
    <w:rsid w:val="00132513"/>
    <w:rsid w:val="001329B8"/>
    <w:rsid w:val="00141A35"/>
    <w:rsid w:val="00142CE3"/>
    <w:rsid w:val="00143C28"/>
    <w:rsid w:val="0014555A"/>
    <w:rsid w:val="00145E6D"/>
    <w:rsid w:val="001555FD"/>
    <w:rsid w:val="00161100"/>
    <w:rsid w:val="00161929"/>
    <w:rsid w:val="001625B3"/>
    <w:rsid w:val="00163E38"/>
    <w:rsid w:val="00167176"/>
    <w:rsid w:val="00172F30"/>
    <w:rsid w:val="001730BC"/>
    <w:rsid w:val="00175D5D"/>
    <w:rsid w:val="0017602E"/>
    <w:rsid w:val="001824CE"/>
    <w:rsid w:val="00183BBC"/>
    <w:rsid w:val="001867D6"/>
    <w:rsid w:val="00186DCE"/>
    <w:rsid w:val="001926BF"/>
    <w:rsid w:val="0019753B"/>
    <w:rsid w:val="001A004A"/>
    <w:rsid w:val="001A1665"/>
    <w:rsid w:val="001A262D"/>
    <w:rsid w:val="001A6931"/>
    <w:rsid w:val="001B20E4"/>
    <w:rsid w:val="001B356C"/>
    <w:rsid w:val="001B3FAD"/>
    <w:rsid w:val="001B7030"/>
    <w:rsid w:val="001C1B29"/>
    <w:rsid w:val="001C3C2E"/>
    <w:rsid w:val="001C49A6"/>
    <w:rsid w:val="001D1C19"/>
    <w:rsid w:val="001D4207"/>
    <w:rsid w:val="001D6BF9"/>
    <w:rsid w:val="001D7051"/>
    <w:rsid w:val="001D711C"/>
    <w:rsid w:val="001D7705"/>
    <w:rsid w:val="001D7DB5"/>
    <w:rsid w:val="001E0FD7"/>
    <w:rsid w:val="001E18B6"/>
    <w:rsid w:val="001F30AF"/>
    <w:rsid w:val="001F3BF3"/>
    <w:rsid w:val="001F4F78"/>
    <w:rsid w:val="001F6DE0"/>
    <w:rsid w:val="00204832"/>
    <w:rsid w:val="002068CF"/>
    <w:rsid w:val="00206B3A"/>
    <w:rsid w:val="002208A1"/>
    <w:rsid w:val="00221D17"/>
    <w:rsid w:val="00222ADE"/>
    <w:rsid w:val="00223ACF"/>
    <w:rsid w:val="00226243"/>
    <w:rsid w:val="00226805"/>
    <w:rsid w:val="002303C6"/>
    <w:rsid w:val="0023069B"/>
    <w:rsid w:val="00230819"/>
    <w:rsid w:val="002313CF"/>
    <w:rsid w:val="00234E9A"/>
    <w:rsid w:val="00235D4C"/>
    <w:rsid w:val="002376C9"/>
    <w:rsid w:val="002410EA"/>
    <w:rsid w:val="00244D79"/>
    <w:rsid w:val="00246958"/>
    <w:rsid w:val="0025112E"/>
    <w:rsid w:val="002518A6"/>
    <w:rsid w:val="0025360B"/>
    <w:rsid w:val="0025391B"/>
    <w:rsid w:val="00254060"/>
    <w:rsid w:val="002543B5"/>
    <w:rsid w:val="00255322"/>
    <w:rsid w:val="002559C7"/>
    <w:rsid w:val="00255D2E"/>
    <w:rsid w:val="0026089E"/>
    <w:rsid w:val="002612B5"/>
    <w:rsid w:val="00262A1B"/>
    <w:rsid w:val="00264202"/>
    <w:rsid w:val="002651AF"/>
    <w:rsid w:val="00267460"/>
    <w:rsid w:val="002710BC"/>
    <w:rsid w:val="00271E4F"/>
    <w:rsid w:val="002751A3"/>
    <w:rsid w:val="0027616B"/>
    <w:rsid w:val="00281ADF"/>
    <w:rsid w:val="00285669"/>
    <w:rsid w:val="00286783"/>
    <w:rsid w:val="002925D4"/>
    <w:rsid w:val="00293A50"/>
    <w:rsid w:val="002A17E7"/>
    <w:rsid w:val="002A1B86"/>
    <w:rsid w:val="002A234D"/>
    <w:rsid w:val="002A23E4"/>
    <w:rsid w:val="002A67E2"/>
    <w:rsid w:val="002A6C24"/>
    <w:rsid w:val="002B2D99"/>
    <w:rsid w:val="002C1910"/>
    <w:rsid w:val="002C5450"/>
    <w:rsid w:val="002C73A6"/>
    <w:rsid w:val="002D1A17"/>
    <w:rsid w:val="002D373B"/>
    <w:rsid w:val="002D3CB0"/>
    <w:rsid w:val="002F06FC"/>
    <w:rsid w:val="002F41D4"/>
    <w:rsid w:val="002F4427"/>
    <w:rsid w:val="003015C6"/>
    <w:rsid w:val="00303134"/>
    <w:rsid w:val="003103EF"/>
    <w:rsid w:val="00310A5C"/>
    <w:rsid w:val="0031594E"/>
    <w:rsid w:val="00320004"/>
    <w:rsid w:val="00320092"/>
    <w:rsid w:val="00321E12"/>
    <w:rsid w:val="00336150"/>
    <w:rsid w:val="0033624C"/>
    <w:rsid w:val="003367BB"/>
    <w:rsid w:val="003376EB"/>
    <w:rsid w:val="003422C1"/>
    <w:rsid w:val="003447BE"/>
    <w:rsid w:val="00346E45"/>
    <w:rsid w:val="00353B3E"/>
    <w:rsid w:val="00356D67"/>
    <w:rsid w:val="0036232D"/>
    <w:rsid w:val="003625EF"/>
    <w:rsid w:val="0036337A"/>
    <w:rsid w:val="0036551B"/>
    <w:rsid w:val="003713DF"/>
    <w:rsid w:val="0037416A"/>
    <w:rsid w:val="00375EE5"/>
    <w:rsid w:val="0037643C"/>
    <w:rsid w:val="003765A3"/>
    <w:rsid w:val="003767B5"/>
    <w:rsid w:val="00380962"/>
    <w:rsid w:val="00381D99"/>
    <w:rsid w:val="00382673"/>
    <w:rsid w:val="00382C13"/>
    <w:rsid w:val="00386961"/>
    <w:rsid w:val="00392D32"/>
    <w:rsid w:val="003944AE"/>
    <w:rsid w:val="003A5BB0"/>
    <w:rsid w:val="003A6381"/>
    <w:rsid w:val="003B2ABF"/>
    <w:rsid w:val="003B40B0"/>
    <w:rsid w:val="003B4D7B"/>
    <w:rsid w:val="003C32CA"/>
    <w:rsid w:val="003D382A"/>
    <w:rsid w:val="003D58CA"/>
    <w:rsid w:val="003E15C3"/>
    <w:rsid w:val="003E629C"/>
    <w:rsid w:val="003E6F5D"/>
    <w:rsid w:val="003E7681"/>
    <w:rsid w:val="003F0430"/>
    <w:rsid w:val="003F1C28"/>
    <w:rsid w:val="003F261E"/>
    <w:rsid w:val="003F46DA"/>
    <w:rsid w:val="00402F7C"/>
    <w:rsid w:val="004042DE"/>
    <w:rsid w:val="00404AB0"/>
    <w:rsid w:val="00406128"/>
    <w:rsid w:val="004073EA"/>
    <w:rsid w:val="00410D36"/>
    <w:rsid w:val="004122D9"/>
    <w:rsid w:val="00413A31"/>
    <w:rsid w:val="00420801"/>
    <w:rsid w:val="00420A95"/>
    <w:rsid w:val="00422A68"/>
    <w:rsid w:val="00423180"/>
    <w:rsid w:val="004231D2"/>
    <w:rsid w:val="00425690"/>
    <w:rsid w:val="00430A54"/>
    <w:rsid w:val="004329EB"/>
    <w:rsid w:val="00432C13"/>
    <w:rsid w:val="004347F0"/>
    <w:rsid w:val="0043593A"/>
    <w:rsid w:val="00436285"/>
    <w:rsid w:val="00436BCC"/>
    <w:rsid w:val="0044223A"/>
    <w:rsid w:val="004434EB"/>
    <w:rsid w:val="00443A37"/>
    <w:rsid w:val="0044653C"/>
    <w:rsid w:val="004503D0"/>
    <w:rsid w:val="004515A5"/>
    <w:rsid w:val="00456C13"/>
    <w:rsid w:val="00456F72"/>
    <w:rsid w:val="0046590D"/>
    <w:rsid w:val="0046617A"/>
    <w:rsid w:val="00470B63"/>
    <w:rsid w:val="004715AD"/>
    <w:rsid w:val="00475A46"/>
    <w:rsid w:val="00477586"/>
    <w:rsid w:val="0048103E"/>
    <w:rsid w:val="00481C4E"/>
    <w:rsid w:val="004820BD"/>
    <w:rsid w:val="00482F9E"/>
    <w:rsid w:val="00483CC4"/>
    <w:rsid w:val="004861C4"/>
    <w:rsid w:val="00491473"/>
    <w:rsid w:val="00497F82"/>
    <w:rsid w:val="004A1673"/>
    <w:rsid w:val="004A3438"/>
    <w:rsid w:val="004A568E"/>
    <w:rsid w:val="004A6ABD"/>
    <w:rsid w:val="004A7268"/>
    <w:rsid w:val="004B0EC4"/>
    <w:rsid w:val="004B3351"/>
    <w:rsid w:val="004B5848"/>
    <w:rsid w:val="004B7B43"/>
    <w:rsid w:val="004C4726"/>
    <w:rsid w:val="004C4877"/>
    <w:rsid w:val="004C6515"/>
    <w:rsid w:val="004C7205"/>
    <w:rsid w:val="004D3316"/>
    <w:rsid w:val="004D3D3F"/>
    <w:rsid w:val="004D71DA"/>
    <w:rsid w:val="004E051F"/>
    <w:rsid w:val="004E15C7"/>
    <w:rsid w:val="004E1FAB"/>
    <w:rsid w:val="004E3DEC"/>
    <w:rsid w:val="004E4EFF"/>
    <w:rsid w:val="004F2E1E"/>
    <w:rsid w:val="004F50FD"/>
    <w:rsid w:val="004F7425"/>
    <w:rsid w:val="004F74AE"/>
    <w:rsid w:val="00502FD5"/>
    <w:rsid w:val="00512B4E"/>
    <w:rsid w:val="00516EC8"/>
    <w:rsid w:val="005177C5"/>
    <w:rsid w:val="00517E6A"/>
    <w:rsid w:val="005216C0"/>
    <w:rsid w:val="00521CE5"/>
    <w:rsid w:val="00524A1B"/>
    <w:rsid w:val="00525417"/>
    <w:rsid w:val="005275A3"/>
    <w:rsid w:val="00530914"/>
    <w:rsid w:val="00532ADA"/>
    <w:rsid w:val="00540C57"/>
    <w:rsid w:val="005473BF"/>
    <w:rsid w:val="00551CE3"/>
    <w:rsid w:val="00556C73"/>
    <w:rsid w:val="00557A89"/>
    <w:rsid w:val="005652FB"/>
    <w:rsid w:val="0057475A"/>
    <w:rsid w:val="00574F0A"/>
    <w:rsid w:val="00574F34"/>
    <w:rsid w:val="00575A57"/>
    <w:rsid w:val="00577572"/>
    <w:rsid w:val="00580CBA"/>
    <w:rsid w:val="00584918"/>
    <w:rsid w:val="00587403"/>
    <w:rsid w:val="005874CE"/>
    <w:rsid w:val="005875BE"/>
    <w:rsid w:val="005919F5"/>
    <w:rsid w:val="0059278F"/>
    <w:rsid w:val="00597FF8"/>
    <w:rsid w:val="005A141B"/>
    <w:rsid w:val="005A1769"/>
    <w:rsid w:val="005A2BC4"/>
    <w:rsid w:val="005A3696"/>
    <w:rsid w:val="005B14C4"/>
    <w:rsid w:val="005B1F33"/>
    <w:rsid w:val="005B691F"/>
    <w:rsid w:val="005C0B56"/>
    <w:rsid w:val="005C3E36"/>
    <w:rsid w:val="005C4DAA"/>
    <w:rsid w:val="005C54F7"/>
    <w:rsid w:val="005D2116"/>
    <w:rsid w:val="005D2684"/>
    <w:rsid w:val="005D5431"/>
    <w:rsid w:val="005D5E11"/>
    <w:rsid w:val="005D6465"/>
    <w:rsid w:val="005E0E5A"/>
    <w:rsid w:val="005E5A4A"/>
    <w:rsid w:val="005E5E05"/>
    <w:rsid w:val="005E6E67"/>
    <w:rsid w:val="005E7717"/>
    <w:rsid w:val="005F1EA6"/>
    <w:rsid w:val="005F3BA3"/>
    <w:rsid w:val="0060082B"/>
    <w:rsid w:val="0060120F"/>
    <w:rsid w:val="00612D4D"/>
    <w:rsid w:val="00617580"/>
    <w:rsid w:val="00623EDA"/>
    <w:rsid w:val="00625F8B"/>
    <w:rsid w:val="0063064C"/>
    <w:rsid w:val="0063461C"/>
    <w:rsid w:val="0063494D"/>
    <w:rsid w:val="00634B2A"/>
    <w:rsid w:val="00635965"/>
    <w:rsid w:val="00641005"/>
    <w:rsid w:val="00643105"/>
    <w:rsid w:val="00646856"/>
    <w:rsid w:val="006516ED"/>
    <w:rsid w:val="00651AF7"/>
    <w:rsid w:val="00653E6C"/>
    <w:rsid w:val="00663B08"/>
    <w:rsid w:val="00664356"/>
    <w:rsid w:val="006648A2"/>
    <w:rsid w:val="00670808"/>
    <w:rsid w:val="00672160"/>
    <w:rsid w:val="00673576"/>
    <w:rsid w:val="006806AE"/>
    <w:rsid w:val="0068229D"/>
    <w:rsid w:val="0068531E"/>
    <w:rsid w:val="006853D3"/>
    <w:rsid w:val="006861EE"/>
    <w:rsid w:val="0068658E"/>
    <w:rsid w:val="0069138C"/>
    <w:rsid w:val="00691FB1"/>
    <w:rsid w:val="0069311A"/>
    <w:rsid w:val="0069508F"/>
    <w:rsid w:val="00696096"/>
    <w:rsid w:val="00696C35"/>
    <w:rsid w:val="006A10CC"/>
    <w:rsid w:val="006A40C9"/>
    <w:rsid w:val="006A46AE"/>
    <w:rsid w:val="006A5694"/>
    <w:rsid w:val="006A7909"/>
    <w:rsid w:val="006B1FD5"/>
    <w:rsid w:val="006B44BD"/>
    <w:rsid w:val="006B6CC1"/>
    <w:rsid w:val="006B6D36"/>
    <w:rsid w:val="006B7BA4"/>
    <w:rsid w:val="006C3D85"/>
    <w:rsid w:val="006C4AC0"/>
    <w:rsid w:val="006C5E3F"/>
    <w:rsid w:val="006C73F1"/>
    <w:rsid w:val="006D0333"/>
    <w:rsid w:val="006D0999"/>
    <w:rsid w:val="006D26AE"/>
    <w:rsid w:val="006D3882"/>
    <w:rsid w:val="006D51A3"/>
    <w:rsid w:val="006E2D7A"/>
    <w:rsid w:val="006E43A1"/>
    <w:rsid w:val="006F0ECA"/>
    <w:rsid w:val="006F1BB2"/>
    <w:rsid w:val="006F4C75"/>
    <w:rsid w:val="00700611"/>
    <w:rsid w:val="00700AE8"/>
    <w:rsid w:val="00700CBB"/>
    <w:rsid w:val="0070642B"/>
    <w:rsid w:val="00711617"/>
    <w:rsid w:val="00712C77"/>
    <w:rsid w:val="00713CAE"/>
    <w:rsid w:val="00714F42"/>
    <w:rsid w:val="00714F59"/>
    <w:rsid w:val="00720C71"/>
    <w:rsid w:val="00724F1E"/>
    <w:rsid w:val="0073002B"/>
    <w:rsid w:val="00731138"/>
    <w:rsid w:val="00732D82"/>
    <w:rsid w:val="00733048"/>
    <w:rsid w:val="00733CF8"/>
    <w:rsid w:val="007404D4"/>
    <w:rsid w:val="00742B19"/>
    <w:rsid w:val="007446AA"/>
    <w:rsid w:val="00744B35"/>
    <w:rsid w:val="007529C4"/>
    <w:rsid w:val="00752DE0"/>
    <w:rsid w:val="00754B1F"/>
    <w:rsid w:val="007558C6"/>
    <w:rsid w:val="00756B26"/>
    <w:rsid w:val="00761043"/>
    <w:rsid w:val="00762113"/>
    <w:rsid w:val="0076330F"/>
    <w:rsid w:val="00766647"/>
    <w:rsid w:val="00766839"/>
    <w:rsid w:val="007735FB"/>
    <w:rsid w:val="00776AD5"/>
    <w:rsid w:val="0077723B"/>
    <w:rsid w:val="0078139F"/>
    <w:rsid w:val="00791086"/>
    <w:rsid w:val="00791DA4"/>
    <w:rsid w:val="00791FFA"/>
    <w:rsid w:val="00793485"/>
    <w:rsid w:val="00795B2D"/>
    <w:rsid w:val="00795E93"/>
    <w:rsid w:val="007A6275"/>
    <w:rsid w:val="007B50F8"/>
    <w:rsid w:val="007B63D5"/>
    <w:rsid w:val="007B6B12"/>
    <w:rsid w:val="007C50F2"/>
    <w:rsid w:val="007C5FF9"/>
    <w:rsid w:val="007C7025"/>
    <w:rsid w:val="007C76AA"/>
    <w:rsid w:val="007D2067"/>
    <w:rsid w:val="007D3576"/>
    <w:rsid w:val="007D3BB6"/>
    <w:rsid w:val="007D526A"/>
    <w:rsid w:val="007D6162"/>
    <w:rsid w:val="007E32A6"/>
    <w:rsid w:val="007F0E83"/>
    <w:rsid w:val="007F19EC"/>
    <w:rsid w:val="007F3A95"/>
    <w:rsid w:val="007F538A"/>
    <w:rsid w:val="007F7C36"/>
    <w:rsid w:val="00800107"/>
    <w:rsid w:val="00800CBB"/>
    <w:rsid w:val="00800CEB"/>
    <w:rsid w:val="0080178D"/>
    <w:rsid w:val="00803E70"/>
    <w:rsid w:val="0080581F"/>
    <w:rsid w:val="00806857"/>
    <w:rsid w:val="00806FEA"/>
    <w:rsid w:val="00807964"/>
    <w:rsid w:val="00810641"/>
    <w:rsid w:val="00815FD1"/>
    <w:rsid w:val="00817EF2"/>
    <w:rsid w:val="008207DC"/>
    <w:rsid w:val="00820EA8"/>
    <w:rsid w:val="00821CF1"/>
    <w:rsid w:val="008245A1"/>
    <w:rsid w:val="00825BF2"/>
    <w:rsid w:val="00837E04"/>
    <w:rsid w:val="00845D04"/>
    <w:rsid w:val="008500C0"/>
    <w:rsid w:val="00854273"/>
    <w:rsid w:val="008577F0"/>
    <w:rsid w:val="00863791"/>
    <w:rsid w:val="008658D4"/>
    <w:rsid w:val="00874B42"/>
    <w:rsid w:val="00877CB6"/>
    <w:rsid w:val="0088141A"/>
    <w:rsid w:val="008833BC"/>
    <w:rsid w:val="0088444B"/>
    <w:rsid w:val="00885655"/>
    <w:rsid w:val="008874C1"/>
    <w:rsid w:val="00891C8A"/>
    <w:rsid w:val="0089307F"/>
    <w:rsid w:val="0089459D"/>
    <w:rsid w:val="00894D66"/>
    <w:rsid w:val="0089534A"/>
    <w:rsid w:val="008A3BAB"/>
    <w:rsid w:val="008A73E1"/>
    <w:rsid w:val="008B1CF7"/>
    <w:rsid w:val="008B1EC6"/>
    <w:rsid w:val="008B43DF"/>
    <w:rsid w:val="008C2BEA"/>
    <w:rsid w:val="008C371A"/>
    <w:rsid w:val="008C5568"/>
    <w:rsid w:val="008C7D6D"/>
    <w:rsid w:val="008D40C0"/>
    <w:rsid w:val="008E6B2A"/>
    <w:rsid w:val="008E6D1C"/>
    <w:rsid w:val="008F42B5"/>
    <w:rsid w:val="008F7CFB"/>
    <w:rsid w:val="00900E73"/>
    <w:rsid w:val="0091149C"/>
    <w:rsid w:val="009127EE"/>
    <w:rsid w:val="009137F5"/>
    <w:rsid w:val="00914BA9"/>
    <w:rsid w:val="009168AE"/>
    <w:rsid w:val="00920153"/>
    <w:rsid w:val="0092098D"/>
    <w:rsid w:val="00922531"/>
    <w:rsid w:val="00926F2D"/>
    <w:rsid w:val="009271A8"/>
    <w:rsid w:val="00932A83"/>
    <w:rsid w:val="0094059A"/>
    <w:rsid w:val="0094432D"/>
    <w:rsid w:val="0094516A"/>
    <w:rsid w:val="00952268"/>
    <w:rsid w:val="009527D3"/>
    <w:rsid w:val="009562E2"/>
    <w:rsid w:val="0096188B"/>
    <w:rsid w:val="00962207"/>
    <w:rsid w:val="0096278A"/>
    <w:rsid w:val="00963051"/>
    <w:rsid w:val="00963A29"/>
    <w:rsid w:val="00965007"/>
    <w:rsid w:val="00966EE2"/>
    <w:rsid w:val="00967575"/>
    <w:rsid w:val="00971927"/>
    <w:rsid w:val="009733F0"/>
    <w:rsid w:val="00973660"/>
    <w:rsid w:val="00977F4F"/>
    <w:rsid w:val="00980556"/>
    <w:rsid w:val="00980CAF"/>
    <w:rsid w:val="00984619"/>
    <w:rsid w:val="00990D2C"/>
    <w:rsid w:val="00992E1E"/>
    <w:rsid w:val="00992E91"/>
    <w:rsid w:val="00996D88"/>
    <w:rsid w:val="00997F65"/>
    <w:rsid w:val="009A20DD"/>
    <w:rsid w:val="009A212B"/>
    <w:rsid w:val="009B044B"/>
    <w:rsid w:val="009B1001"/>
    <w:rsid w:val="009B688E"/>
    <w:rsid w:val="009B6D30"/>
    <w:rsid w:val="009B6DCB"/>
    <w:rsid w:val="009C1BBB"/>
    <w:rsid w:val="009C1F59"/>
    <w:rsid w:val="009C3766"/>
    <w:rsid w:val="009C795B"/>
    <w:rsid w:val="009D27BB"/>
    <w:rsid w:val="009E01CA"/>
    <w:rsid w:val="009E1495"/>
    <w:rsid w:val="009E1F42"/>
    <w:rsid w:val="009E23E0"/>
    <w:rsid w:val="009F0C85"/>
    <w:rsid w:val="009F1346"/>
    <w:rsid w:val="009F3FFA"/>
    <w:rsid w:val="009F4463"/>
    <w:rsid w:val="009F5B4C"/>
    <w:rsid w:val="009F70E0"/>
    <w:rsid w:val="009F7245"/>
    <w:rsid w:val="009F75A4"/>
    <w:rsid w:val="00A03088"/>
    <w:rsid w:val="00A037BD"/>
    <w:rsid w:val="00A04C57"/>
    <w:rsid w:val="00A04E19"/>
    <w:rsid w:val="00A05DAD"/>
    <w:rsid w:val="00A0604D"/>
    <w:rsid w:val="00A12F99"/>
    <w:rsid w:val="00A13CEC"/>
    <w:rsid w:val="00A15F95"/>
    <w:rsid w:val="00A15FC6"/>
    <w:rsid w:val="00A217AB"/>
    <w:rsid w:val="00A23859"/>
    <w:rsid w:val="00A24593"/>
    <w:rsid w:val="00A25488"/>
    <w:rsid w:val="00A25B59"/>
    <w:rsid w:val="00A25FC4"/>
    <w:rsid w:val="00A267B9"/>
    <w:rsid w:val="00A30195"/>
    <w:rsid w:val="00A31560"/>
    <w:rsid w:val="00A32FCB"/>
    <w:rsid w:val="00A34A20"/>
    <w:rsid w:val="00A35D06"/>
    <w:rsid w:val="00A414E1"/>
    <w:rsid w:val="00A418B1"/>
    <w:rsid w:val="00A426F2"/>
    <w:rsid w:val="00A46A9C"/>
    <w:rsid w:val="00A517F6"/>
    <w:rsid w:val="00A52757"/>
    <w:rsid w:val="00A52956"/>
    <w:rsid w:val="00A54520"/>
    <w:rsid w:val="00A553C7"/>
    <w:rsid w:val="00A56CD1"/>
    <w:rsid w:val="00A576BD"/>
    <w:rsid w:val="00A64571"/>
    <w:rsid w:val="00A7059F"/>
    <w:rsid w:val="00A72727"/>
    <w:rsid w:val="00A731B1"/>
    <w:rsid w:val="00A75425"/>
    <w:rsid w:val="00A75505"/>
    <w:rsid w:val="00A75CF9"/>
    <w:rsid w:val="00A75E84"/>
    <w:rsid w:val="00A80391"/>
    <w:rsid w:val="00A81E18"/>
    <w:rsid w:val="00A82DCC"/>
    <w:rsid w:val="00A83786"/>
    <w:rsid w:val="00A8598A"/>
    <w:rsid w:val="00A8624D"/>
    <w:rsid w:val="00A867A4"/>
    <w:rsid w:val="00A91D7E"/>
    <w:rsid w:val="00A92A24"/>
    <w:rsid w:val="00A92AB9"/>
    <w:rsid w:val="00A941BE"/>
    <w:rsid w:val="00A95932"/>
    <w:rsid w:val="00A9642B"/>
    <w:rsid w:val="00AA02B0"/>
    <w:rsid w:val="00AA18E4"/>
    <w:rsid w:val="00AA2073"/>
    <w:rsid w:val="00AA6CF5"/>
    <w:rsid w:val="00AB66B7"/>
    <w:rsid w:val="00AC0486"/>
    <w:rsid w:val="00AC50C8"/>
    <w:rsid w:val="00AC51E3"/>
    <w:rsid w:val="00AC5BBE"/>
    <w:rsid w:val="00AC62F7"/>
    <w:rsid w:val="00AD21F4"/>
    <w:rsid w:val="00AD2D83"/>
    <w:rsid w:val="00AD4330"/>
    <w:rsid w:val="00AD54C0"/>
    <w:rsid w:val="00AD61ED"/>
    <w:rsid w:val="00AD7D59"/>
    <w:rsid w:val="00AE7011"/>
    <w:rsid w:val="00AF1836"/>
    <w:rsid w:val="00AF2EE7"/>
    <w:rsid w:val="00AF4911"/>
    <w:rsid w:val="00AF5B5E"/>
    <w:rsid w:val="00B038E2"/>
    <w:rsid w:val="00B04A0E"/>
    <w:rsid w:val="00B05A64"/>
    <w:rsid w:val="00B072C3"/>
    <w:rsid w:val="00B1082C"/>
    <w:rsid w:val="00B1193C"/>
    <w:rsid w:val="00B20764"/>
    <w:rsid w:val="00B222A5"/>
    <w:rsid w:val="00B23274"/>
    <w:rsid w:val="00B3510C"/>
    <w:rsid w:val="00B4033E"/>
    <w:rsid w:val="00B4130C"/>
    <w:rsid w:val="00B44BA6"/>
    <w:rsid w:val="00B5448A"/>
    <w:rsid w:val="00B60F4B"/>
    <w:rsid w:val="00B6188F"/>
    <w:rsid w:val="00B63D42"/>
    <w:rsid w:val="00B67A2B"/>
    <w:rsid w:val="00B71358"/>
    <w:rsid w:val="00B71666"/>
    <w:rsid w:val="00B71D79"/>
    <w:rsid w:val="00B73F02"/>
    <w:rsid w:val="00B83A79"/>
    <w:rsid w:val="00B84B41"/>
    <w:rsid w:val="00B862D4"/>
    <w:rsid w:val="00B86FEC"/>
    <w:rsid w:val="00B87B98"/>
    <w:rsid w:val="00B91E1B"/>
    <w:rsid w:val="00B92322"/>
    <w:rsid w:val="00B925F9"/>
    <w:rsid w:val="00B94889"/>
    <w:rsid w:val="00B95335"/>
    <w:rsid w:val="00B96106"/>
    <w:rsid w:val="00B96284"/>
    <w:rsid w:val="00B976A8"/>
    <w:rsid w:val="00BA3D0B"/>
    <w:rsid w:val="00BA72C6"/>
    <w:rsid w:val="00BB108D"/>
    <w:rsid w:val="00BB417F"/>
    <w:rsid w:val="00BB7661"/>
    <w:rsid w:val="00BC3F6D"/>
    <w:rsid w:val="00BD16E8"/>
    <w:rsid w:val="00BD2436"/>
    <w:rsid w:val="00BD2DE8"/>
    <w:rsid w:val="00BD379F"/>
    <w:rsid w:val="00BD4568"/>
    <w:rsid w:val="00BD6505"/>
    <w:rsid w:val="00BD7BBD"/>
    <w:rsid w:val="00BE0419"/>
    <w:rsid w:val="00BE17EB"/>
    <w:rsid w:val="00BE26A6"/>
    <w:rsid w:val="00BE35B6"/>
    <w:rsid w:val="00BE5884"/>
    <w:rsid w:val="00BE77F0"/>
    <w:rsid w:val="00BF3159"/>
    <w:rsid w:val="00BF4354"/>
    <w:rsid w:val="00BF5D51"/>
    <w:rsid w:val="00C014AF"/>
    <w:rsid w:val="00C03941"/>
    <w:rsid w:val="00C1008F"/>
    <w:rsid w:val="00C10A4C"/>
    <w:rsid w:val="00C134F7"/>
    <w:rsid w:val="00C163F6"/>
    <w:rsid w:val="00C20CE3"/>
    <w:rsid w:val="00C237AA"/>
    <w:rsid w:val="00C253D1"/>
    <w:rsid w:val="00C25D95"/>
    <w:rsid w:val="00C26A11"/>
    <w:rsid w:val="00C27213"/>
    <w:rsid w:val="00C40D17"/>
    <w:rsid w:val="00C4284A"/>
    <w:rsid w:val="00C442C2"/>
    <w:rsid w:val="00C45432"/>
    <w:rsid w:val="00C51792"/>
    <w:rsid w:val="00C51AC8"/>
    <w:rsid w:val="00C532CC"/>
    <w:rsid w:val="00C6452E"/>
    <w:rsid w:val="00C664FA"/>
    <w:rsid w:val="00C81D72"/>
    <w:rsid w:val="00C95A2B"/>
    <w:rsid w:val="00C97D15"/>
    <w:rsid w:val="00C97D2B"/>
    <w:rsid w:val="00CA0CC4"/>
    <w:rsid w:val="00CA41F4"/>
    <w:rsid w:val="00CA7A5D"/>
    <w:rsid w:val="00CB2C2B"/>
    <w:rsid w:val="00CB689F"/>
    <w:rsid w:val="00CC003E"/>
    <w:rsid w:val="00CC18A7"/>
    <w:rsid w:val="00CC190F"/>
    <w:rsid w:val="00CC3498"/>
    <w:rsid w:val="00CC42BA"/>
    <w:rsid w:val="00CC563A"/>
    <w:rsid w:val="00CC6D0D"/>
    <w:rsid w:val="00CC7AF5"/>
    <w:rsid w:val="00CD1385"/>
    <w:rsid w:val="00CD2E3E"/>
    <w:rsid w:val="00CD2EB0"/>
    <w:rsid w:val="00CD3FB3"/>
    <w:rsid w:val="00CD453B"/>
    <w:rsid w:val="00CD7425"/>
    <w:rsid w:val="00CD7828"/>
    <w:rsid w:val="00CE46D8"/>
    <w:rsid w:val="00CE5F56"/>
    <w:rsid w:val="00CF2623"/>
    <w:rsid w:val="00CF3D5A"/>
    <w:rsid w:val="00D02218"/>
    <w:rsid w:val="00D066BB"/>
    <w:rsid w:val="00D0780E"/>
    <w:rsid w:val="00D17D01"/>
    <w:rsid w:val="00D20E9C"/>
    <w:rsid w:val="00D2156F"/>
    <w:rsid w:val="00D223D4"/>
    <w:rsid w:val="00D24C96"/>
    <w:rsid w:val="00D24F78"/>
    <w:rsid w:val="00D25FCD"/>
    <w:rsid w:val="00D31FD9"/>
    <w:rsid w:val="00D3512D"/>
    <w:rsid w:val="00D41F98"/>
    <w:rsid w:val="00D41FC2"/>
    <w:rsid w:val="00D42389"/>
    <w:rsid w:val="00D4244B"/>
    <w:rsid w:val="00D44E76"/>
    <w:rsid w:val="00D44E7B"/>
    <w:rsid w:val="00D5006C"/>
    <w:rsid w:val="00D50394"/>
    <w:rsid w:val="00D50C25"/>
    <w:rsid w:val="00D51492"/>
    <w:rsid w:val="00D56CF9"/>
    <w:rsid w:val="00D60A78"/>
    <w:rsid w:val="00D61AEA"/>
    <w:rsid w:val="00D62200"/>
    <w:rsid w:val="00D666A1"/>
    <w:rsid w:val="00D712C3"/>
    <w:rsid w:val="00D752E3"/>
    <w:rsid w:val="00D800FC"/>
    <w:rsid w:val="00D81C46"/>
    <w:rsid w:val="00D81E05"/>
    <w:rsid w:val="00D87C89"/>
    <w:rsid w:val="00D90A5F"/>
    <w:rsid w:val="00D92838"/>
    <w:rsid w:val="00D953C3"/>
    <w:rsid w:val="00D960F0"/>
    <w:rsid w:val="00D962A1"/>
    <w:rsid w:val="00DA152F"/>
    <w:rsid w:val="00DA2926"/>
    <w:rsid w:val="00DA79A6"/>
    <w:rsid w:val="00DB3119"/>
    <w:rsid w:val="00DB64D5"/>
    <w:rsid w:val="00DC1530"/>
    <w:rsid w:val="00DC1E88"/>
    <w:rsid w:val="00DC1F47"/>
    <w:rsid w:val="00DC6366"/>
    <w:rsid w:val="00DD16A9"/>
    <w:rsid w:val="00DD1AD7"/>
    <w:rsid w:val="00DD62AE"/>
    <w:rsid w:val="00DE2147"/>
    <w:rsid w:val="00DE253F"/>
    <w:rsid w:val="00DE49E4"/>
    <w:rsid w:val="00DF06E3"/>
    <w:rsid w:val="00DF15FA"/>
    <w:rsid w:val="00DF2D96"/>
    <w:rsid w:val="00DF69EC"/>
    <w:rsid w:val="00DF6C82"/>
    <w:rsid w:val="00E001B5"/>
    <w:rsid w:val="00E0047C"/>
    <w:rsid w:val="00E02238"/>
    <w:rsid w:val="00E13EB5"/>
    <w:rsid w:val="00E164F6"/>
    <w:rsid w:val="00E17A09"/>
    <w:rsid w:val="00E22DAD"/>
    <w:rsid w:val="00E245DF"/>
    <w:rsid w:val="00E251A7"/>
    <w:rsid w:val="00E27F61"/>
    <w:rsid w:val="00E3319D"/>
    <w:rsid w:val="00E3392A"/>
    <w:rsid w:val="00E342A0"/>
    <w:rsid w:val="00E34BF2"/>
    <w:rsid w:val="00E35CAA"/>
    <w:rsid w:val="00E3624B"/>
    <w:rsid w:val="00E374B0"/>
    <w:rsid w:val="00E438BA"/>
    <w:rsid w:val="00E5601D"/>
    <w:rsid w:val="00E6224A"/>
    <w:rsid w:val="00E640BE"/>
    <w:rsid w:val="00E65F77"/>
    <w:rsid w:val="00E70785"/>
    <w:rsid w:val="00E75C8F"/>
    <w:rsid w:val="00E81402"/>
    <w:rsid w:val="00E82132"/>
    <w:rsid w:val="00E86DBB"/>
    <w:rsid w:val="00E877A6"/>
    <w:rsid w:val="00E93278"/>
    <w:rsid w:val="00E936D2"/>
    <w:rsid w:val="00E94353"/>
    <w:rsid w:val="00E95154"/>
    <w:rsid w:val="00E95172"/>
    <w:rsid w:val="00E97FD7"/>
    <w:rsid w:val="00EA207C"/>
    <w:rsid w:val="00EB038C"/>
    <w:rsid w:val="00EB067D"/>
    <w:rsid w:val="00EB40BD"/>
    <w:rsid w:val="00EB4D87"/>
    <w:rsid w:val="00EC40AD"/>
    <w:rsid w:val="00EC7681"/>
    <w:rsid w:val="00ED2493"/>
    <w:rsid w:val="00ED2AC5"/>
    <w:rsid w:val="00ED37C1"/>
    <w:rsid w:val="00ED64BF"/>
    <w:rsid w:val="00EE233D"/>
    <w:rsid w:val="00EF7582"/>
    <w:rsid w:val="00F028CE"/>
    <w:rsid w:val="00F0362A"/>
    <w:rsid w:val="00F03CC5"/>
    <w:rsid w:val="00F0414A"/>
    <w:rsid w:val="00F067C1"/>
    <w:rsid w:val="00F12E91"/>
    <w:rsid w:val="00F12EDB"/>
    <w:rsid w:val="00F14706"/>
    <w:rsid w:val="00F14D03"/>
    <w:rsid w:val="00F165B9"/>
    <w:rsid w:val="00F167C2"/>
    <w:rsid w:val="00F16BAB"/>
    <w:rsid w:val="00F3116C"/>
    <w:rsid w:val="00F340C2"/>
    <w:rsid w:val="00F46EE2"/>
    <w:rsid w:val="00F50144"/>
    <w:rsid w:val="00F55014"/>
    <w:rsid w:val="00F62348"/>
    <w:rsid w:val="00F6333E"/>
    <w:rsid w:val="00F63EC1"/>
    <w:rsid w:val="00F6404D"/>
    <w:rsid w:val="00F672E7"/>
    <w:rsid w:val="00F67BF4"/>
    <w:rsid w:val="00F74CF3"/>
    <w:rsid w:val="00F7577D"/>
    <w:rsid w:val="00F773C9"/>
    <w:rsid w:val="00F80843"/>
    <w:rsid w:val="00F813AB"/>
    <w:rsid w:val="00F82144"/>
    <w:rsid w:val="00F826A6"/>
    <w:rsid w:val="00F8309F"/>
    <w:rsid w:val="00F849A5"/>
    <w:rsid w:val="00F849E9"/>
    <w:rsid w:val="00F8581F"/>
    <w:rsid w:val="00F928F2"/>
    <w:rsid w:val="00F9414C"/>
    <w:rsid w:val="00F94B3C"/>
    <w:rsid w:val="00F95711"/>
    <w:rsid w:val="00FA0623"/>
    <w:rsid w:val="00FA213C"/>
    <w:rsid w:val="00FA54DB"/>
    <w:rsid w:val="00FA590B"/>
    <w:rsid w:val="00FA60FA"/>
    <w:rsid w:val="00FA696B"/>
    <w:rsid w:val="00FA7CB1"/>
    <w:rsid w:val="00FB2134"/>
    <w:rsid w:val="00FB2360"/>
    <w:rsid w:val="00FB4FF9"/>
    <w:rsid w:val="00FB6CB0"/>
    <w:rsid w:val="00FB6EBF"/>
    <w:rsid w:val="00FB762D"/>
    <w:rsid w:val="00FC2091"/>
    <w:rsid w:val="00FC22DC"/>
    <w:rsid w:val="00FC297E"/>
    <w:rsid w:val="00FC3D06"/>
    <w:rsid w:val="00FC79CA"/>
    <w:rsid w:val="00FD19D3"/>
    <w:rsid w:val="00FD3D05"/>
    <w:rsid w:val="00FD448D"/>
    <w:rsid w:val="00FD6711"/>
    <w:rsid w:val="00FD7059"/>
    <w:rsid w:val="00FD7710"/>
    <w:rsid w:val="00FE2754"/>
    <w:rsid w:val="00FF02BF"/>
    <w:rsid w:val="00FF31E1"/>
    <w:rsid w:val="00FF5CA7"/>
    <w:rsid w:val="00FF7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A4BA0C2"/>
  <w15:docId w15:val="{A1178E68-73C0-4013-93CF-86BEFAE0A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06E3"/>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0F4285"/>
    <w:pPr>
      <w:keepNext/>
      <w:numPr>
        <w:numId w:val="1"/>
      </w:numPr>
      <w:spacing w:before="240"/>
      <w:jc w:val="center"/>
      <w:outlineLvl w:val="0"/>
    </w:pPr>
    <w:rPr>
      <w:b/>
      <w:sz w:val="24"/>
      <w:szCs w:val="20"/>
    </w:rPr>
  </w:style>
  <w:style w:type="paragraph" w:styleId="Nadpis2">
    <w:name w:val="heading 2"/>
    <w:basedOn w:val="Normln"/>
    <w:next w:val="Normln"/>
    <w:link w:val="Nadpis2Char"/>
    <w:uiPriority w:val="9"/>
    <w:semiHidden/>
    <w:unhideWhenUsed/>
    <w:qFormat/>
    <w:rsid w:val="00DC1F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731138"/>
    <w:pPr>
      <w:keepNext/>
      <w:keepLines/>
      <w:spacing w:before="40" w:after="0"/>
      <w:outlineLvl w:val="2"/>
    </w:pPr>
    <w:rPr>
      <w:rFonts w:asciiTheme="majorHAnsi" w:eastAsiaTheme="majorEastAsia" w:hAnsiTheme="majorHAnsi" w:cstheme="majorBidi"/>
      <w:color w:val="1F4D78" w:themeColor="accent1" w:themeShade="7F"/>
      <w:sz w:val="24"/>
    </w:r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F4285"/>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link w:val="OdstavecseseznamemChar"/>
    <w:uiPriority w:val="34"/>
    <w:qFormat/>
    <w:rsid w:val="00C27213"/>
    <w:pPr>
      <w:ind w:left="720"/>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nhideWhenUsed/>
    <w:rsid w:val="000C3CF6"/>
    <w:rPr>
      <w:sz w:val="16"/>
      <w:szCs w:val="16"/>
    </w:rPr>
  </w:style>
  <w:style w:type="paragraph" w:styleId="Textkomente">
    <w:name w:val="annotation text"/>
    <w:basedOn w:val="Normln"/>
    <w:link w:val="TextkomenteChar"/>
    <w:uiPriority w:val="99"/>
    <w:unhideWhenUsed/>
    <w:rsid w:val="000C3CF6"/>
    <w:rPr>
      <w:sz w:val="20"/>
      <w:szCs w:val="20"/>
    </w:rPr>
  </w:style>
  <w:style w:type="character" w:customStyle="1" w:styleId="TextkomenteChar">
    <w:name w:val="Text komentáře Char"/>
    <w:basedOn w:val="Standardnpsmoodstavce"/>
    <w:link w:val="Textkomente"/>
    <w:uiPriority w:val="99"/>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paragraph" w:customStyle="1" w:styleId="xmsonormal">
    <w:name w:val="x_msonormal"/>
    <w:basedOn w:val="Normln"/>
    <w:rsid w:val="00143C28"/>
    <w:pPr>
      <w:spacing w:after="0"/>
    </w:pPr>
    <w:rPr>
      <w:rFonts w:eastAsia="Calibri" w:cs="Calibri"/>
      <w:szCs w:val="22"/>
    </w:rPr>
  </w:style>
  <w:style w:type="character" w:customStyle="1" w:styleId="Nadpis3Char">
    <w:name w:val="Nadpis 3 Char"/>
    <w:basedOn w:val="Standardnpsmoodstavce"/>
    <w:link w:val="Nadpis3"/>
    <w:uiPriority w:val="9"/>
    <w:semiHidden/>
    <w:rsid w:val="00731138"/>
    <w:rPr>
      <w:rFonts w:asciiTheme="majorHAnsi" w:eastAsiaTheme="majorEastAsia" w:hAnsiTheme="majorHAnsi" w:cstheme="majorBidi"/>
      <w:color w:val="1F4D78" w:themeColor="accent1" w:themeShade="7F"/>
      <w:sz w:val="24"/>
      <w:szCs w:val="24"/>
      <w:lang w:eastAsia="cs-CZ"/>
    </w:rPr>
  </w:style>
  <w:style w:type="character" w:styleId="Siln">
    <w:name w:val="Strong"/>
    <w:basedOn w:val="Standardnpsmoodstavce"/>
    <w:uiPriority w:val="22"/>
    <w:qFormat/>
    <w:rsid w:val="00D962A1"/>
    <w:rPr>
      <w:b/>
      <w:bCs/>
    </w:rPr>
  </w:style>
  <w:style w:type="character" w:styleId="Hypertextovodkaz">
    <w:name w:val="Hyperlink"/>
    <w:basedOn w:val="Standardnpsmoodstavce"/>
    <w:uiPriority w:val="99"/>
    <w:unhideWhenUsed/>
    <w:rsid w:val="0037416A"/>
    <w:rPr>
      <w:color w:val="0563C1" w:themeColor="hyperlink"/>
      <w:u w:val="single"/>
    </w:rPr>
  </w:style>
  <w:style w:type="character" w:customStyle="1" w:styleId="Nadpis2Char">
    <w:name w:val="Nadpis 2 Char"/>
    <w:basedOn w:val="Standardnpsmoodstavce"/>
    <w:link w:val="Nadpis2"/>
    <w:uiPriority w:val="9"/>
    <w:semiHidden/>
    <w:rsid w:val="00DC1F47"/>
    <w:rPr>
      <w:rFonts w:asciiTheme="majorHAnsi" w:eastAsiaTheme="majorEastAsia" w:hAnsiTheme="majorHAnsi" w:cstheme="majorBidi"/>
      <w:color w:val="2E74B5" w:themeColor="accent1" w:themeShade="BF"/>
      <w:sz w:val="26"/>
      <w:szCs w:val="26"/>
      <w:lang w:eastAsia="cs-CZ"/>
    </w:rPr>
  </w:style>
  <w:style w:type="character" w:customStyle="1" w:styleId="OdstavecseseznamemChar">
    <w:name w:val="Odstavec se seznamem Char"/>
    <w:basedOn w:val="Standardnpsmoodstavce"/>
    <w:link w:val="Odstavecseseznamem"/>
    <w:uiPriority w:val="34"/>
    <w:locked/>
    <w:rsid w:val="00795B2D"/>
    <w:rPr>
      <w:rFonts w:ascii="Calibri" w:eastAsia="Times New Roman" w:hAnsi="Calibri" w:cs="Times New Roman"/>
      <w:szCs w:val="24"/>
      <w:lang w:eastAsia="cs-CZ"/>
    </w:rPr>
  </w:style>
  <w:style w:type="paragraph" w:customStyle="1" w:styleId="Tabulka1">
    <w:name w:val="Tabulka1"/>
    <w:basedOn w:val="Normln"/>
    <w:link w:val="Tabulka1Char"/>
    <w:qFormat/>
    <w:rsid w:val="004E051F"/>
    <w:pPr>
      <w:suppressAutoHyphens/>
      <w:spacing w:before="40" w:after="40"/>
      <w:jc w:val="both"/>
    </w:pPr>
    <w:rPr>
      <w:rFonts w:asciiTheme="minorHAnsi" w:hAnsiTheme="minorHAnsi" w:cs="Arial"/>
      <w:szCs w:val="20"/>
      <w:lang w:eastAsia="ar-SA"/>
    </w:rPr>
  </w:style>
  <w:style w:type="character" w:customStyle="1" w:styleId="Tabulka1Char">
    <w:name w:val="Tabulka1 Char"/>
    <w:basedOn w:val="Standardnpsmoodstavce"/>
    <w:link w:val="Tabulka1"/>
    <w:rsid w:val="004E051F"/>
    <w:rPr>
      <w:rFonts w:eastAsia="Times New Roman" w:cs="Arial"/>
      <w:szCs w:val="20"/>
      <w:lang w:eastAsia="ar-SA"/>
    </w:rPr>
  </w:style>
  <w:style w:type="paragraph" w:customStyle="1" w:styleId="Default">
    <w:name w:val="Default"/>
    <w:rsid w:val="002651AF"/>
    <w:pPr>
      <w:autoSpaceDE w:val="0"/>
      <w:autoSpaceDN w:val="0"/>
      <w:adjustRightInd w:val="0"/>
      <w:spacing w:after="0" w:line="240" w:lineRule="auto"/>
    </w:pPr>
    <w:rPr>
      <w:rFonts w:ascii="Calibri" w:hAnsi="Calibri" w:cs="Calibri"/>
      <w:color w:val="000000"/>
      <w:sz w:val="24"/>
      <w:szCs w:val="24"/>
    </w:rPr>
  </w:style>
  <w:style w:type="paragraph" w:styleId="Normlnweb">
    <w:name w:val="Normal (Web)"/>
    <w:basedOn w:val="Normln"/>
    <w:uiPriority w:val="99"/>
    <w:semiHidden/>
    <w:unhideWhenUsed/>
    <w:rsid w:val="001867D6"/>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80561">
      <w:bodyDiv w:val="1"/>
      <w:marLeft w:val="0"/>
      <w:marRight w:val="0"/>
      <w:marTop w:val="0"/>
      <w:marBottom w:val="0"/>
      <w:divBdr>
        <w:top w:val="none" w:sz="0" w:space="0" w:color="auto"/>
        <w:left w:val="none" w:sz="0" w:space="0" w:color="auto"/>
        <w:bottom w:val="none" w:sz="0" w:space="0" w:color="auto"/>
        <w:right w:val="none" w:sz="0" w:space="0" w:color="auto"/>
      </w:divBdr>
    </w:div>
    <w:div w:id="173998642">
      <w:bodyDiv w:val="1"/>
      <w:marLeft w:val="0"/>
      <w:marRight w:val="0"/>
      <w:marTop w:val="0"/>
      <w:marBottom w:val="0"/>
      <w:divBdr>
        <w:top w:val="none" w:sz="0" w:space="0" w:color="auto"/>
        <w:left w:val="none" w:sz="0" w:space="0" w:color="auto"/>
        <w:bottom w:val="none" w:sz="0" w:space="0" w:color="auto"/>
        <w:right w:val="none" w:sz="0" w:space="0" w:color="auto"/>
      </w:divBdr>
    </w:div>
    <w:div w:id="308949628">
      <w:bodyDiv w:val="1"/>
      <w:marLeft w:val="0"/>
      <w:marRight w:val="0"/>
      <w:marTop w:val="0"/>
      <w:marBottom w:val="0"/>
      <w:divBdr>
        <w:top w:val="none" w:sz="0" w:space="0" w:color="auto"/>
        <w:left w:val="none" w:sz="0" w:space="0" w:color="auto"/>
        <w:bottom w:val="none" w:sz="0" w:space="0" w:color="auto"/>
        <w:right w:val="none" w:sz="0" w:space="0" w:color="auto"/>
      </w:divBdr>
    </w:div>
    <w:div w:id="313149286">
      <w:bodyDiv w:val="1"/>
      <w:marLeft w:val="0"/>
      <w:marRight w:val="0"/>
      <w:marTop w:val="0"/>
      <w:marBottom w:val="0"/>
      <w:divBdr>
        <w:top w:val="none" w:sz="0" w:space="0" w:color="auto"/>
        <w:left w:val="none" w:sz="0" w:space="0" w:color="auto"/>
        <w:bottom w:val="none" w:sz="0" w:space="0" w:color="auto"/>
        <w:right w:val="none" w:sz="0" w:space="0" w:color="auto"/>
      </w:divBdr>
    </w:div>
    <w:div w:id="328681310">
      <w:bodyDiv w:val="1"/>
      <w:marLeft w:val="0"/>
      <w:marRight w:val="0"/>
      <w:marTop w:val="0"/>
      <w:marBottom w:val="0"/>
      <w:divBdr>
        <w:top w:val="none" w:sz="0" w:space="0" w:color="auto"/>
        <w:left w:val="none" w:sz="0" w:space="0" w:color="auto"/>
        <w:bottom w:val="none" w:sz="0" w:space="0" w:color="auto"/>
        <w:right w:val="none" w:sz="0" w:space="0" w:color="auto"/>
      </w:divBdr>
    </w:div>
    <w:div w:id="485169750">
      <w:bodyDiv w:val="1"/>
      <w:marLeft w:val="0"/>
      <w:marRight w:val="0"/>
      <w:marTop w:val="0"/>
      <w:marBottom w:val="0"/>
      <w:divBdr>
        <w:top w:val="none" w:sz="0" w:space="0" w:color="auto"/>
        <w:left w:val="none" w:sz="0" w:space="0" w:color="auto"/>
        <w:bottom w:val="none" w:sz="0" w:space="0" w:color="auto"/>
        <w:right w:val="none" w:sz="0" w:space="0" w:color="auto"/>
      </w:divBdr>
    </w:div>
    <w:div w:id="539048050">
      <w:bodyDiv w:val="1"/>
      <w:marLeft w:val="0"/>
      <w:marRight w:val="0"/>
      <w:marTop w:val="0"/>
      <w:marBottom w:val="0"/>
      <w:divBdr>
        <w:top w:val="none" w:sz="0" w:space="0" w:color="auto"/>
        <w:left w:val="none" w:sz="0" w:space="0" w:color="auto"/>
        <w:bottom w:val="none" w:sz="0" w:space="0" w:color="auto"/>
        <w:right w:val="none" w:sz="0" w:space="0" w:color="auto"/>
      </w:divBdr>
    </w:div>
    <w:div w:id="576867500">
      <w:bodyDiv w:val="1"/>
      <w:marLeft w:val="0"/>
      <w:marRight w:val="0"/>
      <w:marTop w:val="0"/>
      <w:marBottom w:val="0"/>
      <w:divBdr>
        <w:top w:val="none" w:sz="0" w:space="0" w:color="auto"/>
        <w:left w:val="none" w:sz="0" w:space="0" w:color="auto"/>
        <w:bottom w:val="none" w:sz="0" w:space="0" w:color="auto"/>
        <w:right w:val="none" w:sz="0" w:space="0" w:color="auto"/>
      </w:divBdr>
    </w:div>
    <w:div w:id="593713150">
      <w:bodyDiv w:val="1"/>
      <w:marLeft w:val="0"/>
      <w:marRight w:val="0"/>
      <w:marTop w:val="0"/>
      <w:marBottom w:val="0"/>
      <w:divBdr>
        <w:top w:val="none" w:sz="0" w:space="0" w:color="auto"/>
        <w:left w:val="none" w:sz="0" w:space="0" w:color="auto"/>
        <w:bottom w:val="none" w:sz="0" w:space="0" w:color="auto"/>
        <w:right w:val="none" w:sz="0" w:space="0" w:color="auto"/>
      </w:divBdr>
    </w:div>
    <w:div w:id="652411371">
      <w:bodyDiv w:val="1"/>
      <w:marLeft w:val="0"/>
      <w:marRight w:val="0"/>
      <w:marTop w:val="0"/>
      <w:marBottom w:val="0"/>
      <w:divBdr>
        <w:top w:val="none" w:sz="0" w:space="0" w:color="auto"/>
        <w:left w:val="none" w:sz="0" w:space="0" w:color="auto"/>
        <w:bottom w:val="none" w:sz="0" w:space="0" w:color="auto"/>
        <w:right w:val="none" w:sz="0" w:space="0" w:color="auto"/>
      </w:divBdr>
    </w:div>
    <w:div w:id="672217959">
      <w:bodyDiv w:val="1"/>
      <w:marLeft w:val="0"/>
      <w:marRight w:val="0"/>
      <w:marTop w:val="0"/>
      <w:marBottom w:val="0"/>
      <w:divBdr>
        <w:top w:val="none" w:sz="0" w:space="0" w:color="auto"/>
        <w:left w:val="none" w:sz="0" w:space="0" w:color="auto"/>
        <w:bottom w:val="none" w:sz="0" w:space="0" w:color="auto"/>
        <w:right w:val="none" w:sz="0" w:space="0" w:color="auto"/>
      </w:divBdr>
    </w:div>
    <w:div w:id="738133749">
      <w:bodyDiv w:val="1"/>
      <w:marLeft w:val="0"/>
      <w:marRight w:val="0"/>
      <w:marTop w:val="0"/>
      <w:marBottom w:val="0"/>
      <w:divBdr>
        <w:top w:val="none" w:sz="0" w:space="0" w:color="auto"/>
        <w:left w:val="none" w:sz="0" w:space="0" w:color="auto"/>
        <w:bottom w:val="none" w:sz="0" w:space="0" w:color="auto"/>
        <w:right w:val="none" w:sz="0" w:space="0" w:color="auto"/>
      </w:divBdr>
    </w:div>
    <w:div w:id="824786808">
      <w:bodyDiv w:val="1"/>
      <w:marLeft w:val="0"/>
      <w:marRight w:val="0"/>
      <w:marTop w:val="0"/>
      <w:marBottom w:val="0"/>
      <w:divBdr>
        <w:top w:val="none" w:sz="0" w:space="0" w:color="auto"/>
        <w:left w:val="none" w:sz="0" w:space="0" w:color="auto"/>
        <w:bottom w:val="none" w:sz="0" w:space="0" w:color="auto"/>
        <w:right w:val="none" w:sz="0" w:space="0" w:color="auto"/>
      </w:divBdr>
    </w:div>
    <w:div w:id="846142104">
      <w:bodyDiv w:val="1"/>
      <w:marLeft w:val="0"/>
      <w:marRight w:val="0"/>
      <w:marTop w:val="0"/>
      <w:marBottom w:val="0"/>
      <w:divBdr>
        <w:top w:val="none" w:sz="0" w:space="0" w:color="auto"/>
        <w:left w:val="none" w:sz="0" w:space="0" w:color="auto"/>
        <w:bottom w:val="none" w:sz="0" w:space="0" w:color="auto"/>
        <w:right w:val="none" w:sz="0" w:space="0" w:color="auto"/>
      </w:divBdr>
    </w:div>
    <w:div w:id="879197788">
      <w:bodyDiv w:val="1"/>
      <w:marLeft w:val="0"/>
      <w:marRight w:val="0"/>
      <w:marTop w:val="0"/>
      <w:marBottom w:val="0"/>
      <w:divBdr>
        <w:top w:val="none" w:sz="0" w:space="0" w:color="auto"/>
        <w:left w:val="none" w:sz="0" w:space="0" w:color="auto"/>
        <w:bottom w:val="none" w:sz="0" w:space="0" w:color="auto"/>
        <w:right w:val="none" w:sz="0" w:space="0" w:color="auto"/>
      </w:divBdr>
    </w:div>
    <w:div w:id="886986533">
      <w:bodyDiv w:val="1"/>
      <w:marLeft w:val="0"/>
      <w:marRight w:val="0"/>
      <w:marTop w:val="0"/>
      <w:marBottom w:val="0"/>
      <w:divBdr>
        <w:top w:val="none" w:sz="0" w:space="0" w:color="auto"/>
        <w:left w:val="none" w:sz="0" w:space="0" w:color="auto"/>
        <w:bottom w:val="none" w:sz="0" w:space="0" w:color="auto"/>
        <w:right w:val="none" w:sz="0" w:space="0" w:color="auto"/>
      </w:divBdr>
    </w:div>
    <w:div w:id="927226834">
      <w:bodyDiv w:val="1"/>
      <w:marLeft w:val="0"/>
      <w:marRight w:val="0"/>
      <w:marTop w:val="0"/>
      <w:marBottom w:val="0"/>
      <w:divBdr>
        <w:top w:val="none" w:sz="0" w:space="0" w:color="auto"/>
        <w:left w:val="none" w:sz="0" w:space="0" w:color="auto"/>
        <w:bottom w:val="none" w:sz="0" w:space="0" w:color="auto"/>
        <w:right w:val="none" w:sz="0" w:space="0" w:color="auto"/>
      </w:divBdr>
    </w:div>
    <w:div w:id="1033767661">
      <w:bodyDiv w:val="1"/>
      <w:marLeft w:val="0"/>
      <w:marRight w:val="0"/>
      <w:marTop w:val="0"/>
      <w:marBottom w:val="0"/>
      <w:divBdr>
        <w:top w:val="none" w:sz="0" w:space="0" w:color="auto"/>
        <w:left w:val="none" w:sz="0" w:space="0" w:color="auto"/>
        <w:bottom w:val="none" w:sz="0" w:space="0" w:color="auto"/>
        <w:right w:val="none" w:sz="0" w:space="0" w:color="auto"/>
      </w:divBdr>
    </w:div>
    <w:div w:id="1289774859">
      <w:bodyDiv w:val="1"/>
      <w:marLeft w:val="0"/>
      <w:marRight w:val="0"/>
      <w:marTop w:val="0"/>
      <w:marBottom w:val="0"/>
      <w:divBdr>
        <w:top w:val="none" w:sz="0" w:space="0" w:color="auto"/>
        <w:left w:val="none" w:sz="0" w:space="0" w:color="auto"/>
        <w:bottom w:val="none" w:sz="0" w:space="0" w:color="auto"/>
        <w:right w:val="none" w:sz="0" w:space="0" w:color="auto"/>
      </w:divBdr>
    </w:div>
    <w:div w:id="1372875313">
      <w:bodyDiv w:val="1"/>
      <w:marLeft w:val="0"/>
      <w:marRight w:val="0"/>
      <w:marTop w:val="0"/>
      <w:marBottom w:val="0"/>
      <w:divBdr>
        <w:top w:val="none" w:sz="0" w:space="0" w:color="auto"/>
        <w:left w:val="none" w:sz="0" w:space="0" w:color="auto"/>
        <w:bottom w:val="none" w:sz="0" w:space="0" w:color="auto"/>
        <w:right w:val="none" w:sz="0" w:space="0" w:color="auto"/>
      </w:divBdr>
    </w:div>
    <w:div w:id="1639341258">
      <w:bodyDiv w:val="1"/>
      <w:marLeft w:val="0"/>
      <w:marRight w:val="0"/>
      <w:marTop w:val="0"/>
      <w:marBottom w:val="0"/>
      <w:divBdr>
        <w:top w:val="none" w:sz="0" w:space="0" w:color="auto"/>
        <w:left w:val="none" w:sz="0" w:space="0" w:color="auto"/>
        <w:bottom w:val="none" w:sz="0" w:space="0" w:color="auto"/>
        <w:right w:val="none" w:sz="0" w:space="0" w:color="auto"/>
      </w:divBdr>
    </w:div>
    <w:div w:id="1792555838">
      <w:bodyDiv w:val="1"/>
      <w:marLeft w:val="0"/>
      <w:marRight w:val="0"/>
      <w:marTop w:val="0"/>
      <w:marBottom w:val="0"/>
      <w:divBdr>
        <w:top w:val="none" w:sz="0" w:space="0" w:color="auto"/>
        <w:left w:val="none" w:sz="0" w:space="0" w:color="auto"/>
        <w:bottom w:val="none" w:sz="0" w:space="0" w:color="auto"/>
        <w:right w:val="none" w:sz="0" w:space="0" w:color="auto"/>
      </w:divBdr>
    </w:div>
    <w:div w:id="1837065570">
      <w:bodyDiv w:val="1"/>
      <w:marLeft w:val="0"/>
      <w:marRight w:val="0"/>
      <w:marTop w:val="0"/>
      <w:marBottom w:val="0"/>
      <w:divBdr>
        <w:top w:val="none" w:sz="0" w:space="0" w:color="auto"/>
        <w:left w:val="none" w:sz="0" w:space="0" w:color="auto"/>
        <w:bottom w:val="none" w:sz="0" w:space="0" w:color="auto"/>
        <w:right w:val="none" w:sz="0" w:space="0" w:color="auto"/>
      </w:divBdr>
    </w:div>
    <w:div w:id="2052342023">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E124293301C3743A782567B5ADFA175" ma:contentTypeVersion="9" ma:contentTypeDescription="Vytvoří nový dokument" ma:contentTypeScope="" ma:versionID="64d20f9adbf896811a2e5b17e3223c8a">
  <xsd:schema xmlns:xsd="http://www.w3.org/2001/XMLSchema" xmlns:xs="http://www.w3.org/2001/XMLSchema" xmlns:p="http://schemas.microsoft.com/office/2006/metadata/properties" xmlns:ns3="1f0fedff-a71d-4aef-8c3d-0a038289d7ef" targetNamespace="http://schemas.microsoft.com/office/2006/metadata/properties" ma:root="true" ma:fieldsID="4c7cfeed7aad9e80380e86b32859ad65" ns3:_="">
    <xsd:import namespace="1f0fedff-a71d-4aef-8c3d-0a038289d7ef"/>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0fedff-a71d-4aef-8c3d-0a038289d7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BBA7D-8C76-4C2E-8517-5DC533D88548}">
  <ds:schemaRefs>
    <ds:schemaRef ds:uri="http://schemas.microsoft.com/sharepoint/v3/contenttype/forms"/>
  </ds:schemaRefs>
</ds:datastoreItem>
</file>

<file path=customXml/itemProps2.xml><?xml version="1.0" encoding="utf-8"?>
<ds:datastoreItem xmlns:ds="http://schemas.openxmlformats.org/officeDocument/2006/customXml" ds:itemID="{E62FCBF7-F9A5-4284-8B71-E676EA325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0fedff-a71d-4aef-8c3d-0a038289d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82A118-8CDB-4435-8E58-443502DA25A5}">
  <ds:schemaRefs>
    <ds:schemaRef ds:uri="1f0fedff-a71d-4aef-8c3d-0a038289d7ef"/>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4E4D028B-32D8-4717-A0B6-E03286E27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27</Pages>
  <Words>12325</Words>
  <Characters>72720</Characters>
  <Application>Microsoft Office Word</Application>
  <DocSecurity>0</DocSecurity>
  <Lines>606</Lines>
  <Paragraphs>169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Nikola Ježabek</dc:creator>
  <cp:lastModifiedBy>Štěpánka Hamatová</cp:lastModifiedBy>
  <cp:revision>6</cp:revision>
  <cp:lastPrinted>2023-01-20T13:11:00Z</cp:lastPrinted>
  <dcterms:created xsi:type="dcterms:W3CDTF">2025-10-07T10:35:00Z</dcterms:created>
  <dcterms:modified xsi:type="dcterms:W3CDTF">2025-10-20T06:07:00Z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0x010100CE124293301C3743A782567B5ADFA175</vt:lpwstr>
  </property>
</Properties>
</file>