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16EF95FB" w:rsidR="00F14FC7" w:rsidRDefault="00C6418E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D8474D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Pořízení technologie kostní denzitometrie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39781624" w:rsidR="00F14FC7" w:rsidRDefault="009307D1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C6418E" w:rsidRPr="00E9094A">
                <w:rPr>
                  <w:rStyle w:val="Hypertextovodkaz"/>
                  <w:rFonts w:eastAsia="Times New Roman" w:cs="Calibri"/>
                  <w:lang w:eastAsia="cs-CZ"/>
                </w:rPr>
                <w:t>https://ezak.cnpk.cz/contract_display_12117.html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1E17772E" w:rsidR="00F14FC7" w:rsidRPr="00390D44" w:rsidRDefault="00C6418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474D">
              <w:rPr>
                <w:rFonts w:eastAsia="Times New Roman" w:cs="Calibri"/>
                <w:b/>
                <w:bCs/>
                <w:lang w:eastAsia="cs-CZ"/>
              </w:rPr>
              <w:t>Domažlická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51D7BCC1" w:rsidR="00F14FC7" w:rsidRPr="00390D44" w:rsidRDefault="00C6418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474D">
              <w:rPr>
                <w:rFonts w:eastAsia="Times New Roman" w:cs="Calibri"/>
                <w:lang w:eastAsia="cs-CZ"/>
              </w:rPr>
              <w:t>Kozinova 292, Hořejší Předměstí, 344 01 Domažlice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410A5DF5" w:rsidR="00F14FC7" w:rsidRPr="00390D44" w:rsidRDefault="00C6418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474D">
              <w:rPr>
                <w:rFonts w:eastAsia="Times New Roman" w:cs="Calibri"/>
                <w:lang w:eastAsia="cs-CZ"/>
              </w:rPr>
              <w:t>26361078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45C35845" w:rsidR="00F14FC7" w:rsidRDefault="00F14FC7" w:rsidP="00C6418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6418E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9307D1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9307D1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2119AD2A" w14:textId="77777777" w:rsidR="00C6418E" w:rsidRPr="0021326B" w:rsidRDefault="00C6418E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696A8B18" w14:textId="77777777" w:rsidR="00C6418E" w:rsidRDefault="00C6418E" w:rsidP="00C6418E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Výše uvedený dodavatel splňuje požadavky zadavatele na profesní způsobilosti dle § 77</w:t>
      </w:r>
      <w:r w:rsidRPr="003B3199">
        <w:rPr>
          <w:lang w:eastAsia="cs-CZ"/>
        </w:rPr>
        <w:t xml:space="preserve"> ZZVZ a</w:t>
      </w:r>
      <w:r>
        <w:rPr>
          <w:lang w:eastAsia="cs-CZ"/>
        </w:rPr>
        <w:t xml:space="preserve"> je: </w:t>
      </w:r>
    </w:p>
    <w:p w14:paraId="376704BE" w14:textId="77777777" w:rsidR="00C6418E" w:rsidRDefault="00C6418E" w:rsidP="00C6418E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320A0364" w14:textId="509808AD" w:rsidR="003B3199" w:rsidRDefault="00C6418E" w:rsidP="00B94F59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9307D1">
        <w:rPr>
          <w:b/>
          <w:lang w:eastAsia="cs-CZ"/>
        </w:rPr>
        <w:t>oprávněn k podnikání</w:t>
      </w:r>
      <w:r w:rsidRPr="00577E1F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oprávnění, a to alespoň pro živnost „výroba, obchod a služby neuvedené v přílohách 1 až 3 živnostenského zákona.“</w:t>
      </w:r>
    </w:p>
    <w:p w14:paraId="7391B581" w14:textId="77777777" w:rsidR="009307D1" w:rsidRDefault="009307D1" w:rsidP="009307D1">
      <w:pPr>
        <w:spacing w:before="120"/>
        <w:ind w:right="-59"/>
        <w:rPr>
          <w:lang w:eastAsia="cs-CZ"/>
        </w:rPr>
      </w:pPr>
      <w:bookmarkStart w:id="0" w:name="_GoBack"/>
      <w:bookmarkEnd w:id="0"/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lastRenderedPageBreak/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6B56DE6" w14:textId="77777777" w:rsidR="00C406FC" w:rsidRPr="005E7693" w:rsidRDefault="00C406FC" w:rsidP="00C406FC">
      <w:pPr>
        <w:pStyle w:val="Nadpis3"/>
        <w:rPr>
          <w:lang w:eastAsia="cs-CZ"/>
        </w:rPr>
      </w:pPr>
      <w:r>
        <w:rPr>
          <w:lang w:eastAsia="cs-CZ"/>
        </w:rPr>
        <w:t>KONTAKTNÍ OSOBY DODAVATELE</w:t>
      </w:r>
    </w:p>
    <w:p w14:paraId="1945DAE3" w14:textId="77777777" w:rsidR="00C406FC" w:rsidRDefault="00C406FC" w:rsidP="00C406FC">
      <w:pPr>
        <w:pStyle w:val="Odstavecseseznamem"/>
        <w:spacing w:before="120"/>
        <w:ind w:left="284"/>
        <w:contextualSpacing w:val="0"/>
        <w:rPr>
          <w:lang w:eastAsia="cs-CZ"/>
        </w:rPr>
      </w:pPr>
      <w:r w:rsidRPr="00AE1837">
        <w:rPr>
          <w:lang w:eastAsia="cs-CZ"/>
        </w:rPr>
        <w:t>Dodavatel vyplní tabulky níže, kde uvede odpovědn</w:t>
      </w:r>
      <w:r>
        <w:rPr>
          <w:lang w:eastAsia="cs-CZ"/>
        </w:rPr>
        <w:t>é</w:t>
      </w:r>
      <w:r w:rsidRPr="00AE1837">
        <w:rPr>
          <w:lang w:eastAsia="cs-CZ"/>
        </w:rPr>
        <w:t xml:space="preserve"> osobu ve věcech plnění </w:t>
      </w:r>
      <w:r>
        <w:rPr>
          <w:lang w:eastAsia="cs-CZ"/>
        </w:rPr>
        <w:t xml:space="preserve">kupní </w:t>
      </w:r>
      <w:r w:rsidRPr="00AE1837">
        <w:rPr>
          <w:lang w:eastAsia="cs-CZ"/>
        </w:rPr>
        <w:t>smlouvy</w:t>
      </w:r>
      <w:r>
        <w:rPr>
          <w:lang w:eastAsia="cs-CZ"/>
        </w:rPr>
        <w:t xml:space="preserve">. </w:t>
      </w:r>
      <w:r w:rsidRPr="00AE1837">
        <w:rPr>
          <w:lang w:eastAsia="cs-CZ"/>
        </w:rPr>
        <w:t>Tyto údaje b</w:t>
      </w:r>
      <w:r>
        <w:rPr>
          <w:lang w:eastAsia="cs-CZ"/>
        </w:rPr>
        <w:t>udou následně doplněny do čl. 11</w:t>
      </w:r>
      <w:r w:rsidRPr="00AE1837">
        <w:rPr>
          <w:lang w:eastAsia="cs-CZ"/>
        </w:rPr>
        <w:t>.4</w:t>
      </w:r>
      <w:r>
        <w:rPr>
          <w:lang w:eastAsia="cs-CZ"/>
        </w:rPr>
        <w:t>.</w:t>
      </w:r>
      <w:r w:rsidRPr="00AE1837">
        <w:rPr>
          <w:lang w:eastAsia="cs-CZ"/>
        </w:rPr>
        <w:t xml:space="preserve"> </w:t>
      </w:r>
      <w:r>
        <w:rPr>
          <w:lang w:eastAsia="cs-CZ"/>
        </w:rPr>
        <w:t xml:space="preserve">Kupní </w:t>
      </w:r>
      <w:r w:rsidRPr="00AE1837">
        <w:rPr>
          <w:lang w:eastAsia="cs-CZ"/>
        </w:rPr>
        <w:t>smlouvy.</w:t>
      </w:r>
    </w:p>
    <w:p w14:paraId="27EAF123" w14:textId="77777777" w:rsidR="00C406FC" w:rsidRDefault="00C406FC" w:rsidP="00C406FC">
      <w:pPr>
        <w:spacing w:before="120"/>
        <w:rPr>
          <w:lang w:eastAsia="cs-CZ"/>
        </w:rPr>
      </w:pPr>
      <w:r>
        <w:t xml:space="preserve">Prodávající pověřuje komunikací </w:t>
      </w:r>
      <w:r w:rsidRPr="00262D41">
        <w:t>ve věcech plnění t</w:t>
      </w:r>
      <w:r>
        <w:t xml:space="preserve">éto Smlouvy </w:t>
      </w:r>
      <w:r w:rsidRPr="00262D41">
        <w:t>následující osoby:</w:t>
      </w:r>
    </w:p>
    <w:p w14:paraId="7B3187CE" w14:textId="77777777" w:rsidR="00C406FC" w:rsidRPr="00165C35" w:rsidRDefault="00C406FC" w:rsidP="00C406FC">
      <w:pPr>
        <w:jc w:val="both"/>
        <w:rPr>
          <w:b/>
        </w:rPr>
      </w:pPr>
      <w:r w:rsidRPr="00165C35">
        <w:rPr>
          <w:b/>
        </w:rPr>
        <w:t>Smluvní a zásadní záležitosti</w:t>
      </w:r>
    </w:p>
    <w:p w14:paraId="3633DD9A" w14:textId="77777777" w:rsidR="00C406FC" w:rsidRDefault="00C406FC" w:rsidP="00C406FC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7EC928D8" w14:textId="77777777" w:rsidR="00C406FC" w:rsidRDefault="00C406FC" w:rsidP="00C406FC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0630E6C0" w14:textId="77777777" w:rsidR="00C406FC" w:rsidRDefault="00C406FC" w:rsidP="00C406FC">
      <w:pPr>
        <w:pStyle w:val="Odstavecseseznamem"/>
        <w:ind w:left="720"/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1D110608" w14:textId="77777777" w:rsidR="00C406FC" w:rsidRPr="00165C35" w:rsidRDefault="00C406FC" w:rsidP="00C406FC">
      <w:pPr>
        <w:jc w:val="both"/>
        <w:rPr>
          <w:b/>
        </w:rPr>
      </w:pPr>
      <w:r>
        <w:rPr>
          <w:b/>
        </w:rPr>
        <w:t xml:space="preserve">Technické a </w:t>
      </w:r>
      <w:r w:rsidRPr="00AE1837">
        <w:rPr>
          <w:b/>
        </w:rPr>
        <w:t>provozní záležitosti, osoba odpovědná za provádění záručního servisu</w:t>
      </w:r>
    </w:p>
    <w:p w14:paraId="31210FD0" w14:textId="77777777" w:rsidR="00C406FC" w:rsidRDefault="00C406FC" w:rsidP="00C406FC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5C686D29" w14:textId="77777777" w:rsidR="00C406FC" w:rsidRDefault="00C406FC" w:rsidP="00C406FC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2D30AC7D" w14:textId="77777777" w:rsidR="00C406FC" w:rsidRPr="00070456" w:rsidRDefault="00C406FC" w:rsidP="00C406FC">
      <w:pPr>
        <w:pStyle w:val="Odstavecseseznamem"/>
        <w:ind w:left="720"/>
        <w:rPr>
          <w:lang w:eastAsia="cs-CZ"/>
        </w:rPr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384769DF" w14:textId="77777777" w:rsidR="00C406FC" w:rsidRDefault="00C406FC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7D1">
          <w:rPr>
            <w:noProof/>
          </w:rPr>
          <w:t>3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3AB43043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462F9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07D1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06FC"/>
    <w:rsid w:val="00C43E7B"/>
    <w:rsid w:val="00C46B67"/>
    <w:rsid w:val="00C5554F"/>
    <w:rsid w:val="00C567EF"/>
    <w:rsid w:val="00C6418E"/>
    <w:rsid w:val="00C858BA"/>
    <w:rsid w:val="00C95774"/>
    <w:rsid w:val="00CA0535"/>
    <w:rsid w:val="00CB3481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1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B82E-49AD-4AF8-A4C4-EEE88CF3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4911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2</cp:revision>
  <dcterms:created xsi:type="dcterms:W3CDTF">2025-09-22T06:02:00Z</dcterms:created>
  <dcterms:modified xsi:type="dcterms:W3CDTF">2025-09-22T06:02:00Z</dcterms:modified>
</cp:coreProperties>
</file>