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87" w:rsidRDefault="00823E87" w:rsidP="000620B6">
      <w:pPr>
        <w:suppressAutoHyphens/>
        <w:spacing w:after="0" w:line="276" w:lineRule="auto"/>
        <w:ind w:left="4247" w:hanging="4247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</w:pPr>
      <w:r>
        <w:rPr>
          <w:b/>
        </w:rPr>
        <w:t xml:space="preserve">Příloha č. </w:t>
      </w:r>
      <w:r w:rsidR="005A0378">
        <w:rPr>
          <w:b/>
        </w:rPr>
        <w:t>2</w:t>
      </w:r>
      <w:r>
        <w:rPr>
          <w:b/>
        </w:rPr>
        <w:t xml:space="preserve"> Výzvy</w:t>
      </w:r>
    </w:p>
    <w:p w:rsidR="00BF1BD8" w:rsidRPr="00BF1BD8" w:rsidRDefault="00BF1BD8" w:rsidP="00BF1BD8">
      <w:pPr>
        <w:suppressAutoHyphens/>
        <w:spacing w:after="0" w:line="276" w:lineRule="auto"/>
        <w:ind w:left="4247" w:hanging="4247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  <w:r w:rsidRPr="00BF1BD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KUPNÍ SMLOUVA</w:t>
      </w:r>
    </w:p>
    <w:p w:rsidR="00BF1BD8" w:rsidRPr="00BF1BD8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BF1BD8" w:rsidRPr="00BF1BD8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BF1BD8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uzavřená dle ustanovení § 2079 a násl. zák. č. 89/2012 Sb., občanského zákoníku </w:t>
      </w:r>
    </w:p>
    <w:p w:rsidR="00BF1BD8" w:rsidRPr="00BF1BD8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  <w:r w:rsidRPr="00BF1BD8">
        <w:rPr>
          <w:rFonts w:ascii="Calibri" w:eastAsia="Times New Roman" w:hAnsi="Calibri" w:cs="Calibri"/>
          <w:bCs/>
          <w:color w:val="000000"/>
          <w:lang w:eastAsia="cs-CZ"/>
        </w:rPr>
        <w:t>(</w:t>
      </w:r>
      <w:r w:rsidRPr="00BF1BD8">
        <w:rPr>
          <w:rFonts w:ascii="Calibri" w:eastAsia="Times New Roman" w:hAnsi="Calibri" w:cs="Calibri"/>
          <w:lang w:eastAsia="cs-CZ"/>
        </w:rPr>
        <w:t xml:space="preserve">dále jen </w:t>
      </w:r>
      <w:r w:rsidRPr="00BF1BD8">
        <w:rPr>
          <w:rFonts w:ascii="Calibri" w:eastAsia="Times New Roman" w:hAnsi="Calibri" w:cs="Calibri"/>
          <w:bCs/>
          <w:lang w:eastAsia="cs-CZ"/>
        </w:rPr>
        <w:t>„občanský zákoník“</w:t>
      </w:r>
      <w:r w:rsidRPr="00BF1BD8">
        <w:rPr>
          <w:rFonts w:ascii="Calibri" w:eastAsia="Times New Roman" w:hAnsi="Calibri" w:cs="Calibri"/>
          <w:lang w:eastAsia="cs-CZ"/>
        </w:rPr>
        <w:t>)</w:t>
      </w:r>
    </w:p>
    <w:p w:rsidR="00BF1BD8" w:rsidRPr="00BF1BD8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BF1BD8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633A2" w:rsidRPr="00BF1BD8" w:rsidRDefault="001633A2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Smluvní strany: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Název: 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Plzeňský kraj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Sídlo: 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Škroupova 1760/18, Jižní Předměstí, 301 00 Plzeň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IČO: 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70890366</w:t>
      </w:r>
    </w:p>
    <w:p w:rsidR="001633A2" w:rsidRPr="008063F1" w:rsidRDefault="001633A2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DIČ: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CZ70890366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Oprávněn k podpisu: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2B303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Mgr. Štěpánka Szabó, MBA, ředitelka KÚPK</w:t>
      </w:r>
    </w:p>
    <w:p w:rsidR="001228CB" w:rsidRPr="008063F1" w:rsidRDefault="001228CB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Oprá</w:t>
      </w:r>
      <w:r w:rsidR="001633A2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vněn k převzetí:</w:t>
      </w:r>
      <w:r w:rsidR="001633A2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Aleš Novák, pověřen zastupováním vedoucího oddělení autoprovozu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(dále též „</w:t>
      </w:r>
      <w:r w:rsidRPr="008063F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kupujíc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í“)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straně jedné 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 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Název: </w:t>
      </w:r>
      <w:r w:rsidR="00823E87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2B303B" w:rsidRPr="002B303B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VYPLNÍ DODAVATEL</w:t>
      </w:r>
      <w:r w:rsidR="00823E87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823E87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Sídlo:</w:t>
      </w:r>
      <w:r w:rsidR="00823E87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823E87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823E87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</w:p>
    <w:p w:rsidR="001633A2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IČO:</w:t>
      </w:r>
    </w:p>
    <w:p w:rsidR="001633A2" w:rsidRPr="008063F1" w:rsidRDefault="001633A2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DIČ:</w:t>
      </w:r>
      <w:r w:rsidR="00823E87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823E87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823E87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Oprávněn k podpisu:</w:t>
      </w:r>
      <w:r w:rsidR="00823E87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Zapsané v obchodním rejstříku, </w:t>
      </w:r>
      <w:proofErr w:type="gramStart"/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vedeném</w:t>
      </w:r>
      <w:r w:rsidR="001633A2"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                       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pod</w:t>
      </w:r>
      <w:proofErr w:type="gramEnd"/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</w:t>
      </w:r>
      <w:proofErr w:type="spellEnd"/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zn. 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(dále též „</w:t>
      </w:r>
      <w:r w:rsidRPr="008063F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prodávající</w:t>
      </w: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“)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straně druhé </w:t>
      </w:r>
    </w:p>
    <w:p w:rsidR="00BF1BD8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C70A78" w:rsidRPr="008063F1" w:rsidRDefault="00C70A7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E8332E" w:rsidRDefault="00BF1BD8" w:rsidP="00E8332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green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uzavírají spolu</w:t>
      </w:r>
      <w:r w:rsidR="00E8332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</w:t>
      </w:r>
      <w:r w:rsidR="00E8332E" w:rsidRPr="00E8332E">
        <w:t xml:space="preserve"> </w:t>
      </w:r>
      <w:r w:rsidR="00E8332E" w:rsidRPr="00E8332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na základě nabídky prodávajícího podané v poptávkovém řízení na veřejnou zakázku malého rozsahu s názvem </w:t>
      </w:r>
      <w:r w:rsidR="002B303B" w:rsidRPr="002B303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„Nákup reprezentativního o</w:t>
      </w:r>
      <w:r w:rsidR="002B303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sobního vozidla pro KÚPK 2025“</w:t>
      </w:r>
      <w:r w:rsidR="00E8332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tuto kupní smlouvu (dále jen „smlouva“)</w:t>
      </w:r>
      <w:r w:rsidR="00E8332E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:</w:t>
      </w:r>
    </w:p>
    <w:p w:rsidR="00E8332E" w:rsidRDefault="00E8332E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green"/>
          <w:lang w:eastAsia="cs-CZ"/>
        </w:rPr>
      </w:pPr>
    </w:p>
    <w:p w:rsidR="00C70A78" w:rsidRPr="008063F1" w:rsidRDefault="00C70A7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green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I.</w:t>
      </w:r>
    </w:p>
    <w:p w:rsidR="00BF1BD8" w:rsidRPr="008063F1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Předmět smlouvy</w:t>
      </w:r>
    </w:p>
    <w:p w:rsidR="00B6379A" w:rsidRPr="008063F1" w:rsidRDefault="00BF1BD8" w:rsidP="00C70A7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Touto smlouvou se prodávající zavazuje k</w:t>
      </w:r>
      <w:r w:rsidR="002B303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 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dodání</w:t>
      </w:r>
      <w:r w:rsidR="002B303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osobního vozidla specifikovaného v příloze této smlouvy 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(dále </w:t>
      </w:r>
      <w:r w:rsidR="0009168D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též jen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„zboží“) a kupující se zavazuje za zboží zaplatit prodávajícímu kupní cenu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podle čl. II. této smlouvy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:rsidR="00BF1BD8" w:rsidRPr="008063F1" w:rsidRDefault="00BF1BD8" w:rsidP="00C70A7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lastRenderedPageBreak/>
        <w:t xml:space="preserve">Prodávající </w:t>
      </w:r>
      <w:r w:rsidR="0054425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se zavazuje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, že zboží bude dodáno </w:t>
      </w:r>
      <w:r w:rsidR="0054425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minimálně v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technické specifikaci a výbavě uvedené v</w:t>
      </w:r>
      <w:r w:rsidR="0054425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 jeho nabídce na </w:t>
      </w:r>
      <w:r w:rsidR="000620B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veřejnou zakázku malého rozsahu s</w:t>
      </w:r>
      <w:r w:rsidR="002B303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 </w:t>
      </w:r>
      <w:r w:rsidR="000620B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názvem</w:t>
      </w:r>
      <w:r w:rsidR="002B303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  <w:r w:rsidR="002B303B" w:rsidRPr="002B303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„Nákup reprezentativního osobního vozidla pro KÚPK 2025“</w:t>
      </w:r>
      <w:r w:rsidR="000620B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  <w:r w:rsidR="002B303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  <w:r w:rsidR="000620B6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Technická specifikace zboží je uvedena v příloze této smlouvy.</w:t>
      </w:r>
    </w:p>
    <w:p w:rsidR="00BF1BD8" w:rsidRPr="008063F1" w:rsidRDefault="00BF1BD8" w:rsidP="00C70A7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Prodávající se zavazuje dodat kupujícímu zboží podle této smlouvy a převést na něj vlastnické právo. Kupující je povinen zboží bez vad od prodávajícího převzít a zaplatit za ně prodávajícímu dohodnutou kupní cenu podle čl. II. této smlouvy. </w:t>
      </w:r>
    </w:p>
    <w:p w:rsidR="00BF1BD8" w:rsidRPr="008063F1" w:rsidRDefault="00BF1BD8" w:rsidP="00C70A7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Kupující nabývá vlastnické právo ke zboží </w:t>
      </w:r>
      <w:r w:rsidR="00823E87"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jeho převzetím</w:t>
      </w:r>
      <w:r w:rsidRPr="008063F1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. </w:t>
      </w:r>
    </w:p>
    <w:p w:rsidR="008063F1" w:rsidRDefault="008063F1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II.</w:t>
      </w:r>
    </w:p>
    <w:p w:rsidR="00BF1BD8" w:rsidRPr="00E8332E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Kupní cena</w:t>
      </w:r>
    </w:p>
    <w:p w:rsidR="00BF1BD8" w:rsidRPr="008063F1" w:rsidRDefault="00BF1BD8" w:rsidP="00C70A78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Kupní cena </w:t>
      </w:r>
      <w:r w:rsidR="000620B6" w:rsidRPr="008063F1">
        <w:rPr>
          <w:rFonts w:ascii="Calibri" w:eastAsia="Times New Roman" w:hAnsi="Calibri" w:cs="Calibri"/>
          <w:sz w:val="24"/>
          <w:szCs w:val="24"/>
          <w:lang w:eastAsia="cs-CZ"/>
        </w:rPr>
        <w:t>za zboží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D183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dle čl. I. smlouvy </w:t>
      </w:r>
      <w:proofErr w:type="gramStart"/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činí</w:t>
      </w:r>
      <w:r w:rsidR="003D71C1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2B303B" w:rsidRPr="002B303B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VYPLNÍ</w:t>
      </w:r>
      <w:proofErr w:type="gramEnd"/>
      <w:r w:rsidR="002B303B" w:rsidRPr="002B303B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 xml:space="preserve"> DODAVATEL</w:t>
      </w:r>
      <w:r w:rsidR="00DD1838" w:rsidRPr="008063F1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</w:t>
      </w:r>
      <w:r w:rsidR="00DD1838" w:rsidRPr="008063F1">
        <w:rPr>
          <w:rFonts w:ascii="Calibri" w:eastAsia="Times New Roman" w:hAnsi="Calibri" w:cs="Calibri"/>
          <w:sz w:val="24"/>
          <w:szCs w:val="24"/>
          <w:lang w:eastAsia="cs-CZ"/>
        </w:rPr>
        <w:t>bez DPH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.  </w:t>
      </w:r>
      <w:r w:rsidR="00DD1838" w:rsidRPr="008063F1">
        <w:rPr>
          <w:rFonts w:ascii="Calibri" w:eastAsia="Times New Roman" w:hAnsi="Calibri" w:cs="Calibri"/>
          <w:sz w:val="24"/>
          <w:szCs w:val="24"/>
          <w:lang w:eastAsia="cs-CZ"/>
        </w:rPr>
        <w:t>Cena bude navýšena o DPH v zákonné výši.</w:t>
      </w:r>
    </w:p>
    <w:p w:rsidR="00BF1BD8" w:rsidRPr="008063F1" w:rsidRDefault="00CC6FBD" w:rsidP="00C70A78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C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ena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je konečná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a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zahrnuje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veškeré výdaje spojené s řádným plněním předmětu této smlouvy včetně záruky, dopravy do místa dodání atd.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III.</w:t>
      </w:r>
    </w:p>
    <w:p w:rsidR="00BF1BD8" w:rsidRPr="00E8332E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Dodání zboží</w:t>
      </w:r>
    </w:p>
    <w:p w:rsidR="00BF1BD8" w:rsidRPr="008063F1" w:rsidRDefault="00BF1BD8" w:rsidP="00C70A7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Prodávající je povinen dodat zboží nejpozději</w:t>
      </w:r>
      <w:r w:rsidR="00751A68" w:rsidRPr="008063F1">
        <w:rPr>
          <w:sz w:val="24"/>
          <w:szCs w:val="24"/>
        </w:rPr>
        <w:t xml:space="preserve"> </w:t>
      </w:r>
      <w:r w:rsidR="003D71C1" w:rsidRPr="008063F1">
        <w:rPr>
          <w:rFonts w:ascii="Calibri" w:eastAsia="Times New Roman" w:hAnsi="Calibri" w:cs="Calibri"/>
          <w:sz w:val="24"/>
          <w:szCs w:val="24"/>
          <w:lang w:eastAsia="cs-CZ"/>
        </w:rPr>
        <w:t>do</w:t>
      </w:r>
      <w:r w:rsidR="00A839FC" w:rsidRPr="008063F1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</w:t>
      </w:r>
      <w:r w:rsidR="002B303B" w:rsidRPr="002B303B">
        <w:rPr>
          <w:rFonts w:ascii="Calibri" w:eastAsia="Times New Roman" w:hAnsi="Calibri" w:cs="Calibri"/>
          <w:sz w:val="24"/>
          <w:szCs w:val="24"/>
          <w:lang w:eastAsia="cs-CZ"/>
        </w:rPr>
        <w:t>28. 2. 2026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A33956" w:rsidRPr="002B303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A33956" w:rsidRPr="008063F1">
        <w:rPr>
          <w:rFonts w:ascii="Calibri" w:eastAsia="Times New Roman" w:hAnsi="Calibri" w:cs="Calibri"/>
          <w:sz w:val="24"/>
          <w:szCs w:val="24"/>
          <w:lang w:eastAsia="cs-CZ"/>
        </w:rPr>
        <w:t>O konkrétním termínu předání je prodávající povinen kupujícího písemně vyrozumět minimálně 5 pracovních dnů předem.</w:t>
      </w:r>
    </w:p>
    <w:p w:rsidR="00BF1BD8" w:rsidRPr="008063F1" w:rsidRDefault="00BF1BD8" w:rsidP="00C70A7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Mís</w:t>
      </w:r>
      <w:r w:rsidR="00A33956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tem dodání je sídlo kupujícího Škroupova 1760/18, Jižní Předměstí, 301 00 Plzeň. </w:t>
      </w:r>
    </w:p>
    <w:p w:rsidR="00BF1BD8" w:rsidRDefault="00A33956" w:rsidP="00C70A7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O 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předání zboží se sepíše předávací protokol podepsaný zástupcem na straně prodávajícího a zástupcem na straně kupujícího. </w:t>
      </w:r>
    </w:p>
    <w:p w:rsidR="008E59AE" w:rsidRPr="008E59AE" w:rsidRDefault="008E59AE" w:rsidP="00C70A7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Prodávající</w:t>
      </w:r>
      <w:r w:rsidRPr="008E59AE">
        <w:rPr>
          <w:rFonts w:ascii="Calibri" w:eastAsia="Times New Roman" w:hAnsi="Calibri" w:cs="Calibri"/>
          <w:sz w:val="24"/>
          <w:szCs w:val="24"/>
          <w:lang w:eastAsia="cs-CZ"/>
        </w:rPr>
        <w:t xml:space="preserve"> se zavazuje, že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zboží</w:t>
      </w:r>
      <w:r w:rsidRPr="008E59AE">
        <w:rPr>
          <w:rFonts w:ascii="Calibri" w:eastAsia="Times New Roman" w:hAnsi="Calibri" w:cs="Calibri"/>
          <w:sz w:val="24"/>
          <w:szCs w:val="24"/>
          <w:lang w:eastAsia="cs-CZ"/>
        </w:rPr>
        <w:t xml:space="preserve"> plnění bude vyhovovat bezpečnostním standardům, jejichž použití je obvyklé u obdobných produktů, a rovněž bude odpovídat závazným technickým, bezpečnostním a hygienickým normám platným v České republice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:rsidR="006D1E83" w:rsidRPr="006D1E83" w:rsidRDefault="008E59AE" w:rsidP="00C70A7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Prodávající</w:t>
      </w:r>
      <w:r w:rsidR="006D1E83" w:rsidRPr="006D1E83">
        <w:rPr>
          <w:rFonts w:ascii="Calibri" w:eastAsia="Times New Roman" w:hAnsi="Calibri" w:cs="Calibri"/>
          <w:sz w:val="24"/>
          <w:szCs w:val="24"/>
          <w:lang w:eastAsia="cs-CZ"/>
        </w:rPr>
        <w:t xml:space="preserve"> se zavazuje, že dodan</w:t>
      </w:r>
      <w:r w:rsidR="006D1E83">
        <w:rPr>
          <w:rFonts w:ascii="Calibri" w:eastAsia="Times New Roman" w:hAnsi="Calibri" w:cs="Calibri"/>
          <w:sz w:val="24"/>
          <w:szCs w:val="24"/>
          <w:lang w:eastAsia="cs-CZ"/>
        </w:rPr>
        <w:t>ý</w:t>
      </w:r>
      <w:r w:rsidR="006D1E83" w:rsidRPr="006D1E83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6D1E83">
        <w:rPr>
          <w:rFonts w:ascii="Calibri" w:eastAsia="Times New Roman" w:hAnsi="Calibri" w:cs="Calibri"/>
          <w:sz w:val="24"/>
          <w:szCs w:val="24"/>
          <w:lang w:eastAsia="cs-CZ"/>
        </w:rPr>
        <w:t>o</w:t>
      </w:r>
      <w:r w:rsidR="006D1E83" w:rsidRPr="006D1E83">
        <w:rPr>
          <w:rFonts w:ascii="Calibri" w:eastAsia="Times New Roman" w:hAnsi="Calibri" w:cs="Calibri"/>
          <w:sz w:val="24"/>
          <w:szCs w:val="24"/>
          <w:lang w:eastAsia="cs-CZ"/>
        </w:rPr>
        <w:t>sobní automobil bud</w:t>
      </w:r>
      <w:r w:rsidR="006D1E83">
        <w:rPr>
          <w:rFonts w:ascii="Calibri" w:eastAsia="Times New Roman" w:hAnsi="Calibri" w:cs="Calibri"/>
          <w:sz w:val="24"/>
          <w:szCs w:val="24"/>
          <w:lang w:eastAsia="cs-CZ"/>
        </w:rPr>
        <w:t>e</w:t>
      </w:r>
      <w:r w:rsidR="006D1E83" w:rsidRPr="006D1E83">
        <w:rPr>
          <w:rFonts w:ascii="Calibri" w:eastAsia="Times New Roman" w:hAnsi="Calibri" w:cs="Calibri"/>
          <w:sz w:val="24"/>
          <w:szCs w:val="24"/>
          <w:lang w:eastAsia="cs-CZ"/>
        </w:rPr>
        <w:t xml:space="preserve"> v souladu se zákonem č.</w:t>
      </w:r>
      <w:r w:rsidR="006D1E83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6D1E83" w:rsidRPr="006D1E83">
        <w:rPr>
          <w:rFonts w:ascii="Calibri" w:eastAsia="Times New Roman" w:hAnsi="Calibri" w:cs="Calibri"/>
          <w:sz w:val="24"/>
          <w:szCs w:val="24"/>
          <w:lang w:eastAsia="cs-CZ"/>
        </w:rPr>
        <w:t>56/2001</w:t>
      </w:r>
      <w:r w:rsidR="006D1E83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6D1E83" w:rsidRPr="006D1E83">
        <w:rPr>
          <w:rFonts w:ascii="Calibri" w:eastAsia="Times New Roman" w:hAnsi="Calibri" w:cs="Calibri"/>
          <w:sz w:val="24"/>
          <w:szCs w:val="24"/>
          <w:lang w:eastAsia="cs-CZ"/>
        </w:rPr>
        <w:t xml:space="preserve">Sb., o podmínkách provozu vozidel na pozemních komunikacích, ve znění pozdějších předpisů (dále jen „Zákon o provozu vozidel“) a zákonem č. 168/1999 Sb., o pojištění odpovědnosti za újmu způsobenou provozem vozidla a o změně některých souvisejících zákonů (zákon o pojištění odpovědnosti z provozu vozidla), ve znění pozdějších předpisů, nebo zákonem nahrazujícím zákon č. 168/1999 Sb., o pojištění odpovědnosti za újmu způsobenou provozem vozidla a o změně některých souvisejících zákonů (zákon o pojištění odpovědnosti z provozu vozidla) a souvisejícími předpisy registrována k provozu na pozemních komunikacích u příslušného správního úřadu a budou opatřena registrační značkou (dále jen „RZ“), to vše na </w:t>
      </w:r>
      <w:r w:rsidR="006D1E83">
        <w:rPr>
          <w:rFonts w:ascii="Calibri" w:eastAsia="Times New Roman" w:hAnsi="Calibri" w:cs="Calibri"/>
          <w:sz w:val="24"/>
          <w:szCs w:val="24"/>
          <w:lang w:eastAsia="cs-CZ"/>
        </w:rPr>
        <w:t>kupujícího</w:t>
      </w:r>
      <w:r w:rsidR="006D1E83" w:rsidRPr="006D1E83">
        <w:rPr>
          <w:rFonts w:ascii="Calibri" w:eastAsia="Times New Roman" w:hAnsi="Calibri" w:cs="Calibri"/>
          <w:sz w:val="24"/>
          <w:szCs w:val="24"/>
          <w:lang w:eastAsia="cs-CZ"/>
        </w:rPr>
        <w:t xml:space="preserve">. RZ bude </w:t>
      </w:r>
      <w:r w:rsidR="006D1E83" w:rsidRPr="006D1E83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 xml:space="preserve">namontována na umělohmotné podložce k tomu určené a homologované a tato podložka nebude obsahovat žádné reklamní popisky, nápisy a loga dodavatele či jiného subjektu. </w:t>
      </w:r>
    </w:p>
    <w:p w:rsidR="00BF1BD8" w:rsidRPr="008063F1" w:rsidRDefault="00BF1BD8" w:rsidP="00C70A7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Prodávající se zavazuje dodat zboží:</w:t>
      </w:r>
    </w:p>
    <w:p w:rsidR="006D1E83" w:rsidRPr="006D1E83" w:rsidRDefault="00A33956" w:rsidP="00C70A78">
      <w:pPr>
        <w:pStyle w:val="Odstavecseseznamem"/>
        <w:numPr>
          <w:ilvl w:val="0"/>
          <w:numId w:val="12"/>
        </w:numPr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6D1E83">
        <w:rPr>
          <w:rFonts w:ascii="Calibri" w:eastAsia="Times New Roman" w:hAnsi="Calibri" w:cs="Calibri"/>
          <w:sz w:val="24"/>
          <w:szCs w:val="24"/>
          <w:lang w:eastAsia="cs-CZ"/>
        </w:rPr>
        <w:t xml:space="preserve">s </w:t>
      </w:r>
      <w:r w:rsidR="00BF1BD8" w:rsidRPr="006D1E83">
        <w:rPr>
          <w:rFonts w:ascii="Calibri" w:eastAsia="Times New Roman" w:hAnsi="Calibri" w:cs="Calibri"/>
          <w:sz w:val="24"/>
          <w:szCs w:val="24"/>
          <w:lang w:eastAsia="cs-CZ"/>
        </w:rPr>
        <w:t xml:space="preserve">povinnou výbavou dle </w:t>
      </w:r>
      <w:r w:rsidR="006D1E83" w:rsidRPr="006D1E83">
        <w:rPr>
          <w:rFonts w:ascii="Calibri" w:eastAsia="Times New Roman" w:hAnsi="Calibri" w:cs="Calibri"/>
          <w:sz w:val="24"/>
          <w:szCs w:val="24"/>
          <w:lang w:eastAsia="cs-CZ"/>
        </w:rPr>
        <w:t>ustanovení § 9 a přílohy č. 7 vyhlášky č. 153/2023Sb., o schvalování technické způsobilosti a o technických podmínkách provozu vozidel na pozemních komunikacích.</w:t>
      </w:r>
    </w:p>
    <w:p w:rsidR="00BF1BD8" w:rsidRPr="008063F1" w:rsidRDefault="00A33956" w:rsidP="00C70A78">
      <w:pPr>
        <w:pStyle w:val="Odstavecseseznamem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se 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>všemi provozními kapalinami na úrov</w:t>
      </w:r>
      <w:r w:rsidR="004A196A" w:rsidRPr="008063F1">
        <w:rPr>
          <w:rFonts w:ascii="Calibri" w:eastAsia="Times New Roman" w:hAnsi="Calibri" w:cs="Calibri"/>
          <w:sz w:val="24"/>
          <w:szCs w:val="24"/>
          <w:lang w:eastAsia="cs-CZ"/>
        </w:rPr>
        <w:t>ni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dle doporučení výrobce, </w:t>
      </w:r>
    </w:p>
    <w:p w:rsidR="00E54C9F" w:rsidRPr="008063F1" w:rsidRDefault="004A196A" w:rsidP="00C70A78">
      <w:pPr>
        <w:pStyle w:val="Odstavecseseznamem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včetně všech dokladů</w:t>
      </w:r>
      <w:r w:rsidR="00A13A3C" w:rsidRPr="008063F1">
        <w:rPr>
          <w:rFonts w:ascii="Calibri" w:eastAsia="Times New Roman" w:hAnsi="Calibri" w:cs="Calibri"/>
          <w:sz w:val="24"/>
          <w:szCs w:val="24"/>
          <w:lang w:eastAsia="cs-CZ"/>
        </w:rPr>
        <w:t>, technické dokumentace a jiných listin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potřebných pro jeho převzetí a užívání</w:t>
      </w:r>
    </w:p>
    <w:p w:rsidR="00BF1BD8" w:rsidRPr="008063F1" w:rsidRDefault="00E54C9F" w:rsidP="00C70A78">
      <w:pPr>
        <w:pStyle w:val="Odstavecseseznamem"/>
        <w:numPr>
          <w:ilvl w:val="0"/>
          <w:numId w:val="12"/>
        </w:numPr>
        <w:spacing w:after="120"/>
        <w:ind w:hanging="357"/>
        <w:contextualSpacing w:val="0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včetně servisní literatury v českém jazyce a návodu k obsluze vozidla</w:t>
      </w:r>
      <w:r w:rsidR="004A196A" w:rsidRPr="008063F1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:rsidR="00BF1BD8" w:rsidRPr="008063F1" w:rsidRDefault="00BF1BD8" w:rsidP="00C70A7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>Kupující není povinen zboží převzít zejména v následujících případech:</w:t>
      </w:r>
    </w:p>
    <w:p w:rsidR="004A196A" w:rsidRPr="008063F1" w:rsidRDefault="00BF1BD8" w:rsidP="00C70A78">
      <w:pPr>
        <w:pStyle w:val="Odstavecseseznamem"/>
        <w:numPr>
          <w:ilvl w:val="0"/>
          <w:numId w:val="14"/>
        </w:numPr>
        <w:tabs>
          <w:tab w:val="left" w:pos="851"/>
        </w:tabs>
        <w:suppressAutoHyphens/>
        <w:spacing w:after="120"/>
        <w:ind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cs-CZ"/>
        </w:rPr>
        <w:t>osobní automobil má vady</w:t>
      </w:r>
      <w:r w:rsidR="004A196A" w:rsidRPr="008063F1">
        <w:rPr>
          <w:rFonts w:ascii="Calibri" w:eastAsia="Times New Roman" w:hAnsi="Calibri" w:cs="Times New Roman"/>
          <w:sz w:val="24"/>
          <w:szCs w:val="24"/>
          <w:lang w:eastAsia="cs-CZ"/>
        </w:rPr>
        <w:t>,</w:t>
      </w:r>
      <w:r w:rsidRPr="008063F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zejména nesplňuje</w:t>
      </w:r>
      <w:r w:rsidR="004A196A" w:rsidRPr="008063F1">
        <w:rPr>
          <w:rFonts w:ascii="Calibri" w:eastAsia="Times New Roman" w:hAnsi="Calibri" w:cs="Times New Roman"/>
          <w:sz w:val="24"/>
          <w:szCs w:val="24"/>
          <w:lang w:eastAsia="cs-CZ"/>
        </w:rPr>
        <w:t>-li</w:t>
      </w:r>
      <w:r w:rsidRPr="008063F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smluvní ujednání o jakosti a provedení,</w:t>
      </w:r>
    </w:p>
    <w:p w:rsidR="00BF1BD8" w:rsidRPr="008063F1" w:rsidRDefault="00BF1BD8" w:rsidP="00C70A78">
      <w:pPr>
        <w:pStyle w:val="Odstavecseseznamem"/>
        <w:numPr>
          <w:ilvl w:val="0"/>
          <w:numId w:val="14"/>
        </w:numPr>
        <w:tabs>
          <w:tab w:val="left" w:pos="851"/>
        </w:tabs>
        <w:suppressAutoHyphens/>
        <w:spacing w:after="120"/>
        <w:ind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prodávající spolu se zbožím nepředá kupujícímu veškeré doklady, případně doklady nutné k užívání vozidel mají vady. 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IV.</w:t>
      </w:r>
    </w:p>
    <w:p w:rsidR="00BF1BD8" w:rsidRPr="00E8332E" w:rsidRDefault="00BF1BD8" w:rsidP="00BF1BD8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Záruka za jakost, nároky z vad</w:t>
      </w:r>
    </w:p>
    <w:p w:rsidR="00BF1BD8" w:rsidRPr="008063F1" w:rsidRDefault="00BF1BD8" w:rsidP="00C70A78">
      <w:pPr>
        <w:pStyle w:val="Odstavecseseznamem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>Prodávající zaručuje kupujícímu, že zboží odevzdané v souladu s touto smlouvou:</w:t>
      </w:r>
    </w:p>
    <w:p w:rsidR="00BF1BD8" w:rsidRPr="008063F1" w:rsidRDefault="00BF1BD8" w:rsidP="00C70A78">
      <w:pPr>
        <w:pStyle w:val="Odstavecseseznamem"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>je nové a nepoužité,</w:t>
      </w:r>
    </w:p>
    <w:p w:rsidR="00BF1BD8" w:rsidRPr="008063F1" w:rsidRDefault="00BF1BD8" w:rsidP="00C70A78">
      <w:pPr>
        <w:pStyle w:val="Odstavecseseznamem"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>je plně funkční a má obvyklé technické vlastnosti, odpovídající technickým údajům výrobce,</w:t>
      </w:r>
    </w:p>
    <w:p w:rsidR="002408C7" w:rsidRPr="008063F1" w:rsidRDefault="00BF1BD8" w:rsidP="00C70A78">
      <w:pPr>
        <w:pStyle w:val="Odstavecseseznamem"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je použitelné v České republice. </w:t>
      </w:r>
    </w:p>
    <w:p w:rsidR="00BF1BD8" w:rsidRPr="008063F1" w:rsidRDefault="00BF1BD8" w:rsidP="00C70A78">
      <w:pPr>
        <w:pStyle w:val="Odstavecseseznamem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Prodávající poskytuje ve smyslu § 2113 občanského zákoníku kupujícímu záruku za jakost, spočívající v tom, že zboží dodávané na základě této smlouvy, jakož i jeho veškeré části a jednotlivé komponenty, budou po záruční dobu způsobilé pro použití k obvyklým účelům a zachovají si obvyklé vlastnosti. Záruční doba počíná běžet dnem převzetí zboží bez vad kupujícím</w:t>
      </w:r>
      <w:r w:rsidR="00E8625E">
        <w:rPr>
          <w:rFonts w:ascii="Calibri" w:eastAsia="Times New Roman" w:hAnsi="Calibri" w:cs="Calibri"/>
          <w:sz w:val="24"/>
          <w:szCs w:val="24"/>
          <w:lang w:eastAsia="cs-CZ"/>
        </w:rPr>
        <w:t>, délka a rozsah jsou uvedeny v technické specifikaci v příloze této smlouvy.</w:t>
      </w:r>
    </w:p>
    <w:p w:rsidR="00BF1BD8" w:rsidRPr="008063F1" w:rsidRDefault="00BF1BD8" w:rsidP="00C70A78">
      <w:pPr>
        <w:pStyle w:val="Odstavecseseznamem"/>
        <w:numPr>
          <w:ilvl w:val="0"/>
          <w:numId w:val="15"/>
        </w:numPr>
        <w:suppressAutoHyphens/>
        <w:spacing w:after="120"/>
        <w:ind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Prodávající se zavazuje prokázané vady bezplatně odstranit ve lhůtě do 5</w:t>
      </w:r>
      <w:r w:rsidRPr="008063F1">
        <w:rPr>
          <w:rFonts w:ascii="Calibri" w:eastAsia="Times New Roman" w:hAnsi="Calibri" w:cs="Calibri"/>
          <w:sz w:val="24"/>
          <w:szCs w:val="24"/>
          <w:lang w:eastAsia="ar-SA"/>
        </w:rPr>
        <w:t xml:space="preserve"> pracovních dnů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, nedojde-li k jiné dohodě.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V.</w:t>
      </w:r>
    </w:p>
    <w:p w:rsidR="00BF1BD8" w:rsidRPr="00E8332E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Platební podmínky</w:t>
      </w:r>
    </w:p>
    <w:p w:rsidR="00BF1BD8" w:rsidRPr="008063F1" w:rsidRDefault="003617F4" w:rsidP="00C70A7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Pro</w:t>
      </w:r>
      <w:r w:rsidR="00BF1BD8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zaplacení kupní ceny zboží je prodávající povinen vystavit kupujícímu fakturu, která musí splňovat všechny náležitosti dle zvláštních právních předpisů. </w:t>
      </w:r>
      <w:r w:rsidR="001633A2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Na faktuře musí být uveden zveřejněný bankovní účet. </w:t>
      </w:r>
      <w:r w:rsidR="00C4519F" w:rsidRPr="008063F1">
        <w:rPr>
          <w:rFonts w:ascii="Calibri" w:eastAsia="Times New Roman" w:hAnsi="Calibri" w:cs="Calibri"/>
          <w:sz w:val="24"/>
          <w:szCs w:val="24"/>
          <w:lang w:eastAsia="cs-CZ"/>
        </w:rPr>
        <w:t>Prodávající neposkytuje zálohu.</w:t>
      </w:r>
    </w:p>
    <w:p w:rsidR="00BF1BD8" w:rsidRPr="008063F1" w:rsidRDefault="00BF1BD8" w:rsidP="00C70A7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 xml:space="preserve">Kupní cena je splatná po řádném dodání </w:t>
      </w:r>
      <w:r w:rsidR="00DD1838" w:rsidRPr="008063F1">
        <w:rPr>
          <w:rFonts w:ascii="Calibri" w:eastAsia="Times New Roman" w:hAnsi="Calibri" w:cs="Calibri"/>
          <w:sz w:val="24"/>
          <w:szCs w:val="24"/>
          <w:lang w:eastAsia="cs-CZ"/>
        </w:rPr>
        <w:t>zboží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včetně všech dokladů a po oboustranném podepsání předávacího protokolu, </w:t>
      </w:r>
      <w:r w:rsidR="003617F4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a to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příkazem k úhradě na účet prodávajícího, který bude uvedený na faktuře.</w:t>
      </w:r>
    </w:p>
    <w:p w:rsidR="00BF1BD8" w:rsidRPr="008063F1" w:rsidRDefault="00BF1BD8" w:rsidP="00C70A7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Splatnost faktury bude minimálně </w:t>
      </w:r>
      <w:r w:rsidR="001633A2"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30</w:t>
      </w: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kalendářních dnů od dne jejího doručení kupujícímu. Nebude-li faktura splňovat veškeré náležitosti daňového dokladu, jak je uvedeno výše, nebo bude mít jiné vady v obsahu, je kupující oprávněn ji ve lhůtě její splatnosti prodávajícímu vrátit a prodávající je povinen vystavit kupujícímu fakturu opravenou či doplněnou. </w:t>
      </w:r>
      <w:r w:rsidR="00D22339"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Do doby odstranění nedostatků faktury není kupující v prodlení s úhradou faktury. Po odstranění těchto nedostatků a opětovném doručení faktury kupujícímu běží nová lhůta splatnosti faktury. </w:t>
      </w: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Dnem úhrady se pro účely této smlouvy rozumí den odepsání fakturované částky z účtu kupujícího. </w:t>
      </w:r>
      <w:r w:rsidRPr="008063F1">
        <w:rPr>
          <w:rFonts w:ascii="Calibri" w:eastAsia="Calibri" w:hAnsi="Calibri" w:cs="Calibri"/>
          <w:sz w:val="24"/>
          <w:szCs w:val="24"/>
        </w:rPr>
        <w:t xml:space="preserve"> </w:t>
      </w:r>
    </w:p>
    <w:p w:rsidR="00BF1BD8" w:rsidRPr="008063F1" w:rsidRDefault="00BF1BD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F1BD8" w:rsidRPr="008063F1" w:rsidRDefault="003617F4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VI</w:t>
      </w:r>
      <w:r w:rsidR="00BF1BD8"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</w:t>
      </w:r>
    </w:p>
    <w:p w:rsidR="00BF1BD8" w:rsidRPr="00E8332E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Smluvní pokuta</w:t>
      </w:r>
    </w:p>
    <w:p w:rsidR="00BF1BD8" w:rsidRPr="008063F1" w:rsidRDefault="00BF1BD8" w:rsidP="00C70A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Kupující má nárok na slevu z ceny zboží ve výši 0,</w:t>
      </w:r>
      <w:r w:rsidR="00A13A3C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05 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% z celkové kupní ceny dle čl. II  této smlouvy za prodlení prodávajícího s dodržením dodací lhůt</w:t>
      </w:r>
      <w:r w:rsidR="00A13A3C" w:rsidRPr="008063F1">
        <w:rPr>
          <w:rFonts w:ascii="Calibri" w:eastAsia="Times New Roman" w:hAnsi="Calibri" w:cs="Calibri"/>
          <w:sz w:val="24"/>
          <w:szCs w:val="24"/>
          <w:lang w:eastAsia="cs-CZ"/>
        </w:rPr>
        <w:t>y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dle čl. III. této smlouvy, a to za každý byť započatý den prodlení s plněním této povinnosti.</w:t>
      </w:r>
    </w:p>
    <w:p w:rsidR="00BF1BD8" w:rsidRPr="008063F1" w:rsidRDefault="00BF1BD8" w:rsidP="00C70A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V případě prodlení prodávajícího se zahájením odstraňování vady vozidel podle čl. IV. této smlouvy je kupující oprávněn požadovat po prodávajícím smluvní pokutu ve výši 500,- Kč (slovy: pět</w:t>
      </w:r>
      <w:r w:rsidR="00296788"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set</w:t>
      </w:r>
      <w:r w:rsidR="00296788"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korun českých), a to za každý započatý den prodlení.</w:t>
      </w:r>
    </w:p>
    <w:p w:rsidR="00BF1BD8" w:rsidRPr="008063F1" w:rsidRDefault="00BF1BD8" w:rsidP="00C70A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Uhrazením smluvní pokuty není dotčeno právo na náhradu skutečně vzniklé škody v plné výši.</w:t>
      </w:r>
    </w:p>
    <w:p w:rsidR="00E8332E" w:rsidRPr="008063F1" w:rsidRDefault="00E8332E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BF1BD8" w:rsidRPr="008063F1" w:rsidRDefault="00296788" w:rsidP="00BF1BD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VII</w:t>
      </w:r>
      <w:r w:rsidR="00BF1BD8" w:rsidRPr="008063F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</w:t>
      </w:r>
    </w:p>
    <w:p w:rsidR="00BF1BD8" w:rsidRPr="00E8332E" w:rsidRDefault="00BF1BD8" w:rsidP="00E8332E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8332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Závěrečná ujednání</w:t>
      </w:r>
    </w:p>
    <w:p w:rsidR="00623C7D" w:rsidRPr="00623C7D" w:rsidRDefault="00623C7D" w:rsidP="00C70A78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623C7D">
        <w:rPr>
          <w:rFonts w:ascii="Calibri" w:eastAsia="Times New Roman" w:hAnsi="Calibri" w:cs="Calibri"/>
          <w:sz w:val="24"/>
          <w:szCs w:val="24"/>
          <w:lang w:eastAsia="cs-CZ"/>
        </w:rPr>
        <w:t>Smlouva se uzavírá v elektronické podobě a je podepsána elektronickými podpisy oprávněných osob.</w:t>
      </w:r>
    </w:p>
    <w:p w:rsidR="00897D31" w:rsidRPr="008063F1" w:rsidRDefault="00897D31" w:rsidP="00C70A78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t>Nedílnou součástí smlouvy je příloha s technickou specifikací zboží.</w:t>
      </w:r>
    </w:p>
    <w:p w:rsidR="00BF1BD8" w:rsidRPr="008063F1" w:rsidRDefault="00BF1BD8" w:rsidP="00C70A78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Tuto smlouvu lze měnit pouze písemnými dodatky podepsanými oběma smluvními stranami.</w:t>
      </w:r>
    </w:p>
    <w:p w:rsidR="00BF1BD8" w:rsidRPr="008063F1" w:rsidRDefault="00BF1BD8" w:rsidP="00C70A78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Nastanou-li u některé ze smluvních stran okolnosti bránící řádnému plnění této smlouvy, je povinna to bez zbytečného odkladu oznámit druhé straně. </w:t>
      </w:r>
    </w:p>
    <w:p w:rsidR="00BF1BD8" w:rsidRPr="008063F1" w:rsidRDefault="00BF1BD8" w:rsidP="00C70A78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Tato smlouva nabývá platnosti dnem jejího podpisu oběma smluvními stranami a účinnosti dnem uveřejnění v Registru smluv v souladu se zákonem č. 340/2015 Sb., o zvláštních podmínkách účinnosti některých smluv, uveřejňování těchto smluv a o registru smluv. Prodávající souhlasí s</w:t>
      </w:r>
      <w:r w:rsidR="000C56E7" w:rsidRPr="008063F1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>uveřejněním této smlouvy</w:t>
      </w:r>
      <w:r w:rsidR="000C56E7"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i</w:t>
      </w:r>
      <w:r w:rsidRPr="008063F1">
        <w:rPr>
          <w:rFonts w:ascii="Calibri" w:eastAsia="Times New Roman" w:hAnsi="Calibri" w:cs="Calibri"/>
          <w:sz w:val="24"/>
          <w:szCs w:val="24"/>
          <w:lang w:eastAsia="cs-CZ"/>
        </w:rPr>
        <w:t xml:space="preserve"> případných dodatků uzavřených k této smlouvě v registru smluv. Uveřejnění v registru smluv zabezpečí kupující.</w:t>
      </w:r>
    </w:p>
    <w:p w:rsidR="00BF1BD8" w:rsidRDefault="00BF1BD8" w:rsidP="00C70A78">
      <w:pPr>
        <w:pStyle w:val="Odstavecseseznamem"/>
        <w:numPr>
          <w:ilvl w:val="0"/>
          <w:numId w:val="19"/>
        </w:numPr>
        <w:tabs>
          <w:tab w:val="left" w:pos="567"/>
        </w:tabs>
        <w:suppressAutoHyphens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8063F1">
        <w:rPr>
          <w:rFonts w:ascii="Calibri" w:eastAsia="Times New Roman" w:hAnsi="Calibri" w:cs="Calibri"/>
          <w:bCs/>
          <w:sz w:val="24"/>
          <w:szCs w:val="24"/>
          <w:lang w:eastAsia="cs-CZ"/>
        </w:rPr>
        <w:lastRenderedPageBreak/>
        <w:t>Smluvní strany prohlašují, že smlouva odpovídá jejich pravé a svobodné vůli, je uzavřena jasně a srozumitelně a podepsaní zástupci prohlašují, že jsou oprávněni se za smluvní stranu zavazovat.</w:t>
      </w:r>
    </w:p>
    <w:p w:rsidR="002B303B" w:rsidRPr="002B303B" w:rsidRDefault="002B303B" w:rsidP="00C70A78">
      <w:pPr>
        <w:pStyle w:val="Odstavecseseznamem"/>
        <w:numPr>
          <w:ilvl w:val="0"/>
          <w:numId w:val="19"/>
        </w:numPr>
        <w:tabs>
          <w:tab w:val="left" w:pos="567"/>
        </w:tabs>
        <w:suppressAutoHyphens/>
        <w:spacing w:after="120"/>
        <w:ind w:left="357" w:hanging="357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2B303B">
        <w:rPr>
          <w:rFonts w:ascii="Calibri" w:eastAsia="Times New Roman" w:hAnsi="Calibri" w:cs="Calibri"/>
          <w:bCs/>
          <w:sz w:val="24"/>
          <w:szCs w:val="24"/>
          <w:lang w:eastAsia="cs-CZ"/>
        </w:rPr>
        <w:t>O uzavření této smlouvy rozhodla ředitelka Krajského úřadu Plzeňského kraje v souladu s</w:t>
      </w:r>
      <w:r w:rsidR="00C70A78">
        <w:rPr>
          <w:rFonts w:ascii="Calibri" w:eastAsia="Times New Roman" w:hAnsi="Calibri" w:cs="Calibri"/>
          <w:bCs/>
          <w:sz w:val="24"/>
          <w:szCs w:val="24"/>
          <w:lang w:eastAsia="cs-CZ"/>
        </w:rPr>
        <w:t> </w:t>
      </w:r>
      <w:proofErr w:type="spellStart"/>
      <w:r w:rsidRPr="002B303B">
        <w:rPr>
          <w:rFonts w:ascii="Calibri" w:eastAsia="Times New Roman" w:hAnsi="Calibri" w:cs="Calibri"/>
          <w:bCs/>
          <w:sz w:val="24"/>
          <w:szCs w:val="24"/>
          <w:lang w:eastAsia="cs-CZ"/>
        </w:rPr>
        <w:t>ust</w:t>
      </w:r>
      <w:proofErr w:type="spellEnd"/>
      <w:r w:rsidRPr="002B303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. </w:t>
      </w:r>
      <w:proofErr w:type="gramStart"/>
      <w:r w:rsidRPr="002B303B">
        <w:rPr>
          <w:rFonts w:ascii="Calibri" w:eastAsia="Times New Roman" w:hAnsi="Calibri" w:cs="Calibri"/>
          <w:bCs/>
          <w:sz w:val="24"/>
          <w:szCs w:val="24"/>
          <w:lang w:eastAsia="cs-CZ"/>
        </w:rPr>
        <w:t>čl.</w:t>
      </w:r>
      <w:proofErr w:type="gramEnd"/>
      <w:r w:rsidRPr="002B303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2 odst. 2 písm. a) a čl. 5 odst. 1 Podpisového a kompetenčního řádu Plzeňského kraje a Krajského úřadu Plzeňského kraje, schváleného usnesením Rady Plzeňského kraje č. 2265/18 ze dne 27. 8. 2018.</w:t>
      </w:r>
    </w:p>
    <w:tbl>
      <w:tblPr>
        <w:tblW w:w="9058" w:type="dxa"/>
        <w:tblLook w:val="04A0" w:firstRow="1" w:lastRow="0" w:firstColumn="1" w:lastColumn="0" w:noHBand="0" w:noVBand="1"/>
      </w:tblPr>
      <w:tblGrid>
        <w:gridCol w:w="4342"/>
        <w:gridCol w:w="561"/>
        <w:gridCol w:w="4155"/>
      </w:tblGrid>
      <w:tr w:rsidR="00BF1BD8" w:rsidRPr="008063F1" w:rsidTr="00E8625E">
        <w:tc>
          <w:tcPr>
            <w:tcW w:w="4342" w:type="dxa"/>
            <w:shd w:val="clear" w:color="auto" w:fill="auto"/>
          </w:tcPr>
          <w:p w:rsidR="00BF1BD8" w:rsidRPr="008063F1" w:rsidRDefault="00BF1BD8" w:rsidP="00DD1838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BF1BD8" w:rsidRPr="008063F1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BF1BD8" w:rsidRPr="008063F1" w:rsidRDefault="00BF1BD8" w:rsidP="00BF1BD8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</w:tr>
      <w:tr w:rsidR="00BF1BD8" w:rsidRPr="008063F1" w:rsidTr="00E8625E">
        <w:tc>
          <w:tcPr>
            <w:tcW w:w="4342" w:type="dxa"/>
            <w:shd w:val="clear" w:color="auto" w:fill="auto"/>
          </w:tcPr>
          <w:p w:rsidR="00BF1BD8" w:rsidRPr="008063F1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Prodávající:</w:t>
            </w:r>
          </w:p>
          <w:p w:rsidR="00CA0AA2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CA0AA2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CA0AA2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CA0AA2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CA0AA2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CA0AA2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  <w:p w:rsidR="00CA0AA2" w:rsidRPr="008063F1" w:rsidRDefault="00CA0AA2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BF1BD8" w:rsidRPr="008063F1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BF1BD8" w:rsidRPr="008063F1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Kupující:</w:t>
            </w:r>
          </w:p>
        </w:tc>
      </w:tr>
      <w:tr w:rsidR="00BF1BD8" w:rsidRPr="008063F1" w:rsidTr="00E8625E">
        <w:trPr>
          <w:trHeight w:hRule="exact" w:val="851"/>
        </w:trPr>
        <w:tc>
          <w:tcPr>
            <w:tcW w:w="4342" w:type="dxa"/>
            <w:shd w:val="clear" w:color="auto" w:fill="auto"/>
            <w:vAlign w:val="bottom"/>
          </w:tcPr>
          <w:p w:rsidR="00BF1BD8" w:rsidRPr="008063F1" w:rsidRDefault="00BF1BD8" w:rsidP="00C52C21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61" w:type="dxa"/>
            <w:shd w:val="clear" w:color="auto" w:fill="auto"/>
          </w:tcPr>
          <w:p w:rsidR="00BF1BD8" w:rsidRPr="008063F1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  <w:vAlign w:val="bottom"/>
          </w:tcPr>
          <w:p w:rsidR="00BF1BD8" w:rsidRPr="008063F1" w:rsidRDefault="00BF1BD8" w:rsidP="00C52C21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 w:rsidRPr="008063F1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.................................................................</w:t>
            </w:r>
          </w:p>
        </w:tc>
      </w:tr>
      <w:tr w:rsidR="00BF1BD8" w:rsidRPr="008063F1" w:rsidTr="00E8625E">
        <w:tc>
          <w:tcPr>
            <w:tcW w:w="4342" w:type="dxa"/>
            <w:shd w:val="clear" w:color="auto" w:fill="auto"/>
          </w:tcPr>
          <w:p w:rsidR="00BF1BD8" w:rsidRPr="008063F1" w:rsidRDefault="00BF1BD8" w:rsidP="00C52C21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:rsidR="00BF1BD8" w:rsidRPr="008063F1" w:rsidRDefault="00BF1BD8" w:rsidP="00BF1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4E7B3D" w:rsidRDefault="00C70A78" w:rsidP="00C52C21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Mgr. Štěpánka Szabó, MBA</w:t>
            </w:r>
          </w:p>
          <w:p w:rsidR="00C70A78" w:rsidRPr="008063F1" w:rsidRDefault="00C70A78" w:rsidP="00C52C21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Ředitelka KÚPK</w:t>
            </w:r>
            <w:bookmarkStart w:id="0" w:name="_GoBack"/>
            <w:bookmarkEnd w:id="0"/>
          </w:p>
        </w:tc>
      </w:tr>
    </w:tbl>
    <w:p w:rsidR="0079797B" w:rsidRPr="008063F1" w:rsidRDefault="00C70A7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9797B" w:rsidRPr="008063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9F" w:rsidRDefault="00E54C9F" w:rsidP="00E54C9F">
      <w:pPr>
        <w:spacing w:after="0" w:line="240" w:lineRule="auto"/>
      </w:pPr>
      <w:r>
        <w:separator/>
      </w:r>
    </w:p>
  </w:endnote>
  <w:endnote w:type="continuationSeparator" w:id="0">
    <w:p w:rsidR="00E54C9F" w:rsidRDefault="00E54C9F" w:rsidP="00E5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899327"/>
      <w:docPartObj>
        <w:docPartGallery w:val="Page Numbers (Bottom of Page)"/>
        <w:docPartUnique/>
      </w:docPartObj>
    </w:sdtPr>
    <w:sdtEndPr/>
    <w:sdtContent>
      <w:p w:rsidR="00E54C9F" w:rsidRDefault="00E54C9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A78">
          <w:rPr>
            <w:noProof/>
          </w:rPr>
          <w:t>4</w:t>
        </w:r>
        <w:r>
          <w:fldChar w:fldCharType="end"/>
        </w:r>
      </w:p>
    </w:sdtContent>
  </w:sdt>
  <w:p w:rsidR="00E54C9F" w:rsidRDefault="00E54C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9F" w:rsidRDefault="00E54C9F" w:rsidP="00E54C9F">
      <w:pPr>
        <w:spacing w:after="0" w:line="240" w:lineRule="auto"/>
      </w:pPr>
      <w:r>
        <w:separator/>
      </w:r>
    </w:p>
  </w:footnote>
  <w:footnote w:type="continuationSeparator" w:id="0">
    <w:p w:rsidR="00E54C9F" w:rsidRDefault="00E54C9F" w:rsidP="00E54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48A"/>
    <w:multiLevelType w:val="hybridMultilevel"/>
    <w:tmpl w:val="17707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B0909"/>
    <w:multiLevelType w:val="hybridMultilevel"/>
    <w:tmpl w:val="AB765C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F7B7C"/>
    <w:multiLevelType w:val="hybridMultilevel"/>
    <w:tmpl w:val="55562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E7D57"/>
    <w:multiLevelType w:val="hybridMultilevel"/>
    <w:tmpl w:val="D8887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B04D5"/>
    <w:multiLevelType w:val="hybridMultilevel"/>
    <w:tmpl w:val="FBB84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F672E"/>
    <w:multiLevelType w:val="hybridMultilevel"/>
    <w:tmpl w:val="4DE818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F4667"/>
    <w:multiLevelType w:val="hybridMultilevel"/>
    <w:tmpl w:val="70E801DA"/>
    <w:lvl w:ilvl="0" w:tplc="2F72AC0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9227F"/>
    <w:multiLevelType w:val="hybridMultilevel"/>
    <w:tmpl w:val="14DEEB1C"/>
    <w:lvl w:ilvl="0" w:tplc="6D04965C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0ED40F1"/>
    <w:multiLevelType w:val="hybridMultilevel"/>
    <w:tmpl w:val="2684DA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C48AC"/>
    <w:multiLevelType w:val="hybridMultilevel"/>
    <w:tmpl w:val="2420211C"/>
    <w:lvl w:ilvl="0" w:tplc="6D049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312EB"/>
    <w:multiLevelType w:val="hybridMultilevel"/>
    <w:tmpl w:val="F77631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45A"/>
    <w:multiLevelType w:val="hybridMultilevel"/>
    <w:tmpl w:val="A998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B955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8070E0"/>
    <w:multiLevelType w:val="hybridMultilevel"/>
    <w:tmpl w:val="CB7008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633F9"/>
    <w:multiLevelType w:val="hybridMultilevel"/>
    <w:tmpl w:val="F5E60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333B98"/>
    <w:multiLevelType w:val="hybridMultilevel"/>
    <w:tmpl w:val="B3EE3A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045BE"/>
    <w:multiLevelType w:val="hybridMultilevel"/>
    <w:tmpl w:val="AEB00F98"/>
    <w:lvl w:ilvl="0" w:tplc="59184258">
      <w:start w:val="6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75FAE"/>
    <w:multiLevelType w:val="hybridMultilevel"/>
    <w:tmpl w:val="D25A7F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157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1"/>
  </w:num>
  <w:num w:numId="5">
    <w:abstractNumId w:val="16"/>
  </w:num>
  <w:num w:numId="6">
    <w:abstractNumId w:val="12"/>
  </w:num>
  <w:num w:numId="7">
    <w:abstractNumId w:val="11"/>
  </w:num>
  <w:num w:numId="8">
    <w:abstractNumId w:val="15"/>
  </w:num>
  <w:num w:numId="9">
    <w:abstractNumId w:val="0"/>
  </w:num>
  <w:num w:numId="10">
    <w:abstractNumId w:val="3"/>
  </w:num>
  <w:num w:numId="11">
    <w:abstractNumId w:val="6"/>
  </w:num>
  <w:num w:numId="12">
    <w:abstractNumId w:val="17"/>
  </w:num>
  <w:num w:numId="13">
    <w:abstractNumId w:val="4"/>
  </w:num>
  <w:num w:numId="14">
    <w:abstractNumId w:val="10"/>
  </w:num>
  <w:num w:numId="15">
    <w:abstractNumId w:val="2"/>
  </w:num>
  <w:num w:numId="16">
    <w:abstractNumId w:val="8"/>
  </w:num>
  <w:num w:numId="17">
    <w:abstractNumId w:val="14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D8"/>
    <w:rsid w:val="000620B6"/>
    <w:rsid w:val="0009168D"/>
    <w:rsid w:val="000C56E7"/>
    <w:rsid w:val="001228CB"/>
    <w:rsid w:val="00127F85"/>
    <w:rsid w:val="001633A2"/>
    <w:rsid w:val="00225F3B"/>
    <w:rsid w:val="002408C7"/>
    <w:rsid w:val="00296788"/>
    <w:rsid w:val="002B303B"/>
    <w:rsid w:val="00352B2B"/>
    <w:rsid w:val="00356F86"/>
    <w:rsid w:val="003617F4"/>
    <w:rsid w:val="003D71C1"/>
    <w:rsid w:val="004A196A"/>
    <w:rsid w:val="004D0498"/>
    <w:rsid w:val="004E7B3D"/>
    <w:rsid w:val="00544256"/>
    <w:rsid w:val="005719E5"/>
    <w:rsid w:val="005A0378"/>
    <w:rsid w:val="00623C7D"/>
    <w:rsid w:val="006649E5"/>
    <w:rsid w:val="006D1E83"/>
    <w:rsid w:val="00751A68"/>
    <w:rsid w:val="0079797B"/>
    <w:rsid w:val="007C0382"/>
    <w:rsid w:val="007C4BD4"/>
    <w:rsid w:val="008063F1"/>
    <w:rsid w:val="00814201"/>
    <w:rsid w:val="0082369F"/>
    <w:rsid w:val="00823E87"/>
    <w:rsid w:val="008278A0"/>
    <w:rsid w:val="00897D31"/>
    <w:rsid w:val="008E59AE"/>
    <w:rsid w:val="00911A74"/>
    <w:rsid w:val="00957B0F"/>
    <w:rsid w:val="00971E7B"/>
    <w:rsid w:val="009C15E5"/>
    <w:rsid w:val="00A13A3C"/>
    <w:rsid w:val="00A25B41"/>
    <w:rsid w:val="00A33956"/>
    <w:rsid w:val="00A4411A"/>
    <w:rsid w:val="00A839FC"/>
    <w:rsid w:val="00B00D23"/>
    <w:rsid w:val="00B6379A"/>
    <w:rsid w:val="00B96BE9"/>
    <w:rsid w:val="00BF1BD8"/>
    <w:rsid w:val="00C4519F"/>
    <w:rsid w:val="00C52C21"/>
    <w:rsid w:val="00C6146E"/>
    <w:rsid w:val="00C70A78"/>
    <w:rsid w:val="00C9351D"/>
    <w:rsid w:val="00CA0AA2"/>
    <w:rsid w:val="00CC6FBD"/>
    <w:rsid w:val="00D22339"/>
    <w:rsid w:val="00D54DE0"/>
    <w:rsid w:val="00DD1838"/>
    <w:rsid w:val="00DE0EB3"/>
    <w:rsid w:val="00E53118"/>
    <w:rsid w:val="00E54C9F"/>
    <w:rsid w:val="00E829A6"/>
    <w:rsid w:val="00E8332E"/>
    <w:rsid w:val="00E8625E"/>
    <w:rsid w:val="00F1795D"/>
    <w:rsid w:val="00F37828"/>
    <w:rsid w:val="00F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F72F"/>
  <w15:chartTrackingRefBased/>
  <w15:docId w15:val="{FA995B9B-19DD-4E53-892A-D44B8A93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79A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C9F"/>
  </w:style>
  <w:style w:type="paragraph" w:styleId="Zpat">
    <w:name w:val="footer"/>
    <w:basedOn w:val="Normln"/>
    <w:link w:val="ZpatChar"/>
    <w:uiPriority w:val="99"/>
    <w:unhideWhenUsed/>
    <w:rsid w:val="00E5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1215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Lucáková Helena</dc:creator>
  <cp:keywords/>
  <dc:description/>
  <cp:lastModifiedBy>Lucáková Helena</cp:lastModifiedBy>
  <cp:revision>3</cp:revision>
  <dcterms:created xsi:type="dcterms:W3CDTF">2025-09-22T10:11:00Z</dcterms:created>
  <dcterms:modified xsi:type="dcterms:W3CDTF">2025-09-22T10:29:00Z</dcterms:modified>
</cp:coreProperties>
</file>