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9985F" w14:textId="1B72FD17" w:rsidR="001C03E2" w:rsidRDefault="001C03E2" w:rsidP="00956EB2">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3BA7F572" w14:textId="316BD14F" w:rsidR="00C90D18" w:rsidRPr="00956EB2" w:rsidRDefault="00956EB2" w:rsidP="00956EB2">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 O VÝPŮJČCE PŘÍSTROJE</w:t>
      </w:r>
    </w:p>
    <w:p w14:paraId="009B94F5" w14:textId="2D62E9AF"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 xml:space="preserve">zavřená na základě § </w:t>
      </w:r>
      <w:r w:rsidR="00956EB2">
        <w:rPr>
          <w:rFonts w:eastAsia="Times New Roman" w:cstheme="minorHAnsi"/>
          <w:b/>
          <w:szCs w:val="24"/>
          <w:lang w:eastAsia="cs-CZ"/>
        </w:rPr>
        <w:t>2193</w:t>
      </w:r>
      <w:r w:rsidR="004861CD">
        <w:rPr>
          <w:rFonts w:eastAsia="Times New Roman" w:cstheme="minorHAnsi"/>
          <w:b/>
          <w:szCs w:val="24"/>
          <w:lang w:eastAsia="cs-CZ"/>
        </w:rPr>
        <w:t xml:space="preserve"> a násl. </w:t>
      </w:r>
      <w:r w:rsidR="00D512ED" w:rsidRPr="0074589D">
        <w:rPr>
          <w:rFonts w:eastAsia="Times New Roman" w:cstheme="minorHAnsi"/>
          <w:b/>
          <w:szCs w:val="24"/>
          <w:lang w:eastAsia="cs-CZ"/>
        </w:rPr>
        <w:t>zákona č. 89/2012 Sb., občanského zákoníku, ve znění pozdějších předpisů (dále OZ)</w:t>
      </w:r>
    </w:p>
    <w:p w14:paraId="15F78250" w14:textId="1C1744C7"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Pr="0064248B">
        <w:rPr>
          <w:rFonts w:cstheme="minorHAnsi"/>
          <w:sz w:val="20"/>
          <w:lang w:eastAsia="cs-CZ"/>
        </w:rPr>
        <w:t xml:space="preserve"> </w:t>
      </w:r>
      <w:r w:rsidR="004861CD" w:rsidRPr="004861CD">
        <w:rPr>
          <w:rFonts w:cstheme="minorHAnsi"/>
          <w:sz w:val="20"/>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0F68B948" w:rsidR="00D512ED" w:rsidRPr="0064248B" w:rsidRDefault="00956EB2" w:rsidP="00D512ED">
      <w:pPr>
        <w:pStyle w:val="Bezmezer"/>
        <w:rPr>
          <w:rFonts w:cstheme="minorHAnsi"/>
          <w:b/>
          <w:lang w:eastAsia="cs-CZ"/>
        </w:rPr>
      </w:pPr>
      <w:proofErr w:type="spellStart"/>
      <w:r>
        <w:rPr>
          <w:rFonts w:cstheme="minorHAnsi"/>
          <w:b/>
          <w:u w:val="single"/>
          <w:lang w:eastAsia="cs-CZ"/>
        </w:rPr>
        <w:t>Půjčitel</w:t>
      </w:r>
      <w:proofErr w:type="spellEnd"/>
    </w:p>
    <w:p w14:paraId="760E8D82" w14:textId="77777777" w:rsidR="00F93CD5" w:rsidRDefault="001C03E2" w:rsidP="00C45163">
      <w:pPr>
        <w:pStyle w:val="Bezmezer"/>
        <w:tabs>
          <w:tab w:val="left" w:pos="3828"/>
        </w:tabs>
        <w:spacing w:before="120"/>
        <w:rPr>
          <w:rFonts w:cstheme="minorHAnsi"/>
          <w:b/>
          <w:bCs/>
          <w:lang w:eastAsia="cs-CZ"/>
        </w:rPr>
      </w:pPr>
      <w:r>
        <w:rPr>
          <w:rFonts w:cstheme="minorHAnsi"/>
          <w:lang w:eastAsia="cs-CZ"/>
        </w:rPr>
        <w:t>-</w:t>
      </w:r>
      <w:r w:rsidRPr="00B807E7">
        <w:rPr>
          <w:rFonts w:cstheme="minorHAnsi"/>
          <w:b/>
          <w:bCs/>
          <w:highlight w:val="yellow"/>
          <w:lang w:eastAsia="cs-CZ"/>
        </w:rPr>
        <w:t>DOPLNÍ DODAVATEL</w:t>
      </w:r>
      <w:r>
        <w:rPr>
          <w:rFonts w:cstheme="minorHAnsi"/>
          <w:b/>
          <w:bCs/>
          <w:lang w:eastAsia="cs-CZ"/>
        </w:rPr>
        <w:t>-</w:t>
      </w:r>
    </w:p>
    <w:p w14:paraId="1F7862CE" w14:textId="69478200"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Sídlo:</w:t>
      </w:r>
      <w:r w:rsidR="00C45163">
        <w:rPr>
          <w:rFonts w:cstheme="minorHAnsi"/>
          <w:lang w:eastAsia="cs-CZ"/>
        </w:rPr>
        <w:tab/>
      </w:r>
      <w:r w:rsidR="00F93CD5">
        <w:rPr>
          <w:rFonts w:cstheme="minorHAnsi"/>
          <w:lang w:eastAsia="cs-CZ"/>
        </w:rPr>
        <w:t>-</w:t>
      </w:r>
      <w:r w:rsidR="00F93CD5" w:rsidRPr="00B807E7">
        <w:rPr>
          <w:rFonts w:cstheme="minorHAnsi"/>
          <w:b/>
          <w:bCs/>
          <w:highlight w:val="yellow"/>
          <w:lang w:eastAsia="cs-CZ"/>
        </w:rPr>
        <w:t>DOPLNÍ DODAVATEL</w:t>
      </w:r>
      <w:r w:rsidR="00F93CD5">
        <w:rPr>
          <w:rFonts w:cstheme="minorHAnsi"/>
          <w:b/>
          <w:bCs/>
          <w:lang w:eastAsia="cs-CZ"/>
        </w:rPr>
        <w:t>-</w:t>
      </w:r>
    </w:p>
    <w:p w14:paraId="68734064" w14:textId="4D3AA217"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IČO</w:t>
      </w:r>
      <w:r w:rsidR="004861CD">
        <w:rPr>
          <w:rFonts w:cstheme="minorHAnsi"/>
          <w:lang w:eastAsia="cs-CZ"/>
        </w:rPr>
        <w:t>/DIČ</w:t>
      </w:r>
      <w:r w:rsidRPr="0064248B">
        <w:rPr>
          <w:rFonts w:cstheme="minorHAnsi"/>
          <w:lang w:eastAsia="cs-CZ"/>
        </w:rPr>
        <w:t xml:space="preserve">: </w:t>
      </w:r>
      <w:r w:rsidR="00C45163">
        <w:rPr>
          <w:rFonts w:cstheme="minorHAnsi"/>
          <w:lang w:eastAsia="cs-CZ"/>
        </w:rPr>
        <w:tab/>
      </w:r>
      <w:r w:rsidR="00F93CD5">
        <w:rPr>
          <w:rFonts w:cstheme="minorHAnsi"/>
          <w:lang w:eastAsia="cs-CZ"/>
        </w:rPr>
        <w:t>-</w:t>
      </w:r>
      <w:r w:rsidR="00F93CD5" w:rsidRPr="00B807E7">
        <w:rPr>
          <w:rFonts w:cstheme="minorHAnsi"/>
          <w:b/>
          <w:bCs/>
          <w:highlight w:val="yellow"/>
          <w:lang w:eastAsia="cs-CZ"/>
        </w:rPr>
        <w:t>DOPLNÍ DODAVATEL</w:t>
      </w:r>
      <w:r w:rsidR="00F93CD5">
        <w:rPr>
          <w:rFonts w:cstheme="minorHAnsi"/>
          <w:b/>
          <w:bCs/>
          <w:lang w:eastAsia="cs-CZ"/>
        </w:rPr>
        <w:t>-</w:t>
      </w:r>
    </w:p>
    <w:p w14:paraId="287A2814" w14:textId="10042D8A" w:rsidR="00D512ED" w:rsidRPr="0064248B" w:rsidRDefault="00D512ED" w:rsidP="00C45163">
      <w:pPr>
        <w:pStyle w:val="Bezmezer"/>
        <w:tabs>
          <w:tab w:val="left" w:pos="3828"/>
        </w:tabs>
        <w:spacing w:before="120"/>
        <w:rPr>
          <w:rFonts w:cstheme="minorHAnsi"/>
          <w:lang w:eastAsia="cs-CZ"/>
        </w:rPr>
      </w:pPr>
      <w:r w:rsidRPr="0064248B">
        <w:rPr>
          <w:rFonts w:cstheme="minorHAnsi"/>
          <w:lang w:eastAsia="cs-CZ"/>
        </w:rPr>
        <w:t xml:space="preserve">Statutární zástupce: </w:t>
      </w:r>
      <w:r w:rsidR="00C45163">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71604262" w14:textId="244D99D0" w:rsidR="00D9014B" w:rsidRDefault="004861CD" w:rsidP="00C45163">
      <w:pPr>
        <w:pStyle w:val="Bezmezer"/>
        <w:tabs>
          <w:tab w:val="left" w:pos="3828"/>
        </w:tabs>
        <w:spacing w:before="120"/>
        <w:rPr>
          <w:rFonts w:cstheme="minorHAnsi"/>
          <w:lang w:eastAsia="cs-CZ"/>
        </w:rPr>
      </w:pPr>
      <w:r>
        <w:rPr>
          <w:rFonts w:cstheme="minorHAnsi"/>
          <w:lang w:eastAsia="cs-CZ"/>
        </w:rPr>
        <w:t>E-mail</w:t>
      </w:r>
      <w:r w:rsidR="00D9014B" w:rsidRPr="0064248B">
        <w:rPr>
          <w:rFonts w:cstheme="minorHAnsi"/>
          <w:lang w:eastAsia="cs-CZ"/>
        </w:rPr>
        <w:t xml:space="preserve">: </w:t>
      </w:r>
      <w:r w:rsidR="00C45163">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435B4D3E" w14:textId="73B1BEFC" w:rsidR="00B807E7" w:rsidRPr="0064248B" w:rsidRDefault="004861CD" w:rsidP="00B807E7">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7231C619" w14:textId="20AF1D5D" w:rsidR="004861CD" w:rsidRPr="0064248B" w:rsidRDefault="004861CD" w:rsidP="004861CD">
      <w:pPr>
        <w:pStyle w:val="Bezmezer"/>
        <w:tabs>
          <w:tab w:val="left" w:pos="3828"/>
        </w:tabs>
        <w:spacing w:before="120"/>
        <w:rPr>
          <w:rFonts w:cstheme="minorHAnsi"/>
          <w:lang w:eastAsia="cs-CZ"/>
        </w:rPr>
      </w:pPr>
    </w:p>
    <w:p w14:paraId="016343E6" w14:textId="56A2E508" w:rsidR="00B807E7" w:rsidRPr="0064248B" w:rsidRDefault="004861CD" w:rsidP="00B807E7">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3225B1">
        <w:rPr>
          <w:rFonts w:cstheme="minorHAnsi"/>
          <w:lang w:eastAsia="cs-CZ"/>
        </w:rPr>
        <w:t>-</w:t>
      </w:r>
      <w:r w:rsidR="00B807E7" w:rsidRPr="00B807E7">
        <w:rPr>
          <w:rFonts w:cstheme="minorHAnsi"/>
          <w:b/>
          <w:bCs/>
          <w:highlight w:val="yellow"/>
          <w:lang w:eastAsia="cs-CZ"/>
        </w:rPr>
        <w:t>DOPLNÍ DODAVATEL</w:t>
      </w:r>
      <w:r w:rsidR="003225B1">
        <w:rPr>
          <w:rFonts w:cstheme="minorHAnsi"/>
          <w:b/>
          <w:bCs/>
          <w:lang w:eastAsia="cs-CZ"/>
        </w:rPr>
        <w:t>-</w:t>
      </w:r>
    </w:p>
    <w:p w14:paraId="7A89B4A0" w14:textId="5830767E" w:rsidR="004861CD" w:rsidRPr="0064248B" w:rsidRDefault="004861CD" w:rsidP="004861CD">
      <w:pPr>
        <w:pStyle w:val="Bezmezer"/>
        <w:tabs>
          <w:tab w:val="left" w:pos="3828"/>
        </w:tabs>
        <w:spacing w:before="120"/>
        <w:rPr>
          <w:rFonts w:cstheme="minorHAnsi"/>
          <w:lang w:eastAsia="cs-CZ"/>
        </w:rPr>
      </w:pPr>
    </w:p>
    <w:p w14:paraId="54F5D4B5" w14:textId="77777777" w:rsidR="004861CD" w:rsidRDefault="004861CD" w:rsidP="00D512ED">
      <w:pPr>
        <w:pStyle w:val="Bezmezer"/>
        <w:rPr>
          <w:rFonts w:cstheme="minorHAnsi"/>
          <w:lang w:eastAsia="cs-CZ"/>
        </w:rPr>
      </w:pPr>
    </w:p>
    <w:p w14:paraId="5F9122E6" w14:textId="0C10F4FA" w:rsidR="00D512ED" w:rsidRPr="0064248B" w:rsidRDefault="00D512ED" w:rsidP="00D512ED">
      <w:pPr>
        <w:pStyle w:val="Bezmezer"/>
        <w:rPr>
          <w:rFonts w:cstheme="minorHAnsi"/>
          <w:lang w:eastAsia="cs-CZ"/>
        </w:rPr>
      </w:pPr>
      <w:r w:rsidRPr="0064248B">
        <w:rPr>
          <w:rFonts w:cstheme="minorHAnsi"/>
          <w:lang w:eastAsia="cs-CZ"/>
        </w:rPr>
        <w:t>(dále „</w:t>
      </w:r>
      <w:proofErr w:type="spellStart"/>
      <w:r w:rsidR="00956EB2">
        <w:rPr>
          <w:rFonts w:cstheme="minorHAnsi"/>
          <w:b/>
          <w:lang w:eastAsia="cs-CZ"/>
        </w:rPr>
        <w:t>Půjčitel</w:t>
      </w:r>
      <w:proofErr w:type="spellEnd"/>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1EF65AD" w:rsidR="00D512ED" w:rsidRPr="0064248B" w:rsidRDefault="00956EB2" w:rsidP="00D512ED">
      <w:pPr>
        <w:pStyle w:val="Bezmezer"/>
        <w:rPr>
          <w:rFonts w:cstheme="minorHAnsi"/>
          <w:b/>
          <w:u w:val="single"/>
          <w:lang w:eastAsia="cs-CZ"/>
        </w:rPr>
      </w:pPr>
      <w:r>
        <w:rPr>
          <w:rFonts w:cstheme="minorHAnsi"/>
          <w:b/>
          <w:u w:val="single"/>
          <w:lang w:eastAsia="cs-CZ"/>
        </w:rPr>
        <w:t xml:space="preserve">Vypůjčitel </w:t>
      </w:r>
    </w:p>
    <w:p w14:paraId="13E3462C" w14:textId="0E2D4AC1" w:rsidR="0059700C" w:rsidRPr="00CE6F30" w:rsidRDefault="00C3143F" w:rsidP="006D0CC9">
      <w:pPr>
        <w:pStyle w:val="Bezmezer"/>
        <w:tabs>
          <w:tab w:val="left" w:pos="3828"/>
        </w:tabs>
        <w:spacing w:before="120" w:line="360" w:lineRule="auto"/>
        <w:rPr>
          <w:rFonts w:cstheme="minorHAnsi"/>
          <w:b/>
          <w:lang w:eastAsia="cs-CZ"/>
        </w:rPr>
      </w:pPr>
      <w:r w:rsidRPr="00C3143F">
        <w:rPr>
          <w:rFonts w:cstheme="minorHAnsi"/>
          <w:b/>
          <w:sz w:val="24"/>
          <w:lang w:eastAsia="cs-CZ"/>
        </w:rPr>
        <w:t>Nemocnice následné péče LDN Horažďovice, s.r.o.</w:t>
      </w:r>
    </w:p>
    <w:p w14:paraId="19A2BDC9" w14:textId="25F95814" w:rsidR="000E2B46" w:rsidRPr="00985A50" w:rsidRDefault="0059700C" w:rsidP="006D0CC9">
      <w:pPr>
        <w:tabs>
          <w:tab w:val="left" w:pos="3119"/>
        </w:tabs>
        <w:spacing w:after="0" w:line="360" w:lineRule="auto"/>
        <w:jc w:val="both"/>
        <w:rPr>
          <w:rFonts w:ascii="Calibri" w:eastAsia="Times New Roman" w:hAnsi="Calibri" w:cs="Calibri"/>
          <w:lang w:eastAsia="cs-CZ"/>
        </w:rPr>
      </w:pPr>
      <w:r w:rsidRPr="0064248B">
        <w:rPr>
          <w:rFonts w:cstheme="minorHAnsi"/>
          <w:lang w:eastAsia="cs-CZ"/>
        </w:rPr>
        <w:t>Sídlo:</w:t>
      </w:r>
      <w:r>
        <w:rPr>
          <w:rFonts w:cstheme="minorHAnsi"/>
          <w:lang w:eastAsia="cs-CZ"/>
        </w:rPr>
        <w:tab/>
      </w:r>
      <w:r w:rsidR="00C3143F" w:rsidRPr="00C3143F">
        <w:rPr>
          <w:rFonts w:ascii="Calibri" w:eastAsia="Times New Roman" w:hAnsi="Calibri" w:cs="Calibri"/>
          <w:lang w:eastAsia="cs-CZ"/>
        </w:rPr>
        <w:t xml:space="preserve">Blatenská 314, Horažďovice, </w:t>
      </w:r>
      <w:r w:rsidR="000E2B46" w:rsidRPr="00985A50">
        <w:rPr>
          <w:rFonts w:ascii="Calibri" w:eastAsia="Times New Roman" w:hAnsi="Calibri" w:cs="Calibri"/>
          <w:lang w:eastAsia="cs-CZ"/>
        </w:rPr>
        <w:t xml:space="preserve">PSČ </w:t>
      </w:r>
      <w:r w:rsidR="00C3143F">
        <w:rPr>
          <w:rFonts w:ascii="Calibri" w:eastAsia="Times New Roman" w:hAnsi="Calibri" w:cs="Calibri"/>
          <w:lang w:eastAsia="cs-CZ"/>
        </w:rPr>
        <w:t>341 01</w:t>
      </w:r>
    </w:p>
    <w:p w14:paraId="13578DEE" w14:textId="76D0CE21" w:rsidR="000E2B46" w:rsidRPr="00985A50" w:rsidRDefault="000E2B46" w:rsidP="000E2B46">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IČO</w:t>
      </w:r>
      <w:r w:rsidR="003B173C">
        <w:rPr>
          <w:rFonts w:ascii="Calibri" w:eastAsia="Times New Roman" w:hAnsi="Calibri" w:cs="Calibri"/>
          <w:lang w:eastAsia="cs-CZ"/>
        </w:rPr>
        <w:t>/DIČ</w:t>
      </w:r>
      <w:r w:rsidRPr="00985A50">
        <w:rPr>
          <w:rFonts w:ascii="Calibri" w:eastAsia="Times New Roman" w:hAnsi="Calibri" w:cs="Calibri"/>
          <w:lang w:eastAsia="cs-CZ"/>
        </w:rPr>
        <w:t xml:space="preserve">: </w:t>
      </w:r>
      <w:r w:rsidRPr="00985A50">
        <w:rPr>
          <w:rFonts w:ascii="Calibri" w:eastAsia="Times New Roman" w:hAnsi="Calibri" w:cs="Calibri"/>
          <w:lang w:eastAsia="cs-CZ"/>
        </w:rPr>
        <w:tab/>
      </w:r>
      <w:r w:rsidR="00C3143F" w:rsidRPr="00C3143F">
        <w:rPr>
          <w:rFonts w:ascii="Calibri" w:eastAsia="Times New Roman" w:hAnsi="Calibri" w:cs="Calibri"/>
          <w:lang w:eastAsia="cs-CZ"/>
        </w:rPr>
        <w:t>26360870</w:t>
      </w:r>
      <w:r w:rsidR="003B173C">
        <w:rPr>
          <w:rFonts w:ascii="Calibri" w:eastAsia="Times New Roman" w:hAnsi="Calibri" w:cs="Calibri"/>
          <w:lang w:eastAsia="cs-CZ"/>
        </w:rPr>
        <w:t>/CZ699005333</w:t>
      </w:r>
    </w:p>
    <w:p w14:paraId="20ECA8FF" w14:textId="2F84F1EF" w:rsidR="000E2B46" w:rsidRPr="00985A50" w:rsidRDefault="000E2B46" w:rsidP="000E2B46">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r>
      <w:r w:rsidR="00C3143F" w:rsidRPr="00C3143F">
        <w:rPr>
          <w:rFonts w:ascii="Calibri" w:eastAsia="Times New Roman" w:hAnsi="Calibri" w:cs="Calibri"/>
          <w:lang w:eastAsia="cs-CZ"/>
        </w:rPr>
        <w:t xml:space="preserve">Ing. Martin </w:t>
      </w:r>
      <w:proofErr w:type="spellStart"/>
      <w:r w:rsidR="00C3143F" w:rsidRPr="00C3143F">
        <w:rPr>
          <w:rFonts w:ascii="Calibri" w:eastAsia="Times New Roman" w:hAnsi="Calibri" w:cs="Calibri"/>
          <w:lang w:eastAsia="cs-CZ"/>
        </w:rPr>
        <w:t>Grolmus</w:t>
      </w:r>
      <w:proofErr w:type="spellEnd"/>
      <w:r w:rsidR="00C3143F" w:rsidRPr="00C3143F">
        <w:rPr>
          <w:rFonts w:ascii="Calibri" w:eastAsia="Times New Roman" w:hAnsi="Calibri" w:cs="Calibri"/>
          <w:lang w:eastAsia="cs-CZ"/>
        </w:rPr>
        <w:t xml:space="preserve"> - předseda rady jednatelů</w:t>
      </w:r>
    </w:p>
    <w:p w14:paraId="785FEEF5" w14:textId="4E9FDB19" w:rsidR="000E2B46" w:rsidRPr="00985A50" w:rsidRDefault="000E2B46" w:rsidP="000E2B46">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Ing. Ondřej Provalil, MBA - </w:t>
      </w:r>
      <w:r w:rsidR="00C3143F" w:rsidRPr="00C3143F">
        <w:rPr>
          <w:rFonts w:ascii="Calibri" w:eastAsia="Times New Roman" w:hAnsi="Calibri" w:cs="Calibri"/>
          <w:lang w:eastAsia="cs-CZ"/>
        </w:rPr>
        <w:t xml:space="preserve"> místopředseda rady jednatelů</w:t>
      </w:r>
    </w:p>
    <w:p w14:paraId="5E8BF9F0" w14:textId="1BA7F8DF" w:rsidR="0059700C" w:rsidRPr="000E2B46" w:rsidRDefault="0059700C" w:rsidP="000E2B46">
      <w:pPr>
        <w:tabs>
          <w:tab w:val="left" w:pos="3119"/>
        </w:tabs>
        <w:spacing w:after="0" w:line="360" w:lineRule="auto"/>
        <w:jc w:val="both"/>
        <w:rPr>
          <w:rFonts w:ascii="Calibri" w:eastAsia="Times New Roman" w:hAnsi="Calibri" w:cs="Calibri"/>
          <w:lang w:eastAsia="cs-CZ"/>
        </w:rPr>
      </w:pPr>
      <w:r>
        <w:rPr>
          <w:rFonts w:cstheme="minorHAnsi"/>
          <w:lang w:eastAsia="cs-CZ"/>
        </w:rPr>
        <w:t>E-mail</w:t>
      </w:r>
      <w:r w:rsidRPr="0064248B">
        <w:rPr>
          <w:rFonts w:cstheme="minorHAnsi"/>
          <w:lang w:eastAsia="cs-CZ"/>
        </w:rPr>
        <w:t>:</w:t>
      </w:r>
      <w:r w:rsidR="003B173C">
        <w:rPr>
          <w:rFonts w:cstheme="minorHAnsi"/>
          <w:lang w:eastAsia="cs-CZ"/>
        </w:rPr>
        <w:tab/>
      </w:r>
      <w:hyperlink r:id="rId11" w:history="1">
        <w:r w:rsidR="00186977" w:rsidRPr="00186977">
          <w:rPr>
            <w:rStyle w:val="Hypertextovodkaz"/>
          </w:rPr>
          <w:t>martin.grolmus@horazdovice.nemocnicepk.cz</w:t>
        </w:r>
      </w:hyperlink>
      <w:r w:rsidR="00063A0E">
        <w:rPr>
          <w:rFonts w:cstheme="minorHAnsi"/>
          <w:lang w:eastAsia="cs-CZ"/>
        </w:rPr>
        <w:t xml:space="preserve"> </w:t>
      </w:r>
      <w:r w:rsidRPr="0064248B">
        <w:rPr>
          <w:rFonts w:cstheme="minorHAnsi"/>
          <w:lang w:eastAsia="cs-CZ"/>
        </w:rPr>
        <w:t xml:space="preserve"> </w:t>
      </w:r>
      <w:r>
        <w:rPr>
          <w:rFonts w:cstheme="minorHAnsi"/>
          <w:lang w:eastAsia="cs-CZ"/>
        </w:rPr>
        <w:tab/>
      </w:r>
    </w:p>
    <w:p w14:paraId="3B005D41" w14:textId="3BCC202D" w:rsidR="0059700C" w:rsidRPr="0064248B" w:rsidRDefault="0059700C" w:rsidP="0059700C">
      <w:pPr>
        <w:pStyle w:val="Bezmezer"/>
        <w:tabs>
          <w:tab w:val="left" w:pos="3828"/>
        </w:tabs>
        <w:spacing w:before="120"/>
        <w:rPr>
          <w:rFonts w:cstheme="minorHAnsi"/>
          <w:lang w:eastAsia="cs-CZ"/>
        </w:rPr>
      </w:pPr>
      <w:r>
        <w:rPr>
          <w:rFonts w:cstheme="minorHAnsi"/>
          <w:lang w:eastAsia="cs-CZ"/>
        </w:rPr>
        <w:t>Tel.:</w:t>
      </w:r>
      <w:r w:rsidR="003B173C">
        <w:rPr>
          <w:rFonts w:cstheme="minorHAnsi"/>
          <w:lang w:eastAsia="cs-CZ"/>
        </w:rPr>
        <w:t xml:space="preserve">                                                       </w:t>
      </w:r>
      <w:r w:rsidR="00186977" w:rsidRPr="00186977">
        <w:rPr>
          <w:rFonts w:cstheme="minorHAnsi"/>
          <w:lang w:eastAsia="cs-CZ"/>
        </w:rPr>
        <w:t>+420 376 334 200</w:t>
      </w:r>
      <w:r w:rsidR="003B173C">
        <w:rPr>
          <w:rFonts w:cstheme="minorHAnsi"/>
          <w:lang w:eastAsia="cs-CZ"/>
        </w:rPr>
        <w:tab/>
      </w:r>
      <w:r w:rsidRPr="0064248B">
        <w:rPr>
          <w:rFonts w:cstheme="minorHAnsi"/>
          <w:lang w:eastAsia="cs-CZ"/>
        </w:rPr>
        <w:t xml:space="preserve"> </w:t>
      </w:r>
      <w:r>
        <w:rPr>
          <w:rFonts w:cstheme="minorHAnsi"/>
          <w:lang w:eastAsia="cs-CZ"/>
        </w:rPr>
        <w:tab/>
      </w:r>
    </w:p>
    <w:p w14:paraId="18066420" w14:textId="2F54ACBA" w:rsidR="0059700C" w:rsidRPr="0064248B" w:rsidRDefault="0059700C" w:rsidP="0059700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w:t>
      </w:r>
      <w:r w:rsidR="00C656EF">
        <w:rPr>
          <w:rFonts w:cstheme="minorHAnsi"/>
          <w:lang w:eastAsia="cs-CZ"/>
        </w:rPr>
        <w:t xml:space="preserve">                               </w:t>
      </w:r>
      <w:r w:rsidR="00186977" w:rsidRPr="00186977">
        <w:rPr>
          <w:rFonts w:cstheme="minorHAnsi"/>
          <w:lang w:eastAsia="cs-CZ"/>
        </w:rPr>
        <w:t>115</w:t>
      </w:r>
      <w:r w:rsidR="00AA4A16">
        <w:rPr>
          <w:rFonts w:cstheme="minorHAnsi"/>
          <w:lang w:eastAsia="cs-CZ"/>
        </w:rPr>
        <w:t xml:space="preserve"> </w:t>
      </w:r>
      <w:r w:rsidR="00186977" w:rsidRPr="00186977">
        <w:rPr>
          <w:rFonts w:cstheme="minorHAnsi"/>
          <w:lang w:eastAsia="cs-CZ"/>
        </w:rPr>
        <w:t>-</w:t>
      </w:r>
      <w:r w:rsidR="00AA4A16">
        <w:rPr>
          <w:rFonts w:cstheme="minorHAnsi"/>
          <w:lang w:eastAsia="cs-CZ"/>
        </w:rPr>
        <w:t xml:space="preserve"> </w:t>
      </w:r>
      <w:r w:rsidR="00186977" w:rsidRPr="00186977">
        <w:rPr>
          <w:rFonts w:cstheme="minorHAnsi"/>
          <w:lang w:eastAsia="cs-CZ"/>
        </w:rPr>
        <w:t>5797740227</w:t>
      </w:r>
      <w:r w:rsidR="00C656EF">
        <w:rPr>
          <w:rFonts w:cstheme="minorHAnsi"/>
          <w:lang w:eastAsia="cs-CZ"/>
        </w:rPr>
        <w:t>/0100</w:t>
      </w:r>
      <w:r w:rsidR="00C656EF">
        <w:rPr>
          <w:rFonts w:cstheme="minorHAnsi"/>
          <w:lang w:eastAsia="cs-CZ"/>
        </w:rPr>
        <w:tab/>
      </w:r>
      <w:r w:rsidRPr="0064248B">
        <w:rPr>
          <w:rFonts w:cstheme="minorHAnsi"/>
          <w:lang w:eastAsia="cs-CZ"/>
        </w:rPr>
        <w:t xml:space="preserve"> </w:t>
      </w:r>
      <w:r>
        <w:rPr>
          <w:rFonts w:cstheme="minorHAnsi"/>
          <w:lang w:eastAsia="cs-CZ"/>
        </w:rPr>
        <w:tab/>
      </w:r>
    </w:p>
    <w:p w14:paraId="34C864D9" w14:textId="77777777" w:rsidR="004861CD" w:rsidRDefault="004861CD" w:rsidP="00D512ED">
      <w:pPr>
        <w:pStyle w:val="Bezmezer"/>
        <w:rPr>
          <w:rFonts w:cstheme="minorHAnsi"/>
          <w:lang w:eastAsia="cs-CZ"/>
        </w:rPr>
      </w:pPr>
    </w:p>
    <w:p w14:paraId="671FD00B" w14:textId="0F0DBFAF"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56EB2">
        <w:rPr>
          <w:rFonts w:cstheme="minorHAnsi"/>
          <w:b/>
          <w:lang w:eastAsia="cs-CZ"/>
        </w:rPr>
        <w:t>Vypůjčitel</w:t>
      </w:r>
      <w:r w:rsidR="00D512ED" w:rsidRPr="0064248B">
        <w:rPr>
          <w:rFonts w:cstheme="minorHAnsi"/>
          <w:lang w:eastAsia="cs-CZ"/>
        </w:rPr>
        <w:t>“)</w:t>
      </w:r>
      <w:bookmarkStart w:id="0" w:name="_GoBack"/>
      <w:bookmarkEnd w:id="0"/>
    </w:p>
    <w:p w14:paraId="3E123098" w14:textId="77777777" w:rsidR="0059700C" w:rsidRDefault="0059700C" w:rsidP="00D512ED">
      <w:pPr>
        <w:pStyle w:val="Bezmezer"/>
        <w:rPr>
          <w:rFonts w:cstheme="minorHAnsi"/>
          <w:lang w:eastAsia="cs-CZ"/>
        </w:rPr>
      </w:pPr>
    </w:p>
    <w:p w14:paraId="77B0AAB7" w14:textId="19F6DFE3" w:rsidR="00D512ED" w:rsidRPr="0064248B" w:rsidRDefault="004713F6" w:rsidP="0074589D">
      <w:pPr>
        <w:pStyle w:val="Nadpis1"/>
        <w:rPr>
          <w:rFonts w:eastAsia="Times New Roman"/>
          <w:lang w:eastAsia="cs-CZ"/>
        </w:rPr>
      </w:pPr>
      <w:r>
        <w:rPr>
          <w:rFonts w:eastAsia="Times New Roman"/>
          <w:lang w:eastAsia="cs-CZ"/>
        </w:rPr>
        <w:lastRenderedPageBreak/>
        <w:t>ÚVODNÍ USTANOVENÍ</w:t>
      </w:r>
    </w:p>
    <w:p w14:paraId="030E3B76" w14:textId="4892E0F5" w:rsidR="00A010E2" w:rsidRDefault="00A010E2" w:rsidP="00871734">
      <w:pPr>
        <w:pStyle w:val="Odstavecseseznamem"/>
        <w:ind w:left="567" w:hanging="567"/>
      </w:pPr>
      <w:r>
        <w:t xml:space="preserve">Tato Smlouva se uzavírá </w:t>
      </w:r>
      <w:r w:rsidRPr="0017438F">
        <w:t xml:space="preserve">na základě výsledku </w:t>
      </w:r>
      <w:r w:rsidR="007C4C38">
        <w:t>poptávkového</w:t>
      </w:r>
      <w:r>
        <w:t xml:space="preserve"> </w:t>
      </w:r>
      <w:r w:rsidRPr="0017438F">
        <w:t xml:space="preserve">řízení </w:t>
      </w:r>
      <w:r w:rsidRPr="00272E2B">
        <w:t>„</w:t>
      </w:r>
      <w:r w:rsidR="00871734" w:rsidRPr="00871734">
        <w:rPr>
          <w:b/>
        </w:rPr>
        <w:t>AUTOMATICKÁ MOČOVÁ LINKA</w:t>
      </w:r>
      <w:r w:rsidR="00E864B0">
        <w:rPr>
          <w:b/>
        </w:rPr>
        <w:t xml:space="preserve"> </w:t>
      </w:r>
      <w:r w:rsidR="00871734" w:rsidRPr="00871734">
        <w:rPr>
          <w:b/>
        </w:rPr>
        <w:t>PRO KLATOVSKOU NEMOCNICI A.S. A NNP LDN HORAŽĎOVICE S.R.O.</w:t>
      </w:r>
      <w:r w:rsidRPr="00272E2B">
        <w:t>“.</w:t>
      </w:r>
      <w:r>
        <w:t xml:space="preserve"> Nabídka </w:t>
      </w:r>
      <w:proofErr w:type="spellStart"/>
      <w:r>
        <w:t>Půjčitele</w:t>
      </w:r>
      <w:proofErr w:type="spellEnd"/>
      <w:r>
        <w:t xml:space="preserve"> byla Vypůjčitelem jako zadavatelem vyhodnocena jako nejvýhodnější.</w:t>
      </w:r>
    </w:p>
    <w:p w14:paraId="435A8788" w14:textId="02F9C9EB" w:rsidR="00A010E2" w:rsidRDefault="00A010E2" w:rsidP="001B6772">
      <w:pPr>
        <w:pStyle w:val="Odstavecseseznamem"/>
        <w:ind w:left="567" w:hanging="567"/>
      </w:pPr>
      <w:proofErr w:type="spellStart"/>
      <w:r>
        <w:t>Půjčitel</w:t>
      </w:r>
      <w:proofErr w:type="spellEnd"/>
      <w:r w:rsidRPr="00AA2131">
        <w:t xml:space="preserve"> prohlašuje, že se v plném rozsahu seznámil s požadavky </w:t>
      </w:r>
      <w:r>
        <w:t>Vypůjčitele</w:t>
      </w:r>
      <w:r w:rsidRPr="00AA2131">
        <w:t xml:space="preserve"> v uvedené</w:t>
      </w:r>
      <w:r w:rsidR="0030369F">
        <w:t>m</w:t>
      </w:r>
      <w:r w:rsidRPr="00AA2131">
        <w:t xml:space="preserve"> </w:t>
      </w:r>
      <w:r w:rsidR="0030369F">
        <w:t>poptávkovém řízení</w:t>
      </w:r>
      <w:r w:rsidRPr="00AA2131">
        <w:t xml:space="preserve">, s rozsahem a povahou věci, která je předmětem </w:t>
      </w:r>
      <w:r>
        <w:t>výpůjčky</w:t>
      </w:r>
      <w:r w:rsidRPr="00AA2131">
        <w:t>, jsou mu známy veškeré technické, kvalitativní,</w:t>
      </w:r>
      <w:r>
        <w:t xml:space="preserve"> servisní a jiné podmínky a disponuje takovými kapacitami a odbornými znalostmi, které jsou k plnění této Smlouvy nezbytné.</w:t>
      </w:r>
    </w:p>
    <w:p w14:paraId="5B57B0B1" w14:textId="5E1E16B8" w:rsidR="003B6CE2" w:rsidRPr="003B6CE2" w:rsidRDefault="003B6CE2" w:rsidP="00A010E2">
      <w:pPr>
        <w:pStyle w:val="Odstavecseseznamem"/>
        <w:ind w:left="567" w:hanging="567"/>
      </w:pPr>
      <w:proofErr w:type="spellStart"/>
      <w:r w:rsidRPr="003B6CE2">
        <w:t>Půjčitel</w:t>
      </w:r>
      <w:proofErr w:type="spellEnd"/>
      <w:r w:rsidRPr="003B6CE2">
        <w:t xml:space="preserve"> se touto smlouvou o výpůjčce, dále jen „</w:t>
      </w:r>
      <w:r w:rsidR="009B267B">
        <w:t>S</w:t>
      </w:r>
      <w:r w:rsidRPr="003B6CE2">
        <w:t xml:space="preserve">mlouva“, zavazuje přenechat </w:t>
      </w:r>
      <w:r w:rsidR="009B267B">
        <w:t>V</w:t>
      </w:r>
      <w:r w:rsidRPr="003B6CE2">
        <w:t xml:space="preserve">ypůjčiteli </w:t>
      </w:r>
      <w:r w:rsidR="00202092">
        <w:t>předmět Smlouvy</w:t>
      </w:r>
      <w:r w:rsidR="00B416C9">
        <w:t xml:space="preserve"> speci</w:t>
      </w:r>
      <w:r w:rsidR="000914B5">
        <w:t>fikovaný níže</w:t>
      </w:r>
      <w:r w:rsidR="009D69B6">
        <w:t xml:space="preserve"> </w:t>
      </w:r>
      <w:r w:rsidR="00A30681">
        <w:t xml:space="preserve">(dále jen „přístroj“) </w:t>
      </w:r>
      <w:r w:rsidRPr="003B6CE2">
        <w:t xml:space="preserve">a zavazuje se </w:t>
      </w:r>
      <w:r w:rsidR="00E87088">
        <w:t>V</w:t>
      </w:r>
      <w:r w:rsidRPr="003B6CE2">
        <w:t xml:space="preserve">ypůjčiteli umožnit jeho bezplatné dočasné užívání, a to v souladu a za podmínek v této </w:t>
      </w:r>
      <w:r w:rsidR="00E87088">
        <w:t>S</w:t>
      </w:r>
      <w:r w:rsidRPr="003B6CE2">
        <w:t>mlouvě uvedených.</w:t>
      </w:r>
    </w:p>
    <w:p w14:paraId="01B2C926" w14:textId="5A7BA2FC" w:rsidR="00EF58B1" w:rsidRDefault="00EF58B1" w:rsidP="00884C7A">
      <w:pPr>
        <w:pStyle w:val="Odstavecseseznamem"/>
        <w:ind w:left="567" w:hanging="567"/>
      </w:pPr>
      <w:r>
        <w:t>Účelem Smlo</w:t>
      </w:r>
      <w:r w:rsidRPr="0017438F">
        <w:t xml:space="preserve">uvy je </w:t>
      </w:r>
      <w:r w:rsidR="00884C7A">
        <w:t>výpůjčka</w:t>
      </w:r>
      <w:r w:rsidRPr="0017438F">
        <w:t xml:space="preserve"> přístroje, který bude sloužit </w:t>
      </w:r>
      <w:r w:rsidR="00884C7A" w:rsidRPr="00884C7A">
        <w:t xml:space="preserve">provádění diagnostických vyšetření </w:t>
      </w:r>
      <w:r w:rsidRPr="0017438F">
        <w:t>ve zdravotnickém zařízení.</w:t>
      </w:r>
    </w:p>
    <w:p w14:paraId="341B3E19" w14:textId="21C6A230" w:rsidR="003664FA" w:rsidRDefault="003664FA" w:rsidP="00884C7A">
      <w:pPr>
        <w:pStyle w:val="Odstavecseseznamem"/>
        <w:ind w:left="567" w:hanging="567"/>
      </w:pPr>
      <w:r>
        <w:t xml:space="preserve">Na základě uzavření této Smlouvy uzavřou smluvní strany související </w:t>
      </w:r>
      <w:r w:rsidR="00E261C1" w:rsidRPr="00E261C1">
        <w:rPr>
          <w:b/>
        </w:rPr>
        <w:t>rámcovou kupní smlouvu</w:t>
      </w:r>
      <w:r>
        <w:t xml:space="preserve">, jejímž předmětem bude dodávka reagencií potřebných k provozu přístroje dle čl. 3.1. Smlouvy, jehož výpůjčka je předmětem této </w:t>
      </w:r>
      <w:r w:rsidR="00C076BF">
        <w:t>S</w:t>
      </w:r>
      <w:r>
        <w:t>mlouvy.</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395E251C" w14:textId="30FC1A73" w:rsidR="00884C7A" w:rsidRPr="00342CE2" w:rsidRDefault="00956EB2" w:rsidP="00884C7A">
      <w:pPr>
        <w:pStyle w:val="Odstavecseseznamem"/>
        <w:ind w:left="567" w:hanging="567"/>
      </w:pPr>
      <w:proofErr w:type="spellStart"/>
      <w:r>
        <w:t>Půjčitel</w:t>
      </w:r>
      <w:proofErr w:type="spellEnd"/>
      <w:r w:rsidR="0059700C">
        <w:t xml:space="preserve"> se zavazuje </w:t>
      </w:r>
      <w:r>
        <w:t>přenechat</w:t>
      </w:r>
      <w:r w:rsidR="00CE28AD">
        <w:t xml:space="preserve"> </w:t>
      </w:r>
      <w:r>
        <w:t xml:space="preserve">Vypůjčiteli k bezplatnému </w:t>
      </w:r>
      <w:r w:rsidR="00CE28AD">
        <w:t>užívání</w:t>
      </w:r>
      <w:r w:rsidR="009742B8">
        <w:t xml:space="preserve"> (tj. vypůjčit)</w:t>
      </w:r>
      <w:r w:rsidR="00CE28AD">
        <w:t xml:space="preserve"> </w:t>
      </w:r>
      <w:r w:rsidR="00CE28AD" w:rsidRPr="00FF120A">
        <w:t>1</w:t>
      </w:r>
      <w:r w:rsidR="0059700C">
        <w:t xml:space="preserve"> </w:t>
      </w:r>
      <w:r w:rsidR="0059700C" w:rsidRPr="006E4DFC">
        <w:t>ks</w:t>
      </w:r>
      <w:r w:rsidR="0059700C">
        <w:t xml:space="preserve"> </w:t>
      </w:r>
      <w:r>
        <w:t xml:space="preserve">přístroje </w:t>
      </w:r>
      <w:r w:rsidR="00922706">
        <w:rPr>
          <w:rFonts w:cstheme="minorHAnsi"/>
          <w:lang w:eastAsia="cs-CZ"/>
        </w:rPr>
        <w:t>-</w:t>
      </w:r>
      <w:r w:rsidR="00922706" w:rsidRPr="00B807E7">
        <w:rPr>
          <w:rFonts w:cstheme="minorHAnsi"/>
          <w:b/>
          <w:bCs/>
          <w:highlight w:val="yellow"/>
          <w:lang w:eastAsia="cs-CZ"/>
        </w:rPr>
        <w:t>DOPLNÍ DODAVATEL</w:t>
      </w:r>
      <w:r w:rsidR="00922706">
        <w:rPr>
          <w:rFonts w:cstheme="minorHAnsi"/>
          <w:b/>
          <w:bCs/>
          <w:lang w:eastAsia="cs-CZ"/>
        </w:rPr>
        <w:t>-</w:t>
      </w:r>
      <w:r w:rsidR="0059700C">
        <w:t xml:space="preserve">, </w:t>
      </w:r>
      <w:r w:rsidR="0059700C" w:rsidRPr="006E4DFC">
        <w:t>kter</w:t>
      </w:r>
      <w:r w:rsidR="0059700C">
        <w:t>ý</w:t>
      </w:r>
      <w:r w:rsidR="0059700C" w:rsidRPr="006E4DFC">
        <w:t xml:space="preserve"> j</w:t>
      </w:r>
      <w:r w:rsidR="0059700C">
        <w:t xml:space="preserve">e </w:t>
      </w:r>
      <w:r>
        <w:t xml:space="preserve">specifikován v Příloze č. </w:t>
      </w:r>
      <w:r w:rsidR="00D235F2">
        <w:t>1</w:t>
      </w:r>
      <w:r w:rsidR="0059700C" w:rsidRPr="006E4DFC">
        <w:t xml:space="preserve"> Smlouvy.</w:t>
      </w:r>
      <w:r w:rsidR="0059700C">
        <w:t xml:space="preserve"> </w:t>
      </w:r>
    </w:p>
    <w:p w14:paraId="51B60ADF" w14:textId="6C26FFCA" w:rsidR="00641FCD" w:rsidRDefault="00641FCD" w:rsidP="00D4424B">
      <w:pPr>
        <w:pStyle w:val="Odstavecseseznamem"/>
        <w:ind w:left="567" w:hanging="567"/>
      </w:pPr>
      <w:r>
        <w:t xml:space="preserve">Součástí </w:t>
      </w:r>
      <w:r w:rsidR="00884C7A">
        <w:t>výpůjčky</w:t>
      </w:r>
      <w:r>
        <w:t xml:space="preserve"> </w:t>
      </w:r>
      <w:r w:rsidR="00343172">
        <w:t xml:space="preserve">a plnění Smlouvy </w:t>
      </w:r>
      <w:r w:rsidR="008E5B01">
        <w:t xml:space="preserve">ze strany </w:t>
      </w:r>
      <w:proofErr w:type="spellStart"/>
      <w:r w:rsidR="008E5B01">
        <w:t>Půjčitele</w:t>
      </w:r>
      <w:proofErr w:type="spellEnd"/>
      <w:r w:rsidR="008E5B01">
        <w:t xml:space="preserve"> </w:t>
      </w:r>
      <w:r>
        <w:t>bude:</w:t>
      </w:r>
    </w:p>
    <w:p w14:paraId="724E7D6F" w14:textId="2BC639BF" w:rsidR="00641FCD" w:rsidRDefault="00641FCD" w:rsidP="00641FCD">
      <w:pPr>
        <w:pStyle w:val="Odstavecseseznamem"/>
        <w:numPr>
          <w:ilvl w:val="0"/>
          <w:numId w:val="16"/>
        </w:numPr>
      </w:pPr>
      <w:r>
        <w:t xml:space="preserve">doprava a dodání přístroje včetně příslušenství ve lhůtě </w:t>
      </w:r>
      <w:r w:rsidRPr="009B59E7">
        <w:t xml:space="preserve">stanovené ve </w:t>
      </w:r>
      <w:r w:rsidRPr="00913484">
        <w:t>čl</w:t>
      </w:r>
      <w:r w:rsidR="00435F48" w:rsidRPr="00913484">
        <w:t xml:space="preserve">. </w:t>
      </w:r>
      <w:r w:rsidR="00913484" w:rsidRPr="00913484">
        <w:t>4</w:t>
      </w:r>
      <w:r w:rsidR="009B59E7" w:rsidRPr="00913484">
        <w:t>.</w:t>
      </w:r>
      <w:r w:rsidR="00C210AB">
        <w:t>2</w:t>
      </w:r>
      <w:r w:rsidR="009B59E7" w:rsidRPr="00913484">
        <w:t xml:space="preserve">. </w:t>
      </w:r>
      <w:r w:rsidRPr="00913484">
        <w:t>Smlouvy</w:t>
      </w:r>
      <w:r>
        <w:t>,</w:t>
      </w:r>
    </w:p>
    <w:p w14:paraId="5EA3454D" w14:textId="77574EFC" w:rsidR="00641FCD" w:rsidRDefault="00641FCD" w:rsidP="00641FCD">
      <w:pPr>
        <w:pStyle w:val="Odstavecseseznamem"/>
        <w:numPr>
          <w:ilvl w:val="0"/>
          <w:numId w:val="16"/>
        </w:numPr>
      </w:pPr>
      <w:r>
        <w:t xml:space="preserve">vykládka v místě určeném </w:t>
      </w:r>
      <w:r w:rsidR="00884C7A">
        <w:t>Vypůjčitelem</w:t>
      </w:r>
      <w:r>
        <w:t>,</w:t>
      </w:r>
    </w:p>
    <w:p w14:paraId="29E287DB" w14:textId="3E2E2360" w:rsidR="00641FCD" w:rsidRDefault="00641FCD" w:rsidP="00641FCD">
      <w:pPr>
        <w:pStyle w:val="Odstavecseseznamem"/>
        <w:numPr>
          <w:ilvl w:val="0"/>
          <w:numId w:val="16"/>
        </w:numPr>
      </w:pPr>
      <w:r>
        <w:t xml:space="preserve">provedení kompletního </w:t>
      </w:r>
      <w:r w:rsidRPr="00C11C05">
        <w:t>odborného zapojení, instalace</w:t>
      </w:r>
      <w:r w:rsidR="00C7636D" w:rsidRPr="00C11C05">
        <w:t>, montáže</w:t>
      </w:r>
      <w:r w:rsidRPr="00C11C05">
        <w:t xml:space="preserve"> a zprovoznění přístroje,</w:t>
      </w:r>
    </w:p>
    <w:p w14:paraId="0B0FDE4A" w14:textId="256EB620" w:rsidR="0094526C" w:rsidRPr="00C11C05" w:rsidRDefault="0094526C" w:rsidP="00641FCD">
      <w:pPr>
        <w:pStyle w:val="Odstavecseseznamem"/>
        <w:numPr>
          <w:ilvl w:val="0"/>
          <w:numId w:val="16"/>
        </w:numPr>
      </w:pPr>
      <w:r>
        <w:t xml:space="preserve">vystavení </w:t>
      </w:r>
      <w:r w:rsidR="001F7887">
        <w:t>protokolu s ověřením funkcí přístroje</w:t>
      </w:r>
      <w:r w:rsidR="00AB55E1">
        <w:t xml:space="preserve"> (</w:t>
      </w:r>
      <w:r w:rsidR="001F7887">
        <w:t>validace přístroje po instalaci včetně prot</w:t>
      </w:r>
      <w:r w:rsidR="00AB55E1">
        <w:t>o</w:t>
      </w:r>
      <w:r w:rsidR="00A20374">
        <w:t>kolu</w:t>
      </w:r>
      <w:r w:rsidR="00AB55E1">
        <w:t>)</w:t>
      </w:r>
    </w:p>
    <w:p w14:paraId="3D36911A" w14:textId="387F590F" w:rsidR="00641FCD" w:rsidRPr="00C11C05" w:rsidRDefault="00641FCD" w:rsidP="00641FCD">
      <w:pPr>
        <w:pStyle w:val="Odstavecseseznamem"/>
        <w:numPr>
          <w:ilvl w:val="0"/>
          <w:numId w:val="16"/>
        </w:numPr>
      </w:pPr>
      <w:r w:rsidRPr="00C11C05">
        <w:t>dodání návodu k</w:t>
      </w:r>
      <w:r w:rsidR="000C6C8E" w:rsidRPr="00C11C05">
        <w:t> </w:t>
      </w:r>
      <w:r w:rsidRPr="00C11C05">
        <w:t>obsluze</w:t>
      </w:r>
      <w:r w:rsidR="000C6C8E" w:rsidRPr="00C11C05">
        <w:t>,</w:t>
      </w:r>
      <w:r w:rsidRPr="00C11C05">
        <w:t xml:space="preserve"> technických listů</w:t>
      </w:r>
      <w:r w:rsidR="000C6C8E" w:rsidRPr="00C11C05">
        <w:t xml:space="preserve"> a prohlášení o shodě</w:t>
      </w:r>
      <w:r w:rsidRPr="00C11C05">
        <w:t>,</w:t>
      </w:r>
    </w:p>
    <w:p w14:paraId="06DC6E35" w14:textId="565B39A0" w:rsidR="00641FCD" w:rsidRPr="00C11C05" w:rsidRDefault="00641FCD" w:rsidP="00641FCD">
      <w:pPr>
        <w:pStyle w:val="Odstavecseseznamem"/>
        <w:numPr>
          <w:ilvl w:val="0"/>
          <w:numId w:val="16"/>
        </w:numPr>
      </w:pPr>
      <w:r w:rsidRPr="00C11C05">
        <w:t xml:space="preserve">základní </w:t>
      </w:r>
      <w:r w:rsidR="00880CC8" w:rsidRPr="00C11C05">
        <w:t xml:space="preserve">a následné </w:t>
      </w:r>
      <w:r w:rsidRPr="00C11C05">
        <w:t>zaškolení k používání a údržbě přístroje</w:t>
      </w:r>
      <w:r w:rsidR="00C7636D" w:rsidRPr="00C11C05">
        <w:t xml:space="preserve"> podle čl</w:t>
      </w:r>
      <w:r w:rsidR="00435F48">
        <w:t xml:space="preserve">. </w:t>
      </w:r>
      <w:r w:rsidR="00435F48" w:rsidRPr="00913484">
        <w:t>7</w:t>
      </w:r>
      <w:r w:rsidR="00880CC8" w:rsidRPr="00913484">
        <w:t xml:space="preserve">.2. </w:t>
      </w:r>
      <w:r w:rsidR="00C7636D" w:rsidRPr="00913484">
        <w:t>Smlouvy</w:t>
      </w:r>
      <w:r w:rsidR="00C7636D" w:rsidRPr="00C11C05">
        <w:t>,</w:t>
      </w:r>
    </w:p>
    <w:p w14:paraId="3237E167" w14:textId="77777777" w:rsidR="00641FCD" w:rsidRPr="00FF120A" w:rsidRDefault="00641FCD" w:rsidP="00641FCD">
      <w:pPr>
        <w:pStyle w:val="Odstavecseseznamem"/>
        <w:numPr>
          <w:ilvl w:val="0"/>
          <w:numId w:val="16"/>
        </w:numPr>
      </w:pPr>
      <w:r w:rsidRPr="00716E55">
        <w:t>likvidace případně vzniklého odpadu,</w:t>
      </w:r>
    </w:p>
    <w:p w14:paraId="77B6B0AB" w14:textId="35CE3B19" w:rsidR="001C6A1A" w:rsidRPr="00716E55" w:rsidRDefault="001C6A1A" w:rsidP="00641FCD">
      <w:pPr>
        <w:pStyle w:val="Odstavecseseznamem"/>
        <w:numPr>
          <w:ilvl w:val="0"/>
          <w:numId w:val="16"/>
        </w:numPr>
      </w:pPr>
      <w:r w:rsidRPr="00716E55">
        <w:t>dodání UPS – záložní zdroj UPS s dostatečnou kapacitou, aby při výpadku proudu nedošlo ke znehodnocení probíhajících analýz a ke ztrátě naměřených dat</w:t>
      </w:r>
      <w:r w:rsidR="00A20374" w:rsidRPr="00716E55">
        <w:t>,</w:t>
      </w:r>
    </w:p>
    <w:p w14:paraId="597147E7" w14:textId="26791B95" w:rsidR="00641FCD" w:rsidRDefault="007F6EA1" w:rsidP="00641FCD">
      <w:pPr>
        <w:pStyle w:val="Odstavecseseznamem"/>
        <w:numPr>
          <w:ilvl w:val="0"/>
          <w:numId w:val="16"/>
        </w:numPr>
      </w:pPr>
      <w:r w:rsidRPr="00716E55">
        <w:rPr>
          <w:color w:val="000000" w:themeColor="text1"/>
        </w:rPr>
        <w:t xml:space="preserve">bezplatné </w:t>
      </w:r>
      <w:r w:rsidR="00641FCD" w:rsidRPr="00716E55">
        <w:rPr>
          <w:color w:val="000000" w:themeColor="text1"/>
        </w:rPr>
        <w:t>provádění BTK</w:t>
      </w:r>
      <w:r w:rsidR="00EB2E24" w:rsidRPr="00FF120A">
        <w:rPr>
          <w:color w:val="000000" w:themeColor="text1"/>
        </w:rPr>
        <w:t>, jiných opakovaných servisních činností, elektrických revizí, dalších</w:t>
      </w:r>
      <w:r w:rsidR="00941C11" w:rsidRPr="00FF120A">
        <w:rPr>
          <w:color w:val="000000" w:themeColor="text1"/>
        </w:rPr>
        <w:t xml:space="preserve"> potřebných</w:t>
      </w:r>
      <w:r w:rsidR="00EB2E24" w:rsidRPr="00FF120A">
        <w:rPr>
          <w:color w:val="000000" w:themeColor="text1"/>
        </w:rPr>
        <w:t xml:space="preserve"> zkoušek, vystavení </w:t>
      </w:r>
      <w:r w:rsidR="0094526C" w:rsidRPr="00FF120A">
        <w:rPr>
          <w:color w:val="000000" w:themeColor="text1"/>
        </w:rPr>
        <w:t xml:space="preserve">servisního </w:t>
      </w:r>
      <w:r w:rsidR="00EB2E24" w:rsidRPr="00FF120A">
        <w:rPr>
          <w:color w:val="000000" w:themeColor="text1"/>
        </w:rPr>
        <w:t>protokolu, dodávka náhradních dílů vč</w:t>
      </w:r>
      <w:r w:rsidR="00EB2E24" w:rsidRPr="00EB2E24">
        <w:rPr>
          <w:color w:val="000000" w:themeColor="text1"/>
        </w:rPr>
        <w:t xml:space="preserve">. servisních </w:t>
      </w:r>
      <w:proofErr w:type="spellStart"/>
      <w:r w:rsidR="00EB2E24" w:rsidRPr="00EB2E24">
        <w:rPr>
          <w:color w:val="000000" w:themeColor="text1"/>
        </w:rPr>
        <w:t>kitů</w:t>
      </w:r>
      <w:proofErr w:type="spellEnd"/>
      <w:r w:rsidR="00EB2E24" w:rsidRPr="00EB2E24">
        <w:rPr>
          <w:color w:val="000000" w:themeColor="text1"/>
        </w:rPr>
        <w:t xml:space="preserve"> (je-li součástí provozu přístroje jejich periodická výměna), a náklady na dopravu včetně času stráveného na cestě</w:t>
      </w:r>
      <w:r w:rsidR="00A20374">
        <w:rPr>
          <w:color w:val="000000" w:themeColor="text1"/>
        </w:rPr>
        <w:t>, a to</w:t>
      </w:r>
      <w:r w:rsidR="00641FCD" w:rsidRPr="00AA2131">
        <w:rPr>
          <w:color w:val="000000" w:themeColor="text1"/>
        </w:rPr>
        <w:t xml:space="preserve"> po </w:t>
      </w:r>
      <w:r w:rsidR="00641FCD" w:rsidRPr="00AA2131">
        <w:t>ce</w:t>
      </w:r>
      <w:r w:rsidR="009F0FF1" w:rsidRPr="00AA2131">
        <w:t xml:space="preserve">lou </w:t>
      </w:r>
      <w:r w:rsidR="00884C7A">
        <w:t>dobu plnění</w:t>
      </w:r>
      <w:r w:rsidR="00133187" w:rsidRPr="00AA2131">
        <w:t xml:space="preserve"> </w:t>
      </w:r>
      <w:r w:rsidR="00641FCD" w:rsidRPr="00AA2131">
        <w:t>v intervalech určených právními předpisy a výrobcem přístroje,</w:t>
      </w:r>
    </w:p>
    <w:p w14:paraId="7436FBE2" w14:textId="48606FDB" w:rsidR="00884C7A" w:rsidRPr="00FF120A" w:rsidRDefault="00884C7A" w:rsidP="00884C7A">
      <w:pPr>
        <w:pStyle w:val="Odstavecseseznamem"/>
        <w:numPr>
          <w:ilvl w:val="0"/>
          <w:numId w:val="16"/>
        </w:numPr>
      </w:pPr>
      <w:r w:rsidRPr="00FF120A">
        <w:t>preventivní údržba a pravidelné validace (kalibrace) přístroje dle požadavku výrobce a validace prováděných metod,</w:t>
      </w:r>
    </w:p>
    <w:p w14:paraId="3285FC0F" w14:textId="6D4E1EC9" w:rsidR="00884C7A" w:rsidRDefault="00884C7A" w:rsidP="00884C7A">
      <w:pPr>
        <w:pStyle w:val="Odstavecseseznamem"/>
        <w:numPr>
          <w:ilvl w:val="0"/>
          <w:numId w:val="16"/>
        </w:numPr>
      </w:pPr>
      <w:r w:rsidRPr="00884C7A">
        <w:t>provádění k</w:t>
      </w:r>
      <w:r>
        <w:t>ompletního servisu,</w:t>
      </w:r>
    </w:p>
    <w:p w14:paraId="3927741E" w14:textId="68FFEC7E" w:rsidR="00884C7A" w:rsidRDefault="00884C7A" w:rsidP="00884C7A">
      <w:pPr>
        <w:pStyle w:val="Odstavecseseznamem"/>
        <w:numPr>
          <w:ilvl w:val="0"/>
          <w:numId w:val="16"/>
        </w:numPr>
      </w:pPr>
      <w:r>
        <w:lastRenderedPageBreak/>
        <w:t>bezúplatná uživatelská podpora,</w:t>
      </w:r>
    </w:p>
    <w:p w14:paraId="73E1996A" w14:textId="77777777" w:rsidR="00884C7A" w:rsidRPr="007F7572" w:rsidRDefault="000F6B62" w:rsidP="00641FCD">
      <w:pPr>
        <w:pStyle w:val="Odstavecseseznamem"/>
        <w:numPr>
          <w:ilvl w:val="0"/>
          <w:numId w:val="16"/>
        </w:numPr>
        <w:rPr>
          <w:color w:val="000000" w:themeColor="text1"/>
        </w:rPr>
      </w:pPr>
      <w:r w:rsidRPr="007F7572">
        <w:rPr>
          <w:color w:val="000000" w:themeColor="text1"/>
        </w:rPr>
        <w:t>obousměrná online komunikace s laboratorním informačním systémem, tj. online načítání požadavků z LIS a online odesílání výs</w:t>
      </w:r>
      <w:r w:rsidR="00884C7A" w:rsidRPr="007F7572">
        <w:rPr>
          <w:color w:val="000000" w:themeColor="text1"/>
        </w:rPr>
        <w:t>ledků do LIS, v ceně přístroje</w:t>
      </w:r>
    </w:p>
    <w:p w14:paraId="58275A66" w14:textId="6F0931AA" w:rsidR="00641FCD" w:rsidRPr="00AA2131" w:rsidRDefault="00641FCD" w:rsidP="00641FCD">
      <w:pPr>
        <w:pStyle w:val="Odstavecseseznamem"/>
        <w:numPr>
          <w:ilvl w:val="0"/>
          <w:numId w:val="16"/>
        </w:numPr>
      </w:pPr>
      <w:r w:rsidRPr="00AA2131">
        <w:t>provedení dalších činností sjednaných v této Smlouvě nebo nezbytných k řádnému fungování přístroje</w:t>
      </w:r>
      <w:r w:rsidR="00884C7A">
        <w:t>.</w:t>
      </w:r>
    </w:p>
    <w:p w14:paraId="3E1FC58E" w14:textId="5BF3D638" w:rsidR="00D71BAF" w:rsidRDefault="00884C7A" w:rsidP="00D4424B">
      <w:pPr>
        <w:pStyle w:val="Odstavecseseznamem"/>
        <w:ind w:left="567" w:hanging="567"/>
      </w:pPr>
      <w:proofErr w:type="spellStart"/>
      <w:r>
        <w:t>Půjčitel</w:t>
      </w:r>
      <w:proofErr w:type="spellEnd"/>
      <w:r w:rsidR="00D71BAF" w:rsidRPr="00AA2131">
        <w:t xml:space="preserve"> odevzdáním přístroje umožní </w:t>
      </w:r>
      <w:r>
        <w:t>Vypůjčiteli</w:t>
      </w:r>
      <w:r w:rsidR="00D71BAF">
        <w:t xml:space="preserve"> </w:t>
      </w:r>
      <w:r>
        <w:t>bezúplatné a nerušené užívání přístroje po celou dobu účinnosti této Smlouvy</w:t>
      </w:r>
      <w:r w:rsidR="00D71BAF">
        <w:t>.</w:t>
      </w:r>
    </w:p>
    <w:p w14:paraId="68CBE55F" w14:textId="71FC9974" w:rsidR="00C7636D" w:rsidRDefault="00C7636D" w:rsidP="00D4424B">
      <w:pPr>
        <w:pStyle w:val="Odstavecseseznamem"/>
        <w:ind w:left="567" w:hanging="567"/>
      </w:pPr>
      <w:r>
        <w:t xml:space="preserve">Přístroj musí </w:t>
      </w:r>
      <w:r w:rsidRPr="00FF120A">
        <w:t>být</w:t>
      </w:r>
      <w:r>
        <w:t xml:space="preserve"> kompletní a plně funkční</w:t>
      </w:r>
      <w:r w:rsidR="006C4711">
        <w:t xml:space="preserve">. </w:t>
      </w:r>
      <w:r>
        <w:t>Přístroj bude vhodný a plně použitelný pro sjednaný účel jeho použití v rámci této Smlouvy a v rozsahu, v jakém není tento účel konkrétně popsán, také vhodný a použitelný pro účel, k němuž se obvykle používá.</w:t>
      </w:r>
    </w:p>
    <w:p w14:paraId="23BC08A9" w14:textId="26D346FD" w:rsidR="00876D1E" w:rsidRDefault="00884C7A" w:rsidP="00876D1E">
      <w:pPr>
        <w:pStyle w:val="Odstavecseseznamem"/>
        <w:ind w:left="567" w:hanging="567"/>
        <w:rPr>
          <w:color w:val="000000" w:themeColor="text1"/>
        </w:rPr>
      </w:pPr>
      <w:proofErr w:type="spellStart"/>
      <w:r>
        <w:t>Půjčitel</w:t>
      </w:r>
      <w:proofErr w:type="spellEnd"/>
      <w:r w:rsidR="00876D1E" w:rsidRPr="00876D1E">
        <w:t xml:space="preserve"> prohlašuje, že je</w:t>
      </w:r>
      <w:r w:rsidR="00876D1E">
        <w:t xml:space="preserve"> </w:t>
      </w:r>
      <w:r w:rsidR="00876D1E" w:rsidRPr="00876D1E">
        <w:t xml:space="preserve">výlučným vlastníkem </w:t>
      </w:r>
      <w:r w:rsidR="00876D1E">
        <w:t>přístroje</w:t>
      </w:r>
      <w:r w:rsidR="00876D1E" w:rsidRPr="00876D1E">
        <w:t xml:space="preserve">, že na </w:t>
      </w:r>
      <w:r w:rsidR="00876D1E">
        <w:t xml:space="preserve">přístroji </w:t>
      </w:r>
      <w:r w:rsidR="00876D1E" w:rsidRPr="00876D1E">
        <w:t xml:space="preserve">neváznou žádná práva třetích osob a že není dána žádná překážka, která by mu bránila s </w:t>
      </w:r>
      <w:r w:rsidR="00876D1E" w:rsidRPr="00A20374">
        <w:rPr>
          <w:color w:val="000000" w:themeColor="text1"/>
        </w:rPr>
        <w:t xml:space="preserve">přístrojem podle této Smlouvy disponovat. </w:t>
      </w:r>
      <w:proofErr w:type="spellStart"/>
      <w:r w:rsidR="003664FA">
        <w:rPr>
          <w:color w:val="000000" w:themeColor="text1"/>
        </w:rPr>
        <w:t>Půjčitel</w:t>
      </w:r>
      <w:proofErr w:type="spellEnd"/>
      <w:r w:rsidR="00876D1E" w:rsidRPr="00A20374">
        <w:rPr>
          <w:color w:val="000000" w:themeColor="text1"/>
        </w:rPr>
        <w:t xml:space="preserve"> dále prohlašuje, že dodávaný přístroj nemá žádné vady.</w:t>
      </w:r>
    </w:p>
    <w:p w14:paraId="33572189" w14:textId="2F67D078" w:rsidR="006B3EE8" w:rsidRPr="006B3EE8" w:rsidRDefault="008E5B01" w:rsidP="006B3EE8">
      <w:pPr>
        <w:pStyle w:val="Odstavecseseznamem"/>
        <w:numPr>
          <w:ilvl w:val="0"/>
          <w:numId w:val="0"/>
        </w:numPr>
        <w:ind w:left="567"/>
        <w:rPr>
          <w:color w:val="000000" w:themeColor="text1"/>
        </w:rPr>
      </w:pPr>
      <w:r>
        <w:rPr>
          <w:color w:val="000000" w:themeColor="text1"/>
        </w:rPr>
        <w:t>Přístroj</w:t>
      </w:r>
      <w:r w:rsidR="006B3EE8">
        <w:rPr>
          <w:color w:val="000000" w:themeColor="text1"/>
        </w:rPr>
        <w:t xml:space="preserve"> </w:t>
      </w:r>
      <w:r w:rsidR="006B3EE8" w:rsidRPr="006B3EE8">
        <w:t>zůstane</w:t>
      </w:r>
      <w:r w:rsidR="006B3EE8" w:rsidRPr="006B3EE8">
        <w:rPr>
          <w:color w:val="000000" w:themeColor="text1"/>
        </w:rPr>
        <w:t xml:space="preserve"> ve výlučném vlastnictví </w:t>
      </w:r>
      <w:proofErr w:type="spellStart"/>
      <w:r w:rsidR="006B3EE8" w:rsidRPr="006B3EE8">
        <w:rPr>
          <w:color w:val="000000" w:themeColor="text1"/>
        </w:rPr>
        <w:t>Půjčitele</w:t>
      </w:r>
      <w:proofErr w:type="spellEnd"/>
      <w:r w:rsidR="006B3EE8" w:rsidRPr="006B3EE8">
        <w:rPr>
          <w:color w:val="000000" w:themeColor="text1"/>
        </w:rPr>
        <w:t xml:space="preserve"> </w:t>
      </w:r>
      <w:r w:rsidR="006B3EE8">
        <w:rPr>
          <w:color w:val="000000" w:themeColor="text1"/>
        </w:rPr>
        <w:t>po celou dobu účinnosti Smlouvy. Na</w:t>
      </w:r>
      <w:r w:rsidR="006B3EE8" w:rsidRPr="006B3EE8">
        <w:rPr>
          <w:color w:val="000000" w:themeColor="text1"/>
        </w:rPr>
        <w:t xml:space="preserve"> </w:t>
      </w:r>
      <w:r w:rsidR="006B3EE8">
        <w:rPr>
          <w:color w:val="000000" w:themeColor="text1"/>
        </w:rPr>
        <w:t>Vypůjčitele</w:t>
      </w:r>
      <w:r w:rsidR="006B3EE8" w:rsidRPr="006B3EE8">
        <w:rPr>
          <w:color w:val="000000" w:themeColor="text1"/>
        </w:rPr>
        <w:t xml:space="preserve"> ne</w:t>
      </w:r>
      <w:r w:rsidR="006B3EE8">
        <w:rPr>
          <w:color w:val="000000" w:themeColor="text1"/>
        </w:rPr>
        <w:t>přechází uzavřením této smlouvy vlastnické právo k přístroji.</w:t>
      </w:r>
      <w:r w:rsidR="006B3EE8" w:rsidRPr="006B3EE8">
        <w:rPr>
          <w:color w:val="000000" w:themeColor="text1"/>
        </w:rPr>
        <w:t xml:space="preserve"> </w:t>
      </w:r>
      <w:r w:rsidR="006B3EE8">
        <w:rPr>
          <w:color w:val="000000" w:themeColor="text1"/>
        </w:rPr>
        <w:t xml:space="preserve">Vypůjčiteli na základě této Smlouvy náleží právo držet a </w:t>
      </w:r>
      <w:r w:rsidR="006B3EE8" w:rsidRPr="006B3EE8">
        <w:rPr>
          <w:color w:val="000000" w:themeColor="text1"/>
        </w:rPr>
        <w:t xml:space="preserve">užívat </w:t>
      </w:r>
      <w:r w:rsidR="006B3EE8">
        <w:rPr>
          <w:color w:val="000000" w:themeColor="text1"/>
        </w:rPr>
        <w:t xml:space="preserve">přístroj </w:t>
      </w:r>
      <w:r w:rsidR="006B3EE8" w:rsidRPr="006B3EE8">
        <w:rPr>
          <w:color w:val="000000" w:themeColor="text1"/>
        </w:rPr>
        <w:t>podle podmínek a ustanovení této Smlouvy.</w:t>
      </w:r>
    </w:p>
    <w:p w14:paraId="2F6A1B67" w14:textId="461AF0AA" w:rsidR="003664FA" w:rsidRPr="00435F48" w:rsidRDefault="003664FA" w:rsidP="00435F48">
      <w:pPr>
        <w:pStyle w:val="Odstavecseseznamem"/>
        <w:ind w:left="567" w:hanging="567"/>
        <w:rPr>
          <w:color w:val="000000" w:themeColor="text1"/>
        </w:rPr>
      </w:pPr>
      <w:r>
        <w:rPr>
          <w:color w:val="000000" w:themeColor="text1"/>
        </w:rPr>
        <w:t>Vypůjčitel</w:t>
      </w:r>
      <w:r w:rsidRPr="003664FA">
        <w:rPr>
          <w:color w:val="000000" w:themeColor="text1"/>
        </w:rPr>
        <w:t xml:space="preserve"> </w:t>
      </w:r>
      <w:r w:rsidRPr="003664FA">
        <w:t>nebude</w:t>
      </w:r>
      <w:r w:rsidRPr="003664FA">
        <w:rPr>
          <w:color w:val="000000" w:themeColor="text1"/>
        </w:rPr>
        <w:t xml:space="preserve"> poskytovat </w:t>
      </w:r>
      <w:proofErr w:type="spellStart"/>
      <w:r w:rsidRPr="003664FA">
        <w:rPr>
          <w:color w:val="000000" w:themeColor="text1"/>
        </w:rPr>
        <w:t>Půjčiteli</w:t>
      </w:r>
      <w:proofErr w:type="spellEnd"/>
      <w:r w:rsidRPr="003664FA">
        <w:rPr>
          <w:color w:val="000000" w:themeColor="text1"/>
        </w:rPr>
        <w:t xml:space="preserve"> v souvislosti s touto výpůjčkou a s ní souvisejícími službami žádné platby. Veškeré náklady jsou zahrnuty v </w:t>
      </w:r>
      <w:r>
        <w:rPr>
          <w:color w:val="000000" w:themeColor="text1"/>
        </w:rPr>
        <w:t xml:space="preserve">cenách </w:t>
      </w:r>
      <w:r w:rsidR="00435F48">
        <w:rPr>
          <w:color w:val="000000" w:themeColor="text1"/>
        </w:rPr>
        <w:t xml:space="preserve">za </w:t>
      </w:r>
      <w:r w:rsidR="00B5511C">
        <w:rPr>
          <w:color w:val="000000" w:themeColor="text1"/>
        </w:rPr>
        <w:t xml:space="preserve">provedené </w:t>
      </w:r>
      <w:r w:rsidR="00B05792">
        <w:rPr>
          <w:color w:val="000000" w:themeColor="text1"/>
        </w:rPr>
        <w:t>testy</w:t>
      </w:r>
      <w:r w:rsidR="00435F48">
        <w:rPr>
          <w:color w:val="000000" w:themeColor="text1"/>
        </w:rPr>
        <w:t xml:space="preserve">, </w:t>
      </w:r>
      <w:r w:rsidR="00B5511C">
        <w:rPr>
          <w:color w:val="000000" w:themeColor="text1"/>
        </w:rPr>
        <w:t xml:space="preserve">ke </w:t>
      </w:r>
      <w:r w:rsidR="00435F48">
        <w:rPr>
          <w:color w:val="000000" w:themeColor="text1"/>
        </w:rPr>
        <w:t>kter</w:t>
      </w:r>
      <w:r w:rsidR="00B5511C">
        <w:rPr>
          <w:color w:val="000000" w:themeColor="text1"/>
        </w:rPr>
        <w:t>ým</w:t>
      </w:r>
      <w:r w:rsidR="00435F48">
        <w:rPr>
          <w:color w:val="000000" w:themeColor="text1"/>
        </w:rPr>
        <w:t xml:space="preserve"> bude Vypůjčitel objednávat</w:t>
      </w:r>
      <w:r w:rsidR="00B5511C">
        <w:rPr>
          <w:color w:val="000000" w:themeColor="text1"/>
        </w:rPr>
        <w:t xml:space="preserve"> příslušné reagencie</w:t>
      </w:r>
      <w:r>
        <w:rPr>
          <w:color w:val="000000" w:themeColor="text1"/>
        </w:rPr>
        <w:t xml:space="preserve"> na základě související </w:t>
      </w:r>
      <w:r w:rsidR="00E261C1" w:rsidRPr="00E261C1">
        <w:rPr>
          <w:color w:val="000000" w:themeColor="text1"/>
        </w:rPr>
        <w:t>rámcové</w:t>
      </w:r>
      <w:r w:rsidR="00E261C1">
        <w:rPr>
          <w:color w:val="000000" w:themeColor="text1"/>
        </w:rPr>
        <w:t xml:space="preserve"> kupní smlouvy</w:t>
      </w:r>
      <w:r w:rsidR="00E261C1" w:rsidRPr="00E261C1">
        <w:rPr>
          <w:color w:val="000000" w:themeColor="text1"/>
        </w:rPr>
        <w:t xml:space="preserve"> </w:t>
      </w:r>
      <w:r>
        <w:rPr>
          <w:color w:val="000000" w:themeColor="text1"/>
        </w:rPr>
        <w:t>dle čl. 2.</w:t>
      </w:r>
      <w:r w:rsidR="00081F1E">
        <w:rPr>
          <w:color w:val="000000" w:themeColor="text1"/>
        </w:rPr>
        <w:t>5</w:t>
      </w:r>
      <w:r>
        <w:rPr>
          <w:color w:val="000000" w:themeColor="text1"/>
        </w:rPr>
        <w:t>. Smlouvy.</w:t>
      </w:r>
    </w:p>
    <w:p w14:paraId="7CD8433A" w14:textId="297AA82C" w:rsidR="00773E07" w:rsidRPr="00435F48" w:rsidRDefault="001A302A" w:rsidP="00435F48">
      <w:pPr>
        <w:pStyle w:val="Odstavecseseznamem"/>
        <w:ind w:left="567" w:hanging="567"/>
        <w:rPr>
          <w:color w:val="000000" w:themeColor="text1"/>
        </w:rPr>
      </w:pPr>
      <w:r w:rsidRPr="00A20374">
        <w:rPr>
          <w:color w:val="000000" w:themeColor="text1"/>
        </w:rPr>
        <w:t>Dodávk</w:t>
      </w:r>
      <w:r w:rsidR="00DB5F1B" w:rsidRPr="00A20374">
        <w:rPr>
          <w:color w:val="000000" w:themeColor="text1"/>
        </w:rPr>
        <w:t>y</w:t>
      </w:r>
      <w:r w:rsidR="003664FA">
        <w:rPr>
          <w:color w:val="000000" w:themeColor="text1"/>
        </w:rPr>
        <w:t xml:space="preserve"> reagencií potřebných k provozu přístroje po </w:t>
      </w:r>
      <w:r w:rsidR="00435F48">
        <w:rPr>
          <w:color w:val="000000" w:themeColor="text1"/>
        </w:rPr>
        <w:t>celou dobu plnění</w:t>
      </w:r>
      <w:r w:rsidRPr="00A20374">
        <w:rPr>
          <w:color w:val="000000" w:themeColor="text1"/>
        </w:rPr>
        <w:t xml:space="preserve"> jsou upraveny v související </w:t>
      </w:r>
      <w:r w:rsidR="00435F48">
        <w:rPr>
          <w:color w:val="000000" w:themeColor="text1"/>
        </w:rPr>
        <w:t>dohodě</w:t>
      </w:r>
      <w:r w:rsidRPr="00A20374">
        <w:rPr>
          <w:color w:val="000000" w:themeColor="text1"/>
        </w:rPr>
        <w:t>.</w:t>
      </w:r>
    </w:p>
    <w:p w14:paraId="4526ADF2" w14:textId="11F90C43" w:rsidR="00AB7574" w:rsidRPr="0064248B" w:rsidRDefault="00FB520F" w:rsidP="0074589D">
      <w:pPr>
        <w:pStyle w:val="Nadpis1"/>
        <w:rPr>
          <w:rFonts w:eastAsia="Times New Roman"/>
          <w:lang w:eastAsia="cs-CZ"/>
        </w:rPr>
      </w:pPr>
      <w:r>
        <w:rPr>
          <w:rFonts w:eastAsia="Times New Roman"/>
          <w:lang w:eastAsia="cs-CZ"/>
        </w:rPr>
        <w:t xml:space="preserve">DOBA A MÍSTO </w:t>
      </w:r>
      <w:r w:rsidR="00435F48">
        <w:rPr>
          <w:rFonts w:eastAsia="Times New Roman"/>
          <w:lang w:eastAsia="cs-CZ"/>
        </w:rPr>
        <w:t>PLNĚNÍ</w:t>
      </w:r>
    </w:p>
    <w:p w14:paraId="78452445" w14:textId="02139184" w:rsidR="004029AC" w:rsidRDefault="004029AC" w:rsidP="00D4424B">
      <w:pPr>
        <w:pStyle w:val="Odstavecseseznamem"/>
        <w:ind w:left="567" w:hanging="567"/>
      </w:pPr>
      <w:r>
        <w:t xml:space="preserve">Tato </w:t>
      </w:r>
      <w:r w:rsidR="002A37B7">
        <w:t>S</w:t>
      </w:r>
      <w:r>
        <w:t xml:space="preserve">mlouva se uzavírá na </w:t>
      </w:r>
      <w:r w:rsidRPr="00FF120A">
        <w:t xml:space="preserve">dobu </w:t>
      </w:r>
      <w:r w:rsidR="00DB023A">
        <w:t>8</w:t>
      </w:r>
      <w:r w:rsidR="006579A1">
        <w:t xml:space="preserve"> </w:t>
      </w:r>
      <w:r w:rsidR="00922706">
        <w:t>let</w:t>
      </w:r>
      <w:r w:rsidR="00EC2CBE">
        <w:t xml:space="preserve"> </w:t>
      </w:r>
      <w:r w:rsidRPr="00FF120A">
        <w:t>od dodání přístroje na základě konečného předávacího protokolu dle</w:t>
      </w:r>
      <w:r>
        <w:t xml:space="preserve"> čl. 4.4 Smlouvy</w:t>
      </w:r>
      <w:r w:rsidR="00EC2CBE">
        <w:t>.</w:t>
      </w:r>
    </w:p>
    <w:p w14:paraId="30C88E2D" w14:textId="19B49C12" w:rsidR="0095004A" w:rsidRDefault="00435F48" w:rsidP="00D4424B">
      <w:pPr>
        <w:pStyle w:val="Odstavecseseznamem"/>
        <w:ind w:left="567" w:hanging="567"/>
      </w:pPr>
      <w:proofErr w:type="spellStart"/>
      <w:r>
        <w:t>Půjčitel</w:t>
      </w:r>
      <w:proofErr w:type="spellEnd"/>
      <w:r w:rsidR="00FB520F">
        <w:t xml:space="preserve"> </w:t>
      </w:r>
      <w:r w:rsidR="00FB520F" w:rsidRPr="00AA2131">
        <w:t>dodá přístroj</w:t>
      </w:r>
      <w:r>
        <w:t>, který je předmětem výpůjčky</w:t>
      </w:r>
      <w:r w:rsidR="00DF3D66">
        <w:t xml:space="preserve"> neprodleně</w:t>
      </w:r>
      <w:r w:rsidR="006F57AD">
        <w:t>,</w:t>
      </w:r>
      <w:r w:rsidR="00DF3D66">
        <w:t xml:space="preserve"> </w:t>
      </w:r>
      <w:r w:rsidR="006F57AD">
        <w:t xml:space="preserve">nejpozději do </w:t>
      </w:r>
      <w:r w:rsidR="002165E4">
        <w:rPr>
          <w:rFonts w:cstheme="minorHAnsi"/>
          <w:lang w:eastAsia="cs-CZ"/>
        </w:rPr>
        <w:t>-</w:t>
      </w:r>
      <w:r w:rsidR="002165E4" w:rsidRPr="00B807E7">
        <w:rPr>
          <w:rFonts w:cstheme="minorHAnsi"/>
          <w:b/>
          <w:bCs/>
          <w:highlight w:val="yellow"/>
          <w:lang w:eastAsia="cs-CZ"/>
        </w:rPr>
        <w:t>DOPLNÍ DODAVATEL</w:t>
      </w:r>
      <w:r w:rsidR="002165E4">
        <w:rPr>
          <w:rFonts w:cstheme="minorHAnsi"/>
          <w:b/>
          <w:bCs/>
          <w:lang w:eastAsia="cs-CZ"/>
        </w:rPr>
        <w:t xml:space="preserve">- </w:t>
      </w:r>
      <w:r w:rsidR="006F57AD">
        <w:t>od</w:t>
      </w:r>
      <w:r w:rsidR="00DF3D66">
        <w:t xml:space="preserve"> podpisu této </w:t>
      </w:r>
      <w:r w:rsidR="002A37B7">
        <w:t>S</w:t>
      </w:r>
      <w:r w:rsidR="00DF3D66">
        <w:t>mlouvy</w:t>
      </w:r>
      <w:r w:rsidR="00FB520F" w:rsidRPr="00AA2131">
        <w:t>. Dodáním se rozumí</w:t>
      </w:r>
      <w:r w:rsidR="0095004A" w:rsidRPr="00AA2131">
        <w:t xml:space="preserve"> </w:t>
      </w:r>
      <w:r>
        <w:t xml:space="preserve">bezplatná </w:t>
      </w:r>
      <w:r w:rsidR="0095004A" w:rsidRPr="00AA2131">
        <w:t xml:space="preserve">doprava přístroje do sídla </w:t>
      </w:r>
      <w:r w:rsidR="00562970">
        <w:t>V</w:t>
      </w:r>
      <w:r>
        <w:t>ypůjčitele</w:t>
      </w:r>
      <w:r w:rsidR="0095004A" w:rsidRPr="00AA2131">
        <w:t>, vykládka, odborné zapojení, montáž, instalace</w:t>
      </w:r>
      <w:r w:rsidR="00A55528" w:rsidRPr="00AA2131">
        <w:t>, předání souvisejících dokladů</w:t>
      </w:r>
      <w:r w:rsidR="004029AC">
        <w:t>, úvodní zaškolení</w:t>
      </w:r>
      <w:r w:rsidR="001F1E64">
        <w:t xml:space="preserve">, provedení </w:t>
      </w:r>
      <w:r w:rsidR="008E5B01">
        <w:t xml:space="preserve">úspěšného </w:t>
      </w:r>
      <w:r w:rsidR="001F1E64">
        <w:t>technického testování</w:t>
      </w:r>
      <w:r w:rsidR="004029AC">
        <w:t xml:space="preserve"> a podepsání konečného předávacího protokolu o převzetí přístroje dle čl. 4.4 Smlouvy oběma smluvními stranami.</w:t>
      </w:r>
    </w:p>
    <w:p w14:paraId="4DA006E5" w14:textId="000C8FFB" w:rsidR="00DD012E" w:rsidRPr="00AA2131" w:rsidRDefault="0095004A" w:rsidP="00DD012E">
      <w:pPr>
        <w:pStyle w:val="Odstavecseseznamem"/>
        <w:ind w:left="567" w:hanging="567"/>
      </w:pPr>
      <w:r w:rsidRPr="00AA2131">
        <w:t>Přístroj bude dodán do sí</w:t>
      </w:r>
      <w:r w:rsidR="006275C3" w:rsidRPr="00AA2131">
        <w:t>d</w:t>
      </w:r>
      <w:r w:rsidRPr="00AA2131">
        <w:t xml:space="preserve">la </w:t>
      </w:r>
      <w:r w:rsidR="00B67446">
        <w:t>Vypůjčitele</w:t>
      </w:r>
      <w:r w:rsidRPr="00AA2131">
        <w:t>:</w:t>
      </w:r>
      <w:r w:rsidR="00B67446">
        <w:t xml:space="preserve"> </w:t>
      </w:r>
      <w:r w:rsidR="00871734" w:rsidRPr="00871734">
        <w:rPr>
          <w:rFonts w:ascii="Calibri" w:eastAsia="Times New Roman" w:hAnsi="Calibri" w:cs="Calibri"/>
          <w:lang w:eastAsia="cs-CZ"/>
        </w:rPr>
        <w:t>Blatenská 314, Horažďovice, 341 01</w:t>
      </w:r>
    </w:p>
    <w:p w14:paraId="0EC42CC5" w14:textId="7837AEC0" w:rsidR="00A55528" w:rsidRDefault="00AC31AD" w:rsidP="00D71BAF">
      <w:pPr>
        <w:pStyle w:val="Odstavecseseznamem"/>
        <w:ind w:left="567" w:hanging="567"/>
      </w:pPr>
      <w:r w:rsidRPr="00AA2131">
        <w:t xml:space="preserve">Po </w:t>
      </w:r>
      <w:r>
        <w:t>umístění přístroje</w:t>
      </w:r>
      <w:r w:rsidRPr="00AA2131">
        <w:t xml:space="preserve"> </w:t>
      </w:r>
      <w:r>
        <w:t>v sídle Vypůjčitele</w:t>
      </w:r>
      <w:r w:rsidRPr="00AA2131">
        <w:t xml:space="preserve">, instalaci a úvodním zaškolení podepíše </w:t>
      </w:r>
      <w:r>
        <w:t>Vypůjčitel</w:t>
      </w:r>
      <w:r w:rsidRPr="00AA2131">
        <w:t xml:space="preserve"> předběžný</w:t>
      </w:r>
      <w:r>
        <w:t xml:space="preserve"> </w:t>
      </w:r>
      <w:r w:rsidRPr="00AA2131">
        <w:t xml:space="preserve">protokol, ve kterém potvrdí umístění přístroje ve svém sídle. Je-li </w:t>
      </w:r>
      <w:r>
        <w:t>přístroj předáván</w:t>
      </w:r>
      <w:r w:rsidRPr="00AA2131">
        <w:t xml:space="preserve"> po částech, o každém dílčím předání se pořídí dílčí zápis. Následně </w:t>
      </w:r>
      <w:r>
        <w:t>Vypůjčitel</w:t>
      </w:r>
      <w:r w:rsidRPr="00AA2131">
        <w:t xml:space="preserve"> provede technické testování po dobu 7 dnů, kdy si vyzkouší fungování přístroje v provozu a ověří, zda přístroj splňuje požadavky podle této Smlouvy. O výsledku technického testování </w:t>
      </w:r>
      <w:r>
        <w:t>Vypůjčitel</w:t>
      </w:r>
      <w:r w:rsidRPr="00AA2131">
        <w:t xml:space="preserve"> uvědomí </w:t>
      </w:r>
      <w:proofErr w:type="spellStart"/>
      <w:r>
        <w:t>Půjčitele</w:t>
      </w:r>
      <w:proofErr w:type="spellEnd"/>
      <w:r w:rsidRPr="00AA2131">
        <w:t xml:space="preserve">. Odpovídá-li přístroj Smlouvě, podepíšou smluvní strany </w:t>
      </w:r>
      <w:r>
        <w:t xml:space="preserve">konečný </w:t>
      </w:r>
      <w:r w:rsidRPr="00AA2131">
        <w:t xml:space="preserve">předávací protokol. Okamžikem podpisu </w:t>
      </w:r>
      <w:r>
        <w:t xml:space="preserve">konečného </w:t>
      </w:r>
      <w:r w:rsidRPr="00AA2131">
        <w:t xml:space="preserve">předávacího protokolu </w:t>
      </w:r>
      <w:r>
        <w:t>dochází k předání přístroje Vypůjčiteli a</w:t>
      </w:r>
      <w:r w:rsidRPr="004029AC">
        <w:t xml:space="preserve"> </w:t>
      </w:r>
      <w:r w:rsidRPr="006B3EE8">
        <w:t>nebezpečí škody na něm přechází na Vypůjčitele.</w:t>
      </w:r>
      <w:r w:rsidRPr="00AA2131">
        <w:t xml:space="preserve"> V případě nesplnění požadavků a parametrů </w:t>
      </w:r>
      <w:r>
        <w:t>Vypůjčitel</w:t>
      </w:r>
      <w:r w:rsidRPr="00AA2131">
        <w:t xml:space="preserve"> přístroj nepřevezme.</w:t>
      </w:r>
      <w:r>
        <w:t xml:space="preserve"> </w:t>
      </w:r>
      <w:proofErr w:type="spellStart"/>
      <w:r>
        <w:t>Půjčitel</w:t>
      </w:r>
      <w:proofErr w:type="spellEnd"/>
      <w:r>
        <w:t xml:space="preserve"> je v tomto případě povinen odstranit vady přístroje postupem dle čl. 5 Smlouvy nebo dodat jiný plně funkční přístroj.</w:t>
      </w:r>
      <w:r w:rsidR="002533F0">
        <w:t xml:space="preserve"> </w:t>
      </w:r>
      <w:r w:rsidR="001459B9">
        <w:t>Testování bude provedeno i na nově dodaném přístroji.</w:t>
      </w:r>
      <w:r w:rsidR="001459B9" w:rsidRPr="00AA2131">
        <w:t xml:space="preserve"> </w:t>
      </w:r>
      <w:proofErr w:type="spellStart"/>
      <w:r w:rsidR="001459B9">
        <w:t>Půjčitel</w:t>
      </w:r>
      <w:proofErr w:type="spellEnd"/>
      <w:r w:rsidR="001459B9" w:rsidRPr="00AA2131">
        <w:t xml:space="preserve"> nese náklady spojené s odevzdáním</w:t>
      </w:r>
      <w:r w:rsidR="001459B9">
        <w:t xml:space="preserve"> přístroje v sídle Vypůjčitele.</w:t>
      </w:r>
    </w:p>
    <w:p w14:paraId="1887E22F" w14:textId="7D09F26D" w:rsidR="00FE6C7F" w:rsidRDefault="00B67446" w:rsidP="00D4424B">
      <w:pPr>
        <w:pStyle w:val="Odstavecseseznamem"/>
        <w:ind w:left="567" w:hanging="567"/>
      </w:pPr>
      <w:r>
        <w:lastRenderedPageBreak/>
        <w:t>Vypůjčitel</w:t>
      </w:r>
      <w:r w:rsidR="00A55528">
        <w:t xml:space="preserve"> zajistí </w:t>
      </w:r>
      <w:proofErr w:type="spellStart"/>
      <w:r>
        <w:t>Půjčiteli</w:t>
      </w:r>
      <w:proofErr w:type="spellEnd"/>
      <w:r w:rsidR="00FE6C7F">
        <w:t xml:space="preserve"> </w:t>
      </w:r>
      <w:r w:rsidR="00A55528">
        <w:t xml:space="preserve">přístup do prostor, kde bude přístroj umístěn. </w:t>
      </w:r>
      <w:r w:rsidR="00FE6C7F">
        <w:t xml:space="preserve">Prostory budou uzamykatelné </w:t>
      </w:r>
      <w:r w:rsidR="00FA6694">
        <w:br/>
      </w:r>
      <w:r w:rsidR="00FE6C7F">
        <w:t>a přístup k přístroji bude umožněn pouze oprávněným zástupcům smluvních stran.</w:t>
      </w:r>
    </w:p>
    <w:p w14:paraId="57270C55" w14:textId="3135033C" w:rsidR="00054A60" w:rsidRPr="0064248B" w:rsidRDefault="00795974" w:rsidP="0074589D">
      <w:pPr>
        <w:pStyle w:val="Nadpis1"/>
        <w:rPr>
          <w:rFonts w:eastAsia="Times New Roman"/>
          <w:lang w:eastAsia="cs-CZ"/>
        </w:rPr>
      </w:pPr>
      <w:r>
        <w:rPr>
          <w:rFonts w:eastAsia="Times New Roman"/>
          <w:lang w:eastAsia="cs-CZ"/>
        </w:rPr>
        <w:t>PRÁVA Z VADNÉHO PLNĚNÍ A TECHNICKÁ PODPORA/ÚDRŽBA</w:t>
      </w:r>
    </w:p>
    <w:p w14:paraId="383B74BF" w14:textId="77777777" w:rsidR="00074603" w:rsidRDefault="00074603" w:rsidP="00074603">
      <w:pPr>
        <w:pStyle w:val="Odstavecseseznamem"/>
        <w:ind w:left="567" w:hanging="567"/>
      </w:pPr>
      <w:r w:rsidRPr="00876D1E">
        <w:t>Vadou se rozumí odchylka v množství, jakosti a provedení předmětu</w:t>
      </w:r>
      <w:r>
        <w:t xml:space="preserve"> plnění</w:t>
      </w:r>
      <w:r w:rsidRPr="00876D1E">
        <w:t xml:space="preserve">, jež určuje tato Smlouva nebo obecně závazné právní předpisy. </w:t>
      </w:r>
      <w:proofErr w:type="spellStart"/>
      <w:r>
        <w:t>Půjčitel</w:t>
      </w:r>
      <w:proofErr w:type="spellEnd"/>
      <w:r w:rsidRPr="00876D1E">
        <w:t xml:space="preserve"> odpovídá za vady zjevné, skryté i právní, které má </w:t>
      </w:r>
      <w:r>
        <w:t>přístroj</w:t>
      </w:r>
      <w:r w:rsidRPr="00876D1E">
        <w:t xml:space="preserve"> v době jeho předání </w:t>
      </w:r>
      <w:r>
        <w:t>Vypůjčiteli</w:t>
      </w:r>
      <w:r w:rsidRPr="00876D1E">
        <w:t xml:space="preserve"> a dále za ty, které se na </w:t>
      </w:r>
      <w:r>
        <w:t>přístroji</w:t>
      </w:r>
      <w:r w:rsidRPr="00876D1E">
        <w:t xml:space="preserve"> vyskytnou v</w:t>
      </w:r>
      <w:r>
        <w:t> době plnění z této Smlouvy</w:t>
      </w:r>
      <w:r w:rsidRPr="00876D1E">
        <w:t xml:space="preserve">. Právo </w:t>
      </w:r>
      <w:r>
        <w:t>Vypůjčitele</w:t>
      </w:r>
      <w:r w:rsidRPr="00876D1E">
        <w:t xml:space="preserve"> z vadného plnění zakládá vada, kterou má </w:t>
      </w:r>
      <w:r>
        <w:t xml:space="preserve">přístroj </w:t>
      </w:r>
      <w:r w:rsidRPr="00876D1E">
        <w:t xml:space="preserve">při přechodu nebezpečí škody na </w:t>
      </w:r>
      <w:r>
        <w:t>Vypůjčitele</w:t>
      </w:r>
      <w:r w:rsidRPr="00876D1E">
        <w:t xml:space="preserve">, byť se projeví až později. Právo </w:t>
      </w:r>
      <w:r>
        <w:t>Vypůjčitele</w:t>
      </w:r>
      <w:r w:rsidRPr="00876D1E">
        <w:t xml:space="preserve"> založí i později vzniklá vada, kterou </w:t>
      </w:r>
      <w:proofErr w:type="spellStart"/>
      <w:r>
        <w:t>Půjčitel</w:t>
      </w:r>
      <w:proofErr w:type="spellEnd"/>
      <w:r w:rsidRPr="00876D1E">
        <w:t xml:space="preserve"> způsobil porušením své povinnosti.</w:t>
      </w:r>
    </w:p>
    <w:p w14:paraId="6927BEC1" w14:textId="7193A9BA" w:rsidR="00074603" w:rsidRDefault="00074603" w:rsidP="00074603">
      <w:pPr>
        <w:pStyle w:val="Odstavecseseznamem"/>
        <w:ind w:left="567" w:hanging="567"/>
      </w:pPr>
      <w:r>
        <w:t>Vypůjčitel</w:t>
      </w:r>
      <w:r w:rsidRPr="00876D1E">
        <w:t xml:space="preserve"> je povinen </w:t>
      </w:r>
      <w:r>
        <w:t xml:space="preserve">přístroj </w:t>
      </w:r>
      <w:r w:rsidRPr="00876D1E">
        <w:t xml:space="preserve">zkontrolovat bezprostředně po jeho převzetí tak, aby zjistil vady, které je možné zjistit při vynaložení odborné péče. Zjevné kvalitativní a kvantitativní vady musí být oznámeny při převzetí </w:t>
      </w:r>
      <w:r>
        <w:t>přístroje</w:t>
      </w:r>
      <w:r w:rsidRPr="00876D1E">
        <w:t xml:space="preserve"> za účasti zástupce nebo </w:t>
      </w:r>
      <w:proofErr w:type="spellStart"/>
      <w:r>
        <w:t>Půjčitele</w:t>
      </w:r>
      <w:proofErr w:type="spellEnd"/>
      <w:r w:rsidRPr="00876D1E">
        <w:t xml:space="preserve">, který tuto skutečnost potvrdí. </w:t>
      </w:r>
      <w:r>
        <w:t>Vypůjčitel</w:t>
      </w:r>
      <w:r w:rsidRPr="00876D1E">
        <w:t xml:space="preserve"> při oznámení vady, nebo bez zbytečného odkladu po oznámení vady, zvolí postup v souladu s § 2106 odst. 1 OZ. </w:t>
      </w:r>
      <w:r w:rsidRPr="00074603">
        <w:t xml:space="preserve">Pokud v rámci uplatnění práv z vadného plnění </w:t>
      </w:r>
      <w:proofErr w:type="spellStart"/>
      <w:r w:rsidR="00017D5E">
        <w:t>Půjčitel</w:t>
      </w:r>
      <w:proofErr w:type="spellEnd"/>
      <w:r w:rsidRPr="00074603">
        <w:t xml:space="preserve"> vadu neodstraní, má </w:t>
      </w:r>
      <w:r w:rsidR="00017D5E">
        <w:t>Vypůjčitel právo</w:t>
      </w:r>
      <w:r w:rsidRPr="00074603">
        <w:t xml:space="preserve"> od této Smlouvy odstoupit.</w:t>
      </w:r>
      <w:r>
        <w:t xml:space="preserve"> </w:t>
      </w:r>
      <w:r w:rsidRPr="00876D1E">
        <w:t xml:space="preserve">Za podstatnou vadu se považují i vady v dokladech, jež jsou nutné k převzetí a k užívání </w:t>
      </w:r>
      <w:r>
        <w:t>přístroje,</w:t>
      </w:r>
      <w:r w:rsidRPr="00876D1E">
        <w:t xml:space="preserve"> jakož i v dalších dokladech stanovených ve Smlouvě.</w:t>
      </w:r>
    </w:p>
    <w:p w14:paraId="21C33127" w14:textId="164FF9B9" w:rsidR="00876D1E" w:rsidRDefault="00795974" w:rsidP="00876D1E">
      <w:pPr>
        <w:pStyle w:val="Odstavecseseznamem"/>
        <w:ind w:left="567" w:hanging="567"/>
      </w:pPr>
      <w:proofErr w:type="spellStart"/>
      <w:r>
        <w:t>Půjčitel</w:t>
      </w:r>
      <w:proofErr w:type="spellEnd"/>
      <w:r w:rsidR="00876D1E" w:rsidRPr="00876D1E">
        <w:t xml:space="preserve"> odevzdá </w:t>
      </w:r>
      <w:r>
        <w:t>Vypůjčiteli</w:t>
      </w:r>
      <w:r w:rsidR="00876D1E" w:rsidRPr="00876D1E">
        <w:t xml:space="preserve"> </w:t>
      </w:r>
      <w:r>
        <w:t>přístroj</w:t>
      </w:r>
      <w:r w:rsidR="00876D1E" w:rsidRPr="00876D1E">
        <w:t xml:space="preserve"> v ujednaném množství, jakosti a provedení, bez právních či faktických vad, současně provede veškeré </w:t>
      </w:r>
      <w:r w:rsidR="00FA6694">
        <w:t>související činnosti dle čl. 3.2</w:t>
      </w:r>
      <w:r w:rsidR="00876D1E" w:rsidRPr="00876D1E">
        <w:t xml:space="preserve">. Smlouvy. </w:t>
      </w:r>
      <w:proofErr w:type="spellStart"/>
      <w:r w:rsidR="00017D5E">
        <w:t>Půjčitel</w:t>
      </w:r>
      <w:proofErr w:type="spellEnd"/>
      <w:r w:rsidR="00876D1E" w:rsidRPr="00876D1E">
        <w:t xml:space="preserve"> odpovídá za vady </w:t>
      </w:r>
      <w:r w:rsidR="00F50DD8">
        <w:t>přístroje</w:t>
      </w:r>
      <w:r w:rsidR="001F4469">
        <w:t xml:space="preserve"> </w:t>
      </w:r>
      <w:r w:rsidR="00876D1E" w:rsidRPr="00876D1E">
        <w:t>v plném rozsahu dle příslušných ustanovení § 2099 a násl. OZ.</w:t>
      </w:r>
    </w:p>
    <w:p w14:paraId="62569FC7" w14:textId="2C916C59" w:rsidR="00876D1E" w:rsidRDefault="00795974" w:rsidP="00876D1E">
      <w:pPr>
        <w:pStyle w:val="Odstavecseseznamem"/>
        <w:ind w:left="567" w:hanging="567"/>
      </w:pPr>
      <w:r>
        <w:t>Vypůjčitel</w:t>
      </w:r>
      <w:r w:rsidR="00876D1E" w:rsidRPr="00876D1E">
        <w:t xml:space="preserve"> není povinen převzít přístroj, pokud bude vykazovat jakoukoli vadu nebo nedodělek.</w:t>
      </w:r>
    </w:p>
    <w:p w14:paraId="4340B580" w14:textId="4C63F746" w:rsidR="00FE6C7F" w:rsidRDefault="00795974" w:rsidP="00F440F9">
      <w:pPr>
        <w:pStyle w:val="Odstavecseseznamem"/>
        <w:ind w:left="567" w:hanging="567"/>
      </w:pPr>
      <w:proofErr w:type="spellStart"/>
      <w:r>
        <w:t>Půjčitel</w:t>
      </w:r>
      <w:proofErr w:type="spellEnd"/>
      <w:r w:rsidR="00FE6C7F">
        <w:t xml:space="preserve"> se zavazuje, že dodaný </w:t>
      </w:r>
      <w:r w:rsidR="00F440F9">
        <w:t>přístroj</w:t>
      </w:r>
      <w:r w:rsidR="00FE6C7F">
        <w:t xml:space="preserve"> bude po celou dobu </w:t>
      </w:r>
      <w:r>
        <w:t xml:space="preserve">plnění dle čl. 4.1 této Smlouvy </w:t>
      </w:r>
      <w:r w:rsidR="00FE6C7F">
        <w:t>způsobilý pro použití ke smluvenému, jinak k obvyklému účelu, nebo že si zachová smluvené, jinak obvyklé vlastnosti.</w:t>
      </w:r>
    </w:p>
    <w:p w14:paraId="43254041" w14:textId="56C13EAD" w:rsidR="00FE6C7F" w:rsidRDefault="00FE6C7F" w:rsidP="00FE6C7F">
      <w:pPr>
        <w:pStyle w:val="Odstavecseseznamem"/>
        <w:ind w:left="567" w:hanging="567"/>
      </w:pPr>
      <w:r w:rsidRPr="004C04D7">
        <w:t xml:space="preserve">Po celou dobu </w:t>
      </w:r>
      <w:r w:rsidR="00795974">
        <w:t>plnění této Smlouvy</w:t>
      </w:r>
      <w:r w:rsidRPr="004C04D7">
        <w:t xml:space="preserve"> </w:t>
      </w:r>
      <w:r w:rsidR="00795974">
        <w:t xml:space="preserve">bude </w:t>
      </w:r>
      <w:proofErr w:type="spellStart"/>
      <w:r w:rsidR="00795974">
        <w:t>Půjčitel</w:t>
      </w:r>
      <w:proofErr w:type="spellEnd"/>
      <w:r w:rsidRPr="004C04D7">
        <w:t xml:space="preserve"> </w:t>
      </w:r>
      <w:r w:rsidR="00795974">
        <w:t>Vypůjčiteli</w:t>
      </w:r>
      <w:r w:rsidRPr="004C04D7">
        <w:t xml:space="preserve"> poskytovat úplný a bezplatný záruční servis včetně dodávky potřebných náhradních dílů. Jsou vyloučeny jakékoli platby ze strany </w:t>
      </w:r>
      <w:r w:rsidR="00795974">
        <w:t>Vypůjčitele</w:t>
      </w:r>
      <w:r w:rsidRPr="004C04D7">
        <w:t xml:space="preserve"> spojené s komplexním záručním servisem. Součástí </w:t>
      </w:r>
      <w:r w:rsidR="008E5B01">
        <w:t xml:space="preserve">plnění ze strany </w:t>
      </w:r>
      <w:proofErr w:type="spellStart"/>
      <w:r w:rsidR="008E5B01">
        <w:t>Půjčitele</w:t>
      </w:r>
      <w:proofErr w:type="spellEnd"/>
      <w:r w:rsidR="008E5B01">
        <w:t xml:space="preserve"> je </w:t>
      </w:r>
      <w:r w:rsidRPr="004C04D7">
        <w:t xml:space="preserve">též provádění bezpečnostní technické kontroly (BTK) </w:t>
      </w:r>
      <w:r w:rsidRPr="0016637F">
        <w:t xml:space="preserve">podle zákona č. 268/2014 Sb., </w:t>
      </w:r>
      <w:r w:rsidR="00DD6E62" w:rsidRPr="0016637F">
        <w:t xml:space="preserve">a zákona č. 89/2021 Sb., </w:t>
      </w:r>
      <w:r w:rsidRPr="0016637F">
        <w:t>v platné</w:t>
      </w:r>
      <w:r w:rsidRPr="006E4DFC">
        <w:t>m</w:t>
      </w:r>
      <w:r w:rsidRPr="004C04D7">
        <w:t xml:space="preserve"> znění, a to v intervalech určených výrobcem přístroje.</w:t>
      </w:r>
    </w:p>
    <w:p w14:paraId="071ECFE3" w14:textId="642BDFE1" w:rsidR="00FE6C7F" w:rsidRDefault="00795974" w:rsidP="00FE6C7F">
      <w:pPr>
        <w:pStyle w:val="Odstavecseseznamem"/>
        <w:ind w:left="567" w:hanging="567"/>
      </w:pPr>
      <w:proofErr w:type="spellStart"/>
      <w:r>
        <w:t>Půjčitel</w:t>
      </w:r>
      <w:proofErr w:type="spellEnd"/>
      <w:r>
        <w:t xml:space="preserve"> nenese odpovědnost za</w:t>
      </w:r>
      <w:r w:rsidR="00FE6C7F" w:rsidRPr="004C04D7">
        <w:t xml:space="preserve"> vady, které vzniknou neoprávněným zásahem do </w:t>
      </w:r>
      <w:r w:rsidR="00DD6E62">
        <w:t>přístroje</w:t>
      </w:r>
      <w:r w:rsidR="00FE6C7F" w:rsidRPr="004C04D7">
        <w:t xml:space="preserve"> </w:t>
      </w:r>
      <w:r>
        <w:t>Vypůjčitelem</w:t>
      </w:r>
      <w:r w:rsidR="00FE6C7F" w:rsidRPr="004C04D7">
        <w:t xml:space="preserve"> nebo třetí stranou, škodní událostí nemající původ ve výrobku, nesprávným skladováním po jeho předání </w:t>
      </w:r>
      <w:r>
        <w:t>Vypůjčiteli</w:t>
      </w:r>
      <w:r w:rsidR="00FE6C7F" w:rsidRPr="004C04D7">
        <w:t>, nesprávnou údržbou či užíváním, neplněním technických podmínek pro jeho provoz nebo které vzniknou neautorizovanou opravou, úpravou či jinou změnou výrobku.</w:t>
      </w:r>
    </w:p>
    <w:p w14:paraId="4419FBE0" w14:textId="651FC547" w:rsidR="00FE6C7F" w:rsidRDefault="00795974" w:rsidP="00FE6C7F">
      <w:pPr>
        <w:pStyle w:val="Odstavecseseznamem"/>
        <w:ind w:left="567" w:hanging="567"/>
      </w:pPr>
      <w:r>
        <w:t>Vypůjčitel</w:t>
      </w:r>
      <w:r w:rsidR="00FE6C7F" w:rsidRPr="004C04D7">
        <w:t xml:space="preserve"> je povinen ohlásit vady </w:t>
      </w:r>
      <w:proofErr w:type="spellStart"/>
      <w:r>
        <w:t>Půjčiteli</w:t>
      </w:r>
      <w:proofErr w:type="spellEnd"/>
      <w:r w:rsidR="00FE6C7F" w:rsidRPr="004C04D7">
        <w:t xml:space="preserve"> neprodleně poté, co je zjistí, a to písemně</w:t>
      </w:r>
      <w:r w:rsidR="00DD6E62">
        <w:t xml:space="preserve"> </w:t>
      </w:r>
      <w:r>
        <w:t xml:space="preserve">nebo telefonicky </w:t>
      </w:r>
      <w:r w:rsidR="00DD6E62">
        <w:t xml:space="preserve">kontaktní osobě </w:t>
      </w:r>
      <w:proofErr w:type="spellStart"/>
      <w:r>
        <w:t>Půjčitele</w:t>
      </w:r>
      <w:proofErr w:type="spellEnd"/>
      <w:r w:rsidR="00DD6E62">
        <w:t xml:space="preserve"> uvedené ve </w:t>
      </w:r>
      <w:r w:rsidR="00DD6E62" w:rsidRPr="00913484">
        <w:t xml:space="preserve">čl. </w:t>
      </w:r>
      <w:r w:rsidR="00913484" w:rsidRPr="00913484">
        <w:t>10</w:t>
      </w:r>
      <w:r w:rsidR="00DD6E62" w:rsidRPr="00913484">
        <w:t>.4.</w:t>
      </w:r>
      <w:r w:rsidR="00DD6E62">
        <w:t xml:space="preserve"> Smlouvy. </w:t>
      </w:r>
    </w:p>
    <w:p w14:paraId="22202992" w14:textId="7526B416" w:rsidR="00395924" w:rsidRPr="00A20374" w:rsidRDefault="00795974" w:rsidP="00A20374">
      <w:pPr>
        <w:pStyle w:val="Odstavecseseznamem"/>
        <w:ind w:left="567" w:hanging="567"/>
      </w:pPr>
      <w:proofErr w:type="spellStart"/>
      <w:r>
        <w:t>Půjčitel</w:t>
      </w:r>
      <w:proofErr w:type="spellEnd"/>
      <w:r w:rsidR="00FE6C7F" w:rsidRPr="004C04D7">
        <w:t xml:space="preserve"> se zavazuje nastoupit k odstranění vad </w:t>
      </w:r>
      <w:r w:rsidR="00E03C26">
        <w:t xml:space="preserve">bezodkladně, nejpozději </w:t>
      </w:r>
      <w:r w:rsidR="00EA2470">
        <w:t xml:space="preserve">do </w:t>
      </w:r>
      <w:r w:rsidR="009C3F59">
        <w:t>dvou pracovních dní</w:t>
      </w:r>
      <w:r w:rsidR="00B12279" w:rsidRPr="0016637F">
        <w:rPr>
          <w:b/>
        </w:rPr>
        <w:t xml:space="preserve"> </w:t>
      </w:r>
      <w:r w:rsidR="00EA26F6" w:rsidRPr="004E5A3A">
        <w:rPr>
          <w:bCs/>
        </w:rPr>
        <w:t>od</w:t>
      </w:r>
      <w:r w:rsidR="00FE6C7F" w:rsidRPr="006E4DFC">
        <w:t xml:space="preserve"> nahlášení vady </w:t>
      </w:r>
      <w:r>
        <w:t>Vypůjčitelem</w:t>
      </w:r>
      <w:r w:rsidR="004E5A3A">
        <w:t>,</w:t>
      </w:r>
      <w:r w:rsidR="00B12279" w:rsidRPr="00B12279">
        <w:rPr>
          <w:b/>
        </w:rPr>
        <w:t xml:space="preserve"> </w:t>
      </w:r>
      <w:r w:rsidR="00FE6C7F" w:rsidRPr="006E4DFC">
        <w:t>nebude-li mezi smluvními stranami dohodnuto jinak</w:t>
      </w:r>
      <w:r w:rsidR="0067328B" w:rsidRPr="0016637F">
        <w:t xml:space="preserve">. </w:t>
      </w:r>
      <w:r w:rsidR="00FE6C7F" w:rsidRPr="0016637F">
        <w:t xml:space="preserve">Okamžik nahlášení vady </w:t>
      </w:r>
      <w:r w:rsidRPr="0016637F">
        <w:t>Vypůjčitelem</w:t>
      </w:r>
      <w:r w:rsidR="00FE6C7F" w:rsidRPr="0016637F">
        <w:t xml:space="preserve"> se považuje za uplatnění vady vůči</w:t>
      </w:r>
      <w:r w:rsidR="00FE6C7F" w:rsidRPr="00A20374">
        <w:t xml:space="preserve"> </w:t>
      </w:r>
      <w:proofErr w:type="spellStart"/>
      <w:r>
        <w:t>Půjčiteli</w:t>
      </w:r>
      <w:proofErr w:type="spellEnd"/>
      <w:r w:rsidR="00A20374" w:rsidRPr="00A20374">
        <w:t>, a to</w:t>
      </w:r>
      <w:r w:rsidR="00DD5DC5" w:rsidRPr="00A20374">
        <w:t xml:space="preserve"> na kontaktní telefon, nebo email</w:t>
      </w:r>
      <w:r w:rsidR="006177E3" w:rsidRPr="00A20374">
        <w:t xml:space="preserve">, který </w:t>
      </w:r>
      <w:proofErr w:type="spellStart"/>
      <w:r>
        <w:t>Půjčitel</w:t>
      </w:r>
      <w:proofErr w:type="spellEnd"/>
      <w:r w:rsidR="006177E3" w:rsidRPr="00A20374">
        <w:t xml:space="preserve"> uved</w:t>
      </w:r>
      <w:r w:rsidR="00A20374" w:rsidRPr="00A20374">
        <w:t>l</w:t>
      </w:r>
      <w:r w:rsidR="006177E3" w:rsidRPr="00A20374">
        <w:t xml:space="preserve"> </w:t>
      </w:r>
      <w:r w:rsidR="00E01883" w:rsidRPr="00A20374">
        <w:t>v této smlouvě</w:t>
      </w:r>
      <w:r>
        <w:t xml:space="preserve"> (čl</w:t>
      </w:r>
      <w:r w:rsidRPr="00913484">
        <w:t xml:space="preserve">. </w:t>
      </w:r>
      <w:r w:rsidR="00913484" w:rsidRPr="00913484">
        <w:t>10</w:t>
      </w:r>
      <w:r w:rsidR="00A20374" w:rsidRPr="00913484">
        <w:t>.4.)</w:t>
      </w:r>
      <w:r w:rsidR="00E03C26" w:rsidRPr="00913484">
        <w:t>.</w:t>
      </w:r>
      <w:r w:rsidR="00E03C26">
        <w:t xml:space="preserve"> </w:t>
      </w:r>
      <w:r w:rsidR="00FE6C7F" w:rsidRPr="00A20374">
        <w:t xml:space="preserve">Bude-li to připouštět charakter vady, je </w:t>
      </w:r>
      <w:proofErr w:type="spellStart"/>
      <w:r>
        <w:t>Půjčitel</w:t>
      </w:r>
      <w:proofErr w:type="spellEnd"/>
      <w:r w:rsidR="00FE6C7F" w:rsidRPr="00A20374">
        <w:t xml:space="preserve"> povinen odstranit vadu v místě plnění. V opačném případě ji </w:t>
      </w:r>
      <w:proofErr w:type="spellStart"/>
      <w:r>
        <w:t>Půjčitel</w:t>
      </w:r>
      <w:proofErr w:type="spellEnd"/>
      <w:r w:rsidR="00DD6E62" w:rsidRPr="00A20374">
        <w:t xml:space="preserve"> </w:t>
      </w:r>
      <w:r w:rsidR="00FE6C7F" w:rsidRPr="00A20374">
        <w:t>odstraní ve své provozovně.</w:t>
      </w:r>
    </w:p>
    <w:p w14:paraId="499A6C63" w14:textId="3A24B017" w:rsidR="00FE6C7F" w:rsidRPr="0016637F" w:rsidRDefault="00795974" w:rsidP="00FE6C7F">
      <w:pPr>
        <w:pStyle w:val="Odstavecseseznamem"/>
        <w:ind w:left="567" w:hanging="567"/>
      </w:pPr>
      <w:r>
        <w:t>Veškeré o</w:t>
      </w:r>
      <w:r w:rsidR="00FE6C7F" w:rsidRPr="00A20374">
        <w:t xml:space="preserve">pravy provede </w:t>
      </w:r>
      <w:proofErr w:type="spellStart"/>
      <w:r>
        <w:t>Půjčitel</w:t>
      </w:r>
      <w:proofErr w:type="spellEnd"/>
      <w:r w:rsidR="00FE6C7F" w:rsidRPr="00A20374">
        <w:t xml:space="preserve"> bezplatně a bezodkladně s ohledem na druh vady </w:t>
      </w:r>
      <w:r w:rsidR="00DD6E62" w:rsidRPr="00A20374">
        <w:t>přístroje</w:t>
      </w:r>
      <w:r w:rsidR="00FE6C7F" w:rsidRPr="00A20374">
        <w:t xml:space="preserve">. </w:t>
      </w:r>
      <w:proofErr w:type="spellStart"/>
      <w:r>
        <w:t>Půjčitel</w:t>
      </w:r>
      <w:proofErr w:type="spellEnd"/>
      <w:r w:rsidR="00FE6C7F" w:rsidRPr="00A20374">
        <w:t xml:space="preserve"> je povinen odstranit závadu a uvést </w:t>
      </w:r>
      <w:r w:rsidR="004E6B32">
        <w:t>přístroj</w:t>
      </w:r>
      <w:r w:rsidR="00FE6C7F" w:rsidRPr="00A20374">
        <w:t xml:space="preserve"> do provozu nejpozději do </w:t>
      </w:r>
      <w:r w:rsidR="00B57C42">
        <w:t>dvou pracovních dnů</w:t>
      </w:r>
      <w:r w:rsidR="00FE6C7F" w:rsidRPr="00A20374">
        <w:t xml:space="preserve"> od </w:t>
      </w:r>
      <w:r w:rsidR="005365F1">
        <w:t>nahlášení závady</w:t>
      </w:r>
      <w:r w:rsidR="00DD6E62" w:rsidRPr="00A20374">
        <w:t xml:space="preserve">, </w:t>
      </w:r>
      <w:r w:rsidR="00DD6E62" w:rsidRPr="00A20374">
        <w:lastRenderedPageBreak/>
        <w:t>nebude-li dohodnuto jinak</w:t>
      </w:r>
      <w:r w:rsidR="00FE6C7F" w:rsidRPr="0016637F">
        <w:t xml:space="preserve">. Lhůta je dodržena též v případě, pokud </w:t>
      </w:r>
      <w:proofErr w:type="spellStart"/>
      <w:r w:rsidRPr="0016637F">
        <w:t>Půjčitel</w:t>
      </w:r>
      <w:proofErr w:type="spellEnd"/>
      <w:r w:rsidR="00FE6C7F" w:rsidRPr="0016637F">
        <w:t xml:space="preserve"> zapůjčí </w:t>
      </w:r>
      <w:r w:rsidRPr="0016637F">
        <w:t>Vypůjčiteli</w:t>
      </w:r>
      <w:r w:rsidR="00FE6C7F" w:rsidRPr="0016637F">
        <w:t xml:space="preserve"> po dobu opravy náhradní </w:t>
      </w:r>
      <w:r w:rsidR="004E6B32">
        <w:t>přístroj</w:t>
      </w:r>
      <w:r w:rsidR="00FE6C7F" w:rsidRPr="0016637F">
        <w:t>, jehož fun</w:t>
      </w:r>
      <w:r w:rsidR="004E6B32">
        <w:t xml:space="preserve">kčnost bude plně srovnatelná s přístrojem </w:t>
      </w:r>
      <w:r w:rsidR="00FE6C7F" w:rsidRPr="0016637F">
        <w:t xml:space="preserve">opravovaným. Pokud nebude závada do </w:t>
      </w:r>
      <w:proofErr w:type="gramStart"/>
      <w:r w:rsidR="00EF301B">
        <w:t>5ti</w:t>
      </w:r>
      <w:proofErr w:type="gramEnd"/>
      <w:r w:rsidR="00EF301B">
        <w:t xml:space="preserve"> pracovních dn</w:t>
      </w:r>
      <w:r w:rsidR="004117E7">
        <w:t>ů</w:t>
      </w:r>
      <w:r w:rsidR="00FE6C7F" w:rsidRPr="0016637F">
        <w:t xml:space="preserve"> odstraněna, bude dodáno náhradní odpovídající zařízení až do odstranění závady</w:t>
      </w:r>
      <w:r w:rsidR="00DD6E62" w:rsidRPr="0016637F">
        <w:t xml:space="preserve">, jinak je </w:t>
      </w:r>
      <w:proofErr w:type="spellStart"/>
      <w:r w:rsidR="004E6B32">
        <w:t>Půjčitel</w:t>
      </w:r>
      <w:proofErr w:type="spellEnd"/>
      <w:r w:rsidR="004E6B32">
        <w:t xml:space="preserve"> </w:t>
      </w:r>
      <w:r w:rsidR="00DD6E62" w:rsidRPr="0016637F">
        <w:t>v prodlení</w:t>
      </w:r>
      <w:r w:rsidR="00FE6C7F" w:rsidRPr="0016637F">
        <w:t>.</w:t>
      </w:r>
    </w:p>
    <w:p w14:paraId="443CE822" w14:textId="2B00C2F3" w:rsidR="00FE6C7F" w:rsidRPr="0016637F" w:rsidRDefault="00E03C26" w:rsidP="00716E55">
      <w:pPr>
        <w:pStyle w:val="Odstavecseseznamem"/>
        <w:ind w:left="567" w:hanging="567"/>
      </w:pPr>
      <w:proofErr w:type="spellStart"/>
      <w:r w:rsidRPr="0016637F">
        <w:t>Půjčitel</w:t>
      </w:r>
      <w:proofErr w:type="spellEnd"/>
      <w:r w:rsidRPr="0016637F">
        <w:t xml:space="preserve"> garantuje dostupnost servisního zásahu v</w:t>
      </w:r>
      <w:r w:rsidR="004D0DE7" w:rsidRPr="0016637F">
        <w:t> </w:t>
      </w:r>
      <w:r w:rsidRPr="0016637F">
        <w:t>čase</w:t>
      </w:r>
      <w:r w:rsidR="004D0DE7" w:rsidRPr="0016637F">
        <w:t xml:space="preserve"> </w:t>
      </w:r>
      <w:r w:rsidRPr="0016637F">
        <w:t xml:space="preserve">od </w:t>
      </w:r>
      <w:r w:rsidR="00187951">
        <w:rPr>
          <w:rFonts w:cstheme="minorHAnsi"/>
          <w:lang w:eastAsia="cs-CZ"/>
        </w:rPr>
        <w:t>-</w:t>
      </w:r>
      <w:r w:rsidR="00187951" w:rsidRPr="00B807E7">
        <w:rPr>
          <w:rFonts w:cstheme="minorHAnsi"/>
          <w:b/>
          <w:bCs/>
          <w:highlight w:val="yellow"/>
          <w:lang w:eastAsia="cs-CZ"/>
        </w:rPr>
        <w:t>DOPLNÍ DODAVATEL</w:t>
      </w:r>
      <w:r w:rsidR="00187951">
        <w:rPr>
          <w:rFonts w:cstheme="minorHAnsi"/>
          <w:b/>
          <w:bCs/>
          <w:lang w:eastAsia="cs-CZ"/>
        </w:rPr>
        <w:t>-</w:t>
      </w:r>
      <w:r w:rsidRPr="0016637F">
        <w:t xml:space="preserve"> hod. ve všedních dnech, o víkendu i státních svátcích. </w:t>
      </w:r>
      <w:proofErr w:type="spellStart"/>
      <w:r w:rsidRPr="0016637F">
        <w:t>Půjčitel</w:t>
      </w:r>
      <w:proofErr w:type="spellEnd"/>
      <w:r w:rsidRPr="0016637F">
        <w:t xml:space="preserve"> nastoupí k odst</w:t>
      </w:r>
      <w:r w:rsidR="004B5262" w:rsidRPr="0016637F">
        <w:t>ranění vady ve lhůtě dle čl. 5.9</w:t>
      </w:r>
      <w:r w:rsidRPr="0016637F">
        <w:t>.</w:t>
      </w:r>
      <w:r w:rsidR="004E6B32">
        <w:t xml:space="preserve"> Smlouvy</w:t>
      </w:r>
      <w:r w:rsidR="00FE6C7F" w:rsidRPr="0016637F">
        <w:t>, nebude-li mezi smluvními stranami dohodnuto jinak.</w:t>
      </w:r>
    </w:p>
    <w:p w14:paraId="6FA235D8" w14:textId="190B2B94" w:rsidR="00FE6C7F" w:rsidRPr="0016637F" w:rsidRDefault="00FE6C7F" w:rsidP="00FE6C7F">
      <w:pPr>
        <w:pStyle w:val="Odstavecseseznamem"/>
        <w:ind w:left="567" w:hanging="567"/>
      </w:pPr>
      <w:r w:rsidRPr="0016637F">
        <w:t xml:space="preserve">O odstranění vady sepíší smluvní strany protokol, ve kterém potvrdí odstranění vady. </w:t>
      </w:r>
    </w:p>
    <w:p w14:paraId="6D4FA2D8" w14:textId="451566BA" w:rsidR="00127D2F" w:rsidRPr="0016637F" w:rsidRDefault="00127D2F" w:rsidP="00127D2F">
      <w:pPr>
        <w:pStyle w:val="Odstavecseseznamem"/>
        <w:ind w:left="567" w:hanging="567"/>
      </w:pPr>
      <w:proofErr w:type="spellStart"/>
      <w:r w:rsidRPr="0016637F">
        <w:t>Půjčitel</w:t>
      </w:r>
      <w:proofErr w:type="spellEnd"/>
      <w:r w:rsidRPr="0016637F">
        <w:t xml:space="preserve"> se zavazuje, ve spolupráci s poskytovatelem LIS (laboratorní informační systém), zajistit připojení </w:t>
      </w:r>
      <w:r w:rsidR="004E6B32">
        <w:t>přístroje</w:t>
      </w:r>
      <w:r w:rsidRPr="0016637F">
        <w:t xml:space="preserve"> k tomuto systému a přenos dat</w:t>
      </w:r>
      <w:r w:rsidR="00E73130" w:rsidRPr="0016637F">
        <w:t xml:space="preserve"> nejpozději v den protokolárního </w:t>
      </w:r>
      <w:r w:rsidRPr="0016637F">
        <w:t xml:space="preserve">předání </w:t>
      </w:r>
      <w:r w:rsidR="004E6B32">
        <w:t>přístroje</w:t>
      </w:r>
      <w:r w:rsidRPr="0016637F">
        <w:t xml:space="preserve"> </w:t>
      </w:r>
      <w:r w:rsidR="00435F66" w:rsidRPr="0016637F">
        <w:t>Vypůjčiteli</w:t>
      </w:r>
      <w:r w:rsidRPr="0016637F">
        <w:t>.</w:t>
      </w:r>
    </w:p>
    <w:p w14:paraId="6A2DF732" w14:textId="493EC88C" w:rsidR="00127D2F" w:rsidRDefault="00127D2F" w:rsidP="00127D2F">
      <w:pPr>
        <w:pStyle w:val="Odstavecseseznamem"/>
        <w:ind w:left="567" w:hanging="567"/>
      </w:pPr>
      <w:proofErr w:type="spellStart"/>
      <w:r w:rsidRPr="0016637F">
        <w:t>Půjčitel</w:t>
      </w:r>
      <w:proofErr w:type="spellEnd"/>
      <w:r w:rsidRPr="0016637F">
        <w:t xml:space="preserve"> se zavazuje, ve spolupráci s poskytovatelem LIS (laboratorní informační systém), zajistit a uhradit připojení </w:t>
      </w:r>
      <w:r w:rsidR="004E6B32">
        <w:t>přístroje</w:t>
      </w:r>
      <w:r w:rsidRPr="0016637F">
        <w:t xml:space="preserve"> k tomuto systému LIS a přenos dat i při změně LIS na straně </w:t>
      </w:r>
      <w:r w:rsidR="00435F66" w:rsidRPr="0016637F">
        <w:t>Vypůjčitele</w:t>
      </w:r>
      <w:r w:rsidRPr="0016637F">
        <w:t>, a to ve lhůtě do 5 pracovních dnů ode dne změny LIS.</w:t>
      </w:r>
    </w:p>
    <w:p w14:paraId="3CE85200" w14:textId="31C33528" w:rsidR="00CC3DBE" w:rsidRPr="0016637F" w:rsidRDefault="00CC3DBE" w:rsidP="00127D2F">
      <w:pPr>
        <w:pStyle w:val="Odstavecseseznamem"/>
        <w:ind w:left="567" w:hanging="567"/>
      </w:pPr>
      <w:proofErr w:type="spellStart"/>
      <w:r>
        <w:t>Půjčitel</w:t>
      </w:r>
      <w:proofErr w:type="spellEnd"/>
      <w:r>
        <w:t xml:space="preserve"> se zavazuje poskytnout vypůjčiteli součinnost při vytváření standardních operačních postupů, vyvstane-li potřeba jejich vytvoření nebo úpravy. </w:t>
      </w:r>
      <w:proofErr w:type="spellStart"/>
      <w:r>
        <w:t>Půjčitel</w:t>
      </w:r>
      <w:proofErr w:type="spellEnd"/>
      <w:r>
        <w:t xml:space="preserve"> v této souvislosti bude průběžně doplňovat a na vyžádání vypůjčitele poskytne aktuální </w:t>
      </w:r>
      <w:r w:rsidRPr="00771FEF">
        <w:rPr>
          <w:lang w:eastAsia="cs-CZ"/>
        </w:rPr>
        <w:t>dokumentaci k</w:t>
      </w:r>
      <w:r>
        <w:rPr>
          <w:lang w:eastAsia="cs-CZ"/>
        </w:rPr>
        <w:t xml:space="preserve"> vypůjčenému </w:t>
      </w:r>
      <w:r w:rsidRPr="00771FEF">
        <w:rPr>
          <w:lang w:eastAsia="cs-CZ"/>
        </w:rPr>
        <w:t>přístroji, zejména návody k údržbě, manuály k obsluze přístroje, příbalové letáky</w:t>
      </w:r>
      <w:r>
        <w:rPr>
          <w:lang w:eastAsia="cs-CZ"/>
        </w:rPr>
        <w:t xml:space="preserve"> k příslušným reagenciím, a to v českém jazyce.</w:t>
      </w:r>
    </w:p>
    <w:p w14:paraId="23C0579F" w14:textId="24EE3559" w:rsidR="001657E5" w:rsidRDefault="001657E5" w:rsidP="00FE6C7F">
      <w:pPr>
        <w:pStyle w:val="Nadpis1"/>
        <w:rPr>
          <w:rFonts w:eastAsia="Times New Roman"/>
          <w:lang w:eastAsia="cs-CZ"/>
        </w:rPr>
      </w:pPr>
      <w:r>
        <w:rPr>
          <w:rFonts w:eastAsia="Times New Roman"/>
          <w:lang w:eastAsia="cs-CZ"/>
        </w:rPr>
        <w:t>POVINNOSTI VYPŮJČITELE</w:t>
      </w:r>
    </w:p>
    <w:p w14:paraId="46FE2D66" w14:textId="43489C0A" w:rsidR="001657E5" w:rsidRDefault="001657E5" w:rsidP="001657E5">
      <w:pPr>
        <w:pStyle w:val="Odstavecseseznamem"/>
        <w:ind w:left="567" w:hanging="567"/>
        <w:rPr>
          <w:lang w:eastAsia="cs-CZ"/>
        </w:rPr>
      </w:pPr>
      <w:r>
        <w:rPr>
          <w:lang w:eastAsia="cs-CZ"/>
        </w:rPr>
        <w:t xml:space="preserve">V </w:t>
      </w:r>
      <w:r>
        <w:t>průběhu</w:t>
      </w:r>
      <w:r>
        <w:rPr>
          <w:lang w:eastAsia="cs-CZ"/>
        </w:rPr>
        <w:t xml:space="preserve"> trvání této Smlouvy Vypůjčitel:</w:t>
      </w:r>
    </w:p>
    <w:p w14:paraId="1A57DA00" w14:textId="46C36FF5" w:rsidR="001657E5" w:rsidRDefault="001657E5" w:rsidP="001657E5">
      <w:pPr>
        <w:pStyle w:val="odsazen1"/>
      </w:pPr>
      <w:r>
        <w:t>zajistí, že přístroj bude uchováván a obsluhován ve vhodném prostředí, že bude využíván pouze pro účely, pro které byl navržen, a že bude správně obsluhován vyškoleným kompetentním personálem v souladu s pokyny a doporučeními výrobce a v souladu s předpisy správné laboratorní praxe a všemi příslušnými předpisy nebo nařízeními, které budou v dané době platit;</w:t>
      </w:r>
    </w:p>
    <w:p w14:paraId="4A05DB7D" w14:textId="4F1B17DD" w:rsidR="001657E5" w:rsidRDefault="001657E5" w:rsidP="001657E5">
      <w:pPr>
        <w:pStyle w:val="odsazen1"/>
      </w:pPr>
      <w:r>
        <w:t xml:space="preserve">bude udržovat přístroj v bezvadném a provozuschopném stavu, zejména bude provádět pravidelnou údržbu přístroje v souladu s Operačním Manuálem dodaným </w:t>
      </w:r>
      <w:proofErr w:type="spellStart"/>
      <w:r>
        <w:t>Půjčitelem</w:t>
      </w:r>
      <w:proofErr w:type="spellEnd"/>
      <w:r>
        <w:t xml:space="preserve">, a dále bude </w:t>
      </w:r>
      <w:proofErr w:type="spellStart"/>
      <w:r>
        <w:t>Půjčitele</w:t>
      </w:r>
      <w:proofErr w:type="spellEnd"/>
      <w:r>
        <w:t xml:space="preserve"> informovat o závadě nebo potřebě údržby či opravy přístroje nad rámec výše uvedené pravidelné údržby, a to do 24 hodin od zjištění závady či potřeby opravy přístroje. V případě, že Vypůjčitel poruší své povinnosti dle tohoto odstavce, bude odpovědný za škodu způsobenou v důsledku svého porušení povinnosti. </w:t>
      </w:r>
    </w:p>
    <w:p w14:paraId="10030BEA" w14:textId="6CE09495" w:rsidR="001657E5" w:rsidRDefault="001657E5" w:rsidP="001657E5">
      <w:pPr>
        <w:pStyle w:val="odsazen1"/>
      </w:pPr>
      <w:r>
        <w:t xml:space="preserve">přístroj vždy ponechá na pracovišti a nebude žádnou část přístroje přemisťovat, nebo se pokoušet přemisťovat, na jakékoli jiné místo bez předchozího písemného souhlasu </w:t>
      </w:r>
      <w:proofErr w:type="spellStart"/>
      <w:r>
        <w:t>Půjčitele</w:t>
      </w:r>
      <w:proofErr w:type="spellEnd"/>
      <w:r>
        <w:t>;</w:t>
      </w:r>
    </w:p>
    <w:p w14:paraId="31D87D3B" w14:textId="0870D19C" w:rsidR="001657E5" w:rsidRDefault="001657E5" w:rsidP="001657E5">
      <w:pPr>
        <w:pStyle w:val="odsazen1"/>
      </w:pPr>
      <w:r>
        <w:t xml:space="preserve">na základě předchozí domluvy Stran umožní </w:t>
      </w:r>
      <w:proofErr w:type="spellStart"/>
      <w:r>
        <w:t>Půjčiteli</w:t>
      </w:r>
      <w:proofErr w:type="spellEnd"/>
      <w:r>
        <w:t>, aby prostřednictvím svého zástupce zkontroloval přístroj v jakoukoli přiměřenou dobu (tj. v provozní dobu Vypůjčitele) a za tímto účelem umožnil vstup do prostor, ve kterých bude přístroj umístěn;</w:t>
      </w:r>
    </w:p>
    <w:p w14:paraId="745AC907" w14:textId="63633C64" w:rsidR="001657E5" w:rsidRDefault="001657E5" w:rsidP="001657E5">
      <w:pPr>
        <w:pStyle w:val="odsazen1"/>
      </w:pPr>
      <w:r>
        <w:t xml:space="preserve">nebude bez předchozího písemného souhlasu </w:t>
      </w:r>
      <w:proofErr w:type="spellStart"/>
      <w:r>
        <w:t>Půjčitele</w:t>
      </w:r>
      <w:proofErr w:type="spellEnd"/>
      <w:r>
        <w:t xml:space="preserve"> provádět nebo povolovat jakoukoli úpravu přístroje. Veškeré výměny, nahrazení, obnovení či doplnění přístroje, a to jak materiál, tak práci provádí na své náklady </w:t>
      </w:r>
      <w:proofErr w:type="spellStart"/>
      <w:r>
        <w:t>Půjčitel</w:t>
      </w:r>
      <w:proofErr w:type="spellEnd"/>
      <w:r>
        <w:t xml:space="preserve">.  Materiál (náhradní díly apod.) je ve vlastnictví </w:t>
      </w:r>
      <w:proofErr w:type="spellStart"/>
      <w:r>
        <w:t>Půjčitele</w:t>
      </w:r>
      <w:proofErr w:type="spellEnd"/>
      <w:r>
        <w:t xml:space="preserve">.  </w:t>
      </w:r>
    </w:p>
    <w:p w14:paraId="61814EDA" w14:textId="74335704" w:rsidR="001657E5" w:rsidRPr="001657E5" w:rsidRDefault="001657E5" w:rsidP="001657E5">
      <w:pPr>
        <w:pStyle w:val="odsazen1"/>
      </w:pPr>
      <w:r>
        <w:t xml:space="preserve">bez předchozího písemného souhlasu </w:t>
      </w:r>
      <w:proofErr w:type="spellStart"/>
      <w:r>
        <w:t>Půjčitele</w:t>
      </w:r>
      <w:proofErr w:type="spellEnd"/>
      <w:r>
        <w:t xml:space="preserve"> se nevzdá kontroly nad přístrojem, neprodá je ani nenabídne k prodeji, nezastaví, nezatíží zástavním právem ani jiným právem třetí osoby, nepronajme, neposkytne k užívání ani je nepůjčí.</w:t>
      </w:r>
    </w:p>
    <w:p w14:paraId="17D5EC63" w14:textId="77777777" w:rsidR="00FE6C7F" w:rsidRPr="0064248B" w:rsidRDefault="00FE6C7F" w:rsidP="00FE6C7F">
      <w:pPr>
        <w:pStyle w:val="Nadpis1"/>
        <w:rPr>
          <w:rFonts w:eastAsia="Times New Roman"/>
          <w:lang w:eastAsia="cs-CZ"/>
        </w:rPr>
      </w:pPr>
      <w:r>
        <w:rPr>
          <w:rFonts w:eastAsia="Times New Roman"/>
          <w:lang w:eastAsia="cs-CZ"/>
        </w:rPr>
        <w:lastRenderedPageBreak/>
        <w:t>OSTATNÍ USTANOVENÍ</w:t>
      </w:r>
    </w:p>
    <w:p w14:paraId="04DA56D4" w14:textId="2E97BA2E" w:rsidR="00FE6C7F" w:rsidRPr="00C11C05" w:rsidRDefault="00063870" w:rsidP="00FE6C7F">
      <w:pPr>
        <w:pStyle w:val="Odstavecseseznamem"/>
        <w:ind w:left="567" w:hanging="567"/>
      </w:pPr>
      <w:r w:rsidRPr="00475328">
        <w:rPr>
          <w:rFonts w:eastAsia="Times New Roman" w:cstheme="minorHAnsi"/>
          <w:lang w:eastAsia="cs-CZ"/>
        </w:rPr>
        <w:t>Smluvní strany se zavazují při vzájemné spolupráci dodržovat platné právní předpisy České republiky týkající se ochrany osobních údajů, včetně nařízení Evropského parlamentu a Rady (EU) 2016/679 ze dne 27. dubna 2016 o ochraně fyzických osob v souvislosti se zpracováním osobních údajů a o volném pohybu těchto údajů a o zrušení směrnice 95/46/ES (obecné nařízení o ochraně osobních údajů), a vyžadují-li to takové předpisy nebo dohodnou-li se na tom smluvní strany, uzavřou za tímto účelem samostatnou smlouvu upravující podmínky nakládání s takovými osobními údaji.</w:t>
      </w:r>
    </w:p>
    <w:p w14:paraId="4824F39A" w14:textId="40A12010" w:rsidR="009B59E7" w:rsidRPr="00C11C05" w:rsidRDefault="009B59E7" w:rsidP="001F4469">
      <w:pPr>
        <w:pStyle w:val="Odstavecseseznamem"/>
        <w:ind w:left="567" w:hanging="567"/>
      </w:pPr>
      <w:r w:rsidRPr="00C11C05">
        <w:t xml:space="preserve">Po předání přístroje provede </w:t>
      </w:r>
      <w:proofErr w:type="spellStart"/>
      <w:r w:rsidR="00F93F92">
        <w:t>Půjčitel</w:t>
      </w:r>
      <w:proofErr w:type="spellEnd"/>
      <w:r w:rsidRPr="00C11C05">
        <w:t xml:space="preserve"> úvodní </w:t>
      </w:r>
      <w:r w:rsidR="00880CC8" w:rsidRPr="00C11C05">
        <w:t xml:space="preserve">základní </w:t>
      </w:r>
      <w:r w:rsidRPr="00C11C05">
        <w:t xml:space="preserve">zaškolení </w:t>
      </w:r>
      <w:r w:rsidR="00F93F92">
        <w:t>Vypůjčitele</w:t>
      </w:r>
      <w:r w:rsidR="00880CC8" w:rsidRPr="00C11C05">
        <w:t xml:space="preserve"> </w:t>
      </w:r>
      <w:r w:rsidRPr="00C11C05">
        <w:t xml:space="preserve">k obsluze přístroje v potřebném rozsahu. Následně </w:t>
      </w:r>
      <w:proofErr w:type="spellStart"/>
      <w:r w:rsidR="00F93F92">
        <w:t>Půjčitel</w:t>
      </w:r>
      <w:proofErr w:type="spellEnd"/>
      <w:r w:rsidRPr="00C11C05">
        <w:t xml:space="preserve"> zajistí po předchozí žádosti </w:t>
      </w:r>
      <w:r w:rsidR="00F93F92">
        <w:t>Vypůjčitele</w:t>
      </w:r>
      <w:r w:rsidRPr="00C11C05">
        <w:t xml:space="preserve"> další školení pro pověřené zaměstnance </w:t>
      </w:r>
      <w:r w:rsidR="00F93F92">
        <w:t>Vypůjčitele</w:t>
      </w:r>
      <w:r w:rsidRPr="00C11C05">
        <w:t xml:space="preserve"> v</w:t>
      </w:r>
      <w:r w:rsidR="006275C3" w:rsidRPr="00C11C05">
        <w:t xml:space="preserve"> potřebném </w:t>
      </w:r>
      <w:r w:rsidRPr="00C11C05">
        <w:t xml:space="preserve">rozsahu. </w:t>
      </w:r>
      <w:proofErr w:type="spellStart"/>
      <w:r w:rsidR="00F93F92">
        <w:t>Půjčitel</w:t>
      </w:r>
      <w:proofErr w:type="spellEnd"/>
      <w:r w:rsidR="001F4469" w:rsidRPr="00C11C05">
        <w:t xml:space="preserve"> současně zaškolí</w:t>
      </w:r>
      <w:r w:rsidR="007F6EA1" w:rsidRPr="00C11C05">
        <w:t xml:space="preserve"> </w:t>
      </w:r>
      <w:r w:rsidR="001F4469" w:rsidRPr="00C11C05">
        <w:t xml:space="preserve">určené zaměstnance </w:t>
      </w:r>
      <w:r w:rsidR="00F93F92">
        <w:t>Vypůjčitele</w:t>
      </w:r>
      <w:r w:rsidR="001F4469" w:rsidRPr="00C11C05">
        <w:t xml:space="preserve"> tak, aby byli následně schopni </w:t>
      </w:r>
      <w:r w:rsidR="001F4469" w:rsidRPr="00457F05">
        <w:t xml:space="preserve">samostatně proškolovat pracovníky </w:t>
      </w:r>
      <w:r w:rsidR="00C66BEC">
        <w:t>V</w:t>
      </w:r>
      <w:r w:rsidR="00F93F92">
        <w:t>ypůjčitele</w:t>
      </w:r>
      <w:r w:rsidR="001F4469" w:rsidRPr="00457F05">
        <w:t xml:space="preserve"> k obsluze </w:t>
      </w:r>
      <w:r w:rsidR="00DD3759">
        <w:t>přístroje</w:t>
      </w:r>
      <w:r w:rsidR="001F4469" w:rsidRPr="00457F05">
        <w:t xml:space="preserve">. Po provedení zaškolení (instruktáže) </w:t>
      </w:r>
      <w:proofErr w:type="spellStart"/>
      <w:r w:rsidR="00F93F92">
        <w:t>Půjčitel</w:t>
      </w:r>
      <w:proofErr w:type="spellEnd"/>
      <w:r w:rsidR="001F4469" w:rsidRPr="00457F05">
        <w:t xml:space="preserve"> o tomto vyhotoví dokumentaci, kterou předá </w:t>
      </w:r>
      <w:r w:rsidR="00F93F92">
        <w:t>Vypůjčiteli</w:t>
      </w:r>
      <w:r w:rsidR="001F4469" w:rsidRPr="00457F05">
        <w:t xml:space="preserve"> k archivaci. </w:t>
      </w:r>
      <w:r w:rsidR="00F93F92">
        <w:t>Vypůjčitel</w:t>
      </w:r>
      <w:r w:rsidRPr="00457F05">
        <w:t xml:space="preserve"> může o provedení následného školení</w:t>
      </w:r>
      <w:r w:rsidR="00AD2CE8" w:rsidRPr="00457F05">
        <w:t xml:space="preserve">, které bude provedeno zdarma, </w:t>
      </w:r>
      <w:r w:rsidRPr="00457F05">
        <w:t xml:space="preserve">požádat </w:t>
      </w:r>
      <w:r w:rsidR="00AD2CE8" w:rsidRPr="00457F05">
        <w:t xml:space="preserve">opakovaně </w:t>
      </w:r>
      <w:r w:rsidR="00F93F92">
        <w:t>po celou dobu plněn</w:t>
      </w:r>
      <w:r w:rsidR="00DD3759">
        <w:t>í</w:t>
      </w:r>
      <w:r w:rsidR="00F93F92">
        <w:t xml:space="preserve"> z této Smlouvy</w:t>
      </w:r>
      <w:r w:rsidRPr="00457F05">
        <w:t>.</w:t>
      </w:r>
    </w:p>
    <w:p w14:paraId="4741B3B8" w14:textId="5ACC125D" w:rsidR="00FE6C7F" w:rsidRPr="00C11C05" w:rsidRDefault="00F93F92" w:rsidP="00FE6C7F">
      <w:pPr>
        <w:pStyle w:val="Odstavecseseznamem"/>
        <w:ind w:left="567" w:hanging="567"/>
      </w:pPr>
      <w:proofErr w:type="spellStart"/>
      <w:r>
        <w:t>Půjčitel</w:t>
      </w:r>
      <w:proofErr w:type="spellEnd"/>
      <w:r w:rsidR="00FE6C7F" w:rsidRPr="00457F05">
        <w:t xml:space="preserve"> s předstihem písemně oznámí </w:t>
      </w:r>
      <w:r>
        <w:t>Vypůjčiteli</w:t>
      </w:r>
      <w:r w:rsidR="00FE6C7F" w:rsidRPr="00457F05">
        <w:t xml:space="preserve"> plánovanou změnu technika </w:t>
      </w:r>
      <w:r w:rsidR="00FE6C7F" w:rsidRPr="004B5262">
        <w:t xml:space="preserve">uvedeného ve čl. </w:t>
      </w:r>
      <w:r w:rsidR="004B5262" w:rsidRPr="004B5262">
        <w:t>10</w:t>
      </w:r>
      <w:r w:rsidR="00FE6C7F" w:rsidRPr="004B5262">
        <w:t>.4. Smlouvy</w:t>
      </w:r>
      <w:r w:rsidR="00FE6C7F" w:rsidRPr="00457F05">
        <w:t xml:space="preserve">. Před zahájením činnosti nového technika poskytne </w:t>
      </w:r>
      <w:proofErr w:type="spellStart"/>
      <w:r>
        <w:t>Půjčitel</w:t>
      </w:r>
      <w:proofErr w:type="spellEnd"/>
      <w:r w:rsidR="00FE6C7F" w:rsidRPr="00457F05">
        <w:t xml:space="preserve"> </w:t>
      </w:r>
      <w:r>
        <w:t>Vypůjčiteli</w:t>
      </w:r>
      <w:r w:rsidR="00FE6C7F" w:rsidRPr="00457F05">
        <w:t xml:space="preserve"> </w:t>
      </w:r>
      <w:r w:rsidR="00CE722F" w:rsidRPr="00457F05">
        <w:t xml:space="preserve">na vyzvání </w:t>
      </w:r>
      <w:r w:rsidR="00686AEC" w:rsidRPr="00457F05">
        <w:t>k</w:t>
      </w:r>
      <w:r w:rsidR="00FE6C7F" w:rsidRPr="00457F05">
        <w:t>opii certifikátu na provádění</w:t>
      </w:r>
      <w:r w:rsidR="00FE6C7F" w:rsidRPr="00C11C05">
        <w:t xml:space="preserve"> obsluhy přístroj</w:t>
      </w:r>
      <w:r w:rsidR="00457F05">
        <w:t>e</w:t>
      </w:r>
      <w:r w:rsidR="00FE6C7F" w:rsidRPr="00C11C05">
        <w:t xml:space="preserve"> od nového technika, příp. další doklady. Nový technik bude oprávněn vykonávat činnost pouze s písemným souhlasem oprávněného zástupce </w:t>
      </w:r>
      <w:r>
        <w:t>Vypůjčitele</w:t>
      </w:r>
      <w:r w:rsidR="00FE6C7F" w:rsidRPr="00C11C05">
        <w:t>.</w:t>
      </w:r>
    </w:p>
    <w:p w14:paraId="655022A4" w14:textId="211B7A66" w:rsidR="00002707" w:rsidRPr="00C11C05" w:rsidRDefault="00002707" w:rsidP="00002707">
      <w:pPr>
        <w:pStyle w:val="Odstavecseseznamem"/>
        <w:ind w:left="567" w:hanging="567"/>
      </w:pPr>
      <w:r w:rsidRPr="00C11C05">
        <w:t xml:space="preserve">V případě, že se </w:t>
      </w:r>
      <w:proofErr w:type="spellStart"/>
      <w:r w:rsidR="00F93F92">
        <w:t>Půjčitel</w:t>
      </w:r>
      <w:proofErr w:type="spellEnd"/>
      <w:r w:rsidRPr="00C11C05">
        <w:t xml:space="preserve"> při plnění této Smlouvy dostane do kontaktu s osobními či citlivými údaji</w:t>
      </w:r>
      <w:r w:rsidR="00851071" w:rsidRPr="00C11C05">
        <w:t xml:space="preserve">, zejména s počítačovými daty v dodaném přístroji a IT systému </w:t>
      </w:r>
      <w:r w:rsidR="00F93F92">
        <w:t>Vypůjčitele</w:t>
      </w:r>
      <w:r w:rsidRPr="00C11C05">
        <w:t xml:space="preserve">, je povinen o nich zachovávat naprostou mlčenlivost, a to i po ukončení této Smlouvy. </w:t>
      </w:r>
      <w:proofErr w:type="spellStart"/>
      <w:r w:rsidR="00F93F92">
        <w:t>Půjčitel</w:t>
      </w:r>
      <w:proofErr w:type="spellEnd"/>
      <w:r w:rsidRPr="00C11C05">
        <w:t xml:space="preserve"> je povinen zpracovávat osobní a citlivé údaje pouze v rozsahu nezbytném pro plnění povinností vyplývajících z této Smlouvy.</w:t>
      </w:r>
    </w:p>
    <w:p w14:paraId="66D76054" w14:textId="01C30322" w:rsidR="00002707" w:rsidRPr="00C11C05" w:rsidRDefault="00002707" w:rsidP="00002707">
      <w:pPr>
        <w:pStyle w:val="Odstavecseseznamem"/>
        <w:ind w:left="567" w:hanging="567"/>
      </w:pPr>
      <w:r w:rsidRPr="00C11C05">
        <w:t xml:space="preserve">Pokud je součástí předmětu Smlouvy dodávka softwarových produktů, pak </w:t>
      </w:r>
      <w:proofErr w:type="spellStart"/>
      <w:r w:rsidR="00F93F92">
        <w:t>Půjčitel</w:t>
      </w:r>
      <w:proofErr w:type="spellEnd"/>
      <w:r w:rsidRPr="00C11C05">
        <w:t xml:space="preserve"> vyhrazuje </w:t>
      </w:r>
      <w:r w:rsidR="00F93F92">
        <w:t>Vypůjčiteli</w:t>
      </w:r>
      <w:r w:rsidRPr="00C11C05">
        <w:t xml:space="preserve"> časově neomezené, nikoliv výhradní a přenosné právo užívat tyto softwarové produkty a zařízení, se kterým byly dodány, v nezměněné formě a pro stanovené účely. </w:t>
      </w:r>
      <w:r w:rsidR="00F93F92">
        <w:t xml:space="preserve">Právo užívat software poskytne </w:t>
      </w:r>
      <w:proofErr w:type="spellStart"/>
      <w:r w:rsidR="00F93F92">
        <w:t>Půjčitel</w:t>
      </w:r>
      <w:proofErr w:type="spellEnd"/>
      <w:r w:rsidR="00F93F92">
        <w:t xml:space="preserve"> Vypůjčiteli bezúplatně</w:t>
      </w:r>
      <w:r w:rsidRPr="00C11C05">
        <w:t>.</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218EFD99" w14:textId="1A7847E0" w:rsidR="00F25053" w:rsidRDefault="00F25053" w:rsidP="00BE6AEE">
      <w:pPr>
        <w:pStyle w:val="Odstavecseseznamem"/>
        <w:ind w:left="567" w:hanging="567"/>
      </w:pPr>
      <w:r w:rsidRPr="00592286">
        <w:t xml:space="preserve">V případě prodlení </w:t>
      </w:r>
      <w:proofErr w:type="spellStart"/>
      <w:r>
        <w:t>Půjčitele</w:t>
      </w:r>
      <w:proofErr w:type="spellEnd"/>
      <w:r w:rsidRPr="00592286">
        <w:t xml:space="preserve"> se splněním jeho závazku z této Smlouvy, </w:t>
      </w:r>
      <w:r>
        <w:t xml:space="preserve">nepředá-li přístroj ve lhůtě dle čl. 4.2. </w:t>
      </w:r>
      <w:r w:rsidRPr="006E4DFC">
        <w:t xml:space="preserve">Smlouvy, zaplatí </w:t>
      </w:r>
      <w:proofErr w:type="spellStart"/>
      <w:r>
        <w:t>Půjčitel</w:t>
      </w:r>
      <w:proofErr w:type="spellEnd"/>
      <w:r w:rsidRPr="006E4DFC">
        <w:t xml:space="preserve"> </w:t>
      </w:r>
      <w:r>
        <w:t>Vypůjčiteli</w:t>
      </w:r>
      <w:r w:rsidRPr="006E4DFC">
        <w:t xml:space="preserve"> smluvní poku</w:t>
      </w:r>
      <w:r>
        <w:t>tu ve výši 2 000,-</w:t>
      </w:r>
      <w:r w:rsidRPr="006E4DFC">
        <w:t xml:space="preserve"> </w:t>
      </w:r>
      <w:r>
        <w:t xml:space="preserve">Kč bez DPH </w:t>
      </w:r>
      <w:r w:rsidRPr="006E4DFC">
        <w:t>za každý započatý den prodlení.</w:t>
      </w:r>
    </w:p>
    <w:p w14:paraId="5E27ADDF" w14:textId="77EB8660" w:rsidR="00766C71" w:rsidRPr="006E4DFC" w:rsidRDefault="00766C71" w:rsidP="00766C71">
      <w:pPr>
        <w:pStyle w:val="Odstavecseseznamem"/>
        <w:ind w:left="567" w:hanging="567"/>
      </w:pPr>
      <w:r w:rsidRPr="006E4DFC">
        <w:t xml:space="preserve">Nenastoupí-li </w:t>
      </w:r>
      <w:proofErr w:type="spellStart"/>
      <w:r w:rsidR="00F93F92">
        <w:t>Půjčitel</w:t>
      </w:r>
      <w:proofErr w:type="spellEnd"/>
      <w:r w:rsidRPr="006E4DFC">
        <w:t xml:space="preserve"> k opravě ve lhůtě dle čl.</w:t>
      </w:r>
      <w:r w:rsidR="00F93F92">
        <w:t xml:space="preserve"> 5</w:t>
      </w:r>
      <w:r w:rsidR="00880CC8" w:rsidRPr="006E4DFC">
        <w:t xml:space="preserve">.9. </w:t>
      </w:r>
      <w:r w:rsidRPr="006E4DFC">
        <w:t xml:space="preserve">Smlouvy nebo v jiné dohodnuté lhůtě, zaplatí </w:t>
      </w:r>
      <w:r w:rsidR="00F93F92">
        <w:t>Vypůjčiteli</w:t>
      </w:r>
      <w:r w:rsidRPr="006E4DFC">
        <w:t xml:space="preserve"> smluvní pokutu ve výši </w:t>
      </w:r>
      <w:r w:rsidR="001A23DE">
        <w:t>1</w:t>
      </w:r>
      <w:r w:rsidR="004158F4">
        <w:t> </w:t>
      </w:r>
      <w:r w:rsidR="00E04680">
        <w:t>000</w:t>
      </w:r>
      <w:r w:rsidR="004158F4">
        <w:t>,-</w:t>
      </w:r>
      <w:r w:rsidR="00243210">
        <w:t xml:space="preserve"> </w:t>
      </w:r>
      <w:r w:rsidR="00F93F92">
        <w:t>Kč</w:t>
      </w:r>
      <w:r w:rsidRPr="006E4DFC">
        <w:t xml:space="preserve"> </w:t>
      </w:r>
      <w:r w:rsidR="004158F4">
        <w:t>bez DPH</w:t>
      </w:r>
      <w:r w:rsidR="004158F4" w:rsidRPr="006E4DFC">
        <w:t xml:space="preserve"> </w:t>
      </w:r>
      <w:r w:rsidRPr="006E4DFC">
        <w:t>za každý započatý den prodlení. To neplatí, pokud je včas zapůjčen náhradní přístroj podle čl</w:t>
      </w:r>
      <w:r w:rsidR="00F93F92">
        <w:t>. 5</w:t>
      </w:r>
      <w:r w:rsidR="00880CC8" w:rsidRPr="006E4DFC">
        <w:t xml:space="preserve">.10. </w:t>
      </w:r>
      <w:r w:rsidRPr="006E4DFC">
        <w:t>Smlouvy.</w:t>
      </w:r>
    </w:p>
    <w:p w14:paraId="7D2BAFF6" w14:textId="11E2191A" w:rsidR="00766C71" w:rsidRPr="006E4DFC" w:rsidRDefault="00766C71" w:rsidP="00766C71">
      <w:pPr>
        <w:pStyle w:val="Odstavecseseznamem"/>
        <w:ind w:left="567" w:hanging="567"/>
      </w:pPr>
      <w:r w:rsidRPr="006E4DFC">
        <w:t xml:space="preserve">Pokud </w:t>
      </w:r>
      <w:proofErr w:type="spellStart"/>
      <w:r w:rsidR="00F93F92">
        <w:t>Půjčitel</w:t>
      </w:r>
      <w:proofErr w:type="spellEnd"/>
      <w:r w:rsidRPr="006E4DFC">
        <w:t xml:space="preserve"> neprovede řádně opravu ve lhůtě podle čl</w:t>
      </w:r>
      <w:r w:rsidR="00F93F92">
        <w:t>. 5</w:t>
      </w:r>
      <w:r w:rsidR="00880CC8" w:rsidRPr="006E4DFC">
        <w:t xml:space="preserve">.10. </w:t>
      </w:r>
      <w:r w:rsidRPr="006E4DFC">
        <w:t xml:space="preserve">Smlouvy, zaplatí </w:t>
      </w:r>
      <w:r w:rsidR="00F93F92">
        <w:t>Vypůjčiteli</w:t>
      </w:r>
      <w:r w:rsidRPr="006E4DFC">
        <w:t xml:space="preserve"> smluvní pokutu ve výši </w:t>
      </w:r>
      <w:r w:rsidR="00E8666C">
        <w:t>1</w:t>
      </w:r>
      <w:r w:rsidR="004158F4">
        <w:t> </w:t>
      </w:r>
      <w:r w:rsidR="00E8666C">
        <w:t>000</w:t>
      </w:r>
      <w:r w:rsidR="004158F4">
        <w:t>,-</w:t>
      </w:r>
      <w:r w:rsidR="00E8666C">
        <w:t xml:space="preserve"> </w:t>
      </w:r>
      <w:r w:rsidR="00F93F92">
        <w:t>Kč</w:t>
      </w:r>
      <w:r w:rsidRPr="006E4DFC">
        <w:t xml:space="preserve"> </w:t>
      </w:r>
      <w:r w:rsidR="004158F4">
        <w:t>bez DPH</w:t>
      </w:r>
      <w:r w:rsidR="004158F4" w:rsidRPr="006E4DFC">
        <w:t xml:space="preserve"> </w:t>
      </w:r>
      <w:r w:rsidRPr="006E4DFC">
        <w:t>za každý započatý den prodlení.</w:t>
      </w:r>
    </w:p>
    <w:p w14:paraId="7C4C50D6" w14:textId="1A254157" w:rsidR="009D3E3C" w:rsidRDefault="009D3E3C" w:rsidP="00766C71">
      <w:pPr>
        <w:pStyle w:val="Odstavecseseznamem"/>
        <w:ind w:left="567" w:hanging="567"/>
      </w:pPr>
      <w:r w:rsidRPr="006E4DFC">
        <w:t xml:space="preserve">Nezajistí-li </w:t>
      </w:r>
      <w:proofErr w:type="spellStart"/>
      <w:r w:rsidR="00127D2F">
        <w:t>Půjčitel</w:t>
      </w:r>
      <w:proofErr w:type="spellEnd"/>
      <w:r w:rsidRPr="006E4DFC">
        <w:t xml:space="preserve"> </w:t>
      </w:r>
      <w:r w:rsidR="00127D2F">
        <w:t>technickou podporu nebo servis</w:t>
      </w:r>
      <w:r w:rsidR="00457F05">
        <w:t xml:space="preserve"> podle čl. </w:t>
      </w:r>
      <w:r w:rsidR="00127D2F">
        <w:t>3.2</w:t>
      </w:r>
      <w:r w:rsidRPr="006E4DFC">
        <w:t xml:space="preserve">. Smlouvy, zaplatí </w:t>
      </w:r>
      <w:r w:rsidR="00127D2F">
        <w:t xml:space="preserve">Vypůjčiteli smluvní pokutu ve výši </w:t>
      </w:r>
      <w:r w:rsidR="00411E98">
        <w:t>5</w:t>
      </w:r>
      <w:r w:rsidR="00716E55">
        <w:t> </w:t>
      </w:r>
      <w:r w:rsidR="00411E98">
        <w:t>000</w:t>
      </w:r>
      <w:r w:rsidR="00716E55">
        <w:t>,-</w:t>
      </w:r>
      <w:r w:rsidR="00411E98">
        <w:t xml:space="preserve"> </w:t>
      </w:r>
      <w:r w:rsidR="00127D2F">
        <w:t xml:space="preserve">Kč </w:t>
      </w:r>
      <w:r w:rsidR="004158F4">
        <w:t>bez DPH</w:t>
      </w:r>
      <w:r w:rsidR="004158F4" w:rsidRPr="006E4DFC">
        <w:t xml:space="preserve"> </w:t>
      </w:r>
      <w:r w:rsidRPr="006E4DFC">
        <w:t xml:space="preserve">za každý neprovedený servisní úkon v rámci </w:t>
      </w:r>
      <w:r w:rsidR="00127D2F">
        <w:t>garantovaného</w:t>
      </w:r>
      <w:r w:rsidRPr="006E4DFC">
        <w:t xml:space="preserve"> servisu.</w:t>
      </w:r>
    </w:p>
    <w:p w14:paraId="709E3C72" w14:textId="3D10AD1C" w:rsidR="001657E5" w:rsidRDefault="001657E5" w:rsidP="00766C71">
      <w:pPr>
        <w:pStyle w:val="Odstavecseseznamem"/>
        <w:ind w:left="567" w:hanging="567"/>
      </w:pPr>
      <w:r>
        <w:t xml:space="preserve">Poruší-li Vypůjčitel některou z povinností stanovených v čl. 6.1 Smlouvy, zaplatí </w:t>
      </w:r>
      <w:proofErr w:type="spellStart"/>
      <w:r>
        <w:t>Půjčiteli</w:t>
      </w:r>
      <w:proofErr w:type="spellEnd"/>
      <w:r>
        <w:t xml:space="preserve"> smluvní pokutu ve výši </w:t>
      </w:r>
      <w:r w:rsidR="00411E98">
        <w:t>1</w:t>
      </w:r>
      <w:r w:rsidR="00716E55">
        <w:t> </w:t>
      </w:r>
      <w:r w:rsidR="00411E98">
        <w:t>000</w:t>
      </w:r>
      <w:r w:rsidR="00716E55">
        <w:t>,-</w:t>
      </w:r>
      <w:r w:rsidR="00411E98">
        <w:t xml:space="preserve"> </w:t>
      </w:r>
      <w:r>
        <w:t xml:space="preserve">Kč </w:t>
      </w:r>
      <w:r w:rsidR="004158F4">
        <w:t xml:space="preserve">bez DPH </w:t>
      </w:r>
      <w:r>
        <w:t xml:space="preserve">za každé dílčí porušení těchto povinností. </w:t>
      </w:r>
    </w:p>
    <w:p w14:paraId="665C14D7" w14:textId="0C9D1FD8" w:rsidR="00D126AE" w:rsidRPr="001D2D3F" w:rsidRDefault="00D126AE" w:rsidP="00D126AE">
      <w:pPr>
        <w:pStyle w:val="Odstavecseseznamem"/>
        <w:ind w:left="567" w:hanging="567"/>
      </w:pPr>
      <w:r w:rsidRPr="001D2D3F">
        <w:lastRenderedPageBreak/>
        <w:t xml:space="preserve">Nezajistí-li </w:t>
      </w:r>
      <w:proofErr w:type="spellStart"/>
      <w:r w:rsidRPr="001D2D3F">
        <w:t>Půjčitel</w:t>
      </w:r>
      <w:proofErr w:type="spellEnd"/>
      <w:r w:rsidRPr="001D2D3F">
        <w:t xml:space="preserve"> dodržování pracovněprávních předpisů</w:t>
      </w:r>
      <w:r w:rsidR="0085183D">
        <w:t>,</w:t>
      </w:r>
      <w:r w:rsidRPr="001D2D3F">
        <w:t xml:space="preserve"> zaplatí Vypůjčiteli smluvní pokutu ve výši 10 000,- Kč bez DPH za každé zjištěné porušení.</w:t>
      </w:r>
    </w:p>
    <w:p w14:paraId="73AA4669" w14:textId="6133D69D" w:rsidR="00D126AE" w:rsidRPr="001D2D3F" w:rsidRDefault="00D126AE" w:rsidP="00D126AE">
      <w:pPr>
        <w:pStyle w:val="Odstavecseseznamem"/>
        <w:ind w:left="567" w:hanging="567"/>
      </w:pPr>
      <w:r w:rsidRPr="001D2D3F">
        <w:t xml:space="preserve">Pokud bude zjištěno, že dodané plnění obsahuje škodlivé látky, zaplatí </w:t>
      </w:r>
      <w:proofErr w:type="spellStart"/>
      <w:r w:rsidRPr="001D2D3F">
        <w:t>Půjčitel</w:t>
      </w:r>
      <w:proofErr w:type="spellEnd"/>
      <w:r w:rsidRPr="001D2D3F">
        <w:t xml:space="preserve"> Vypůjčiteli smluvní pokutu ve výši 10 000,- Kč bez DPH za každý zjištěný případ.</w:t>
      </w:r>
    </w:p>
    <w:p w14:paraId="0298A408" w14:textId="78121821" w:rsidR="00766C71" w:rsidRPr="006E4DFC" w:rsidRDefault="00766C71" w:rsidP="00766C71">
      <w:pPr>
        <w:pStyle w:val="Odstavecseseznamem"/>
        <w:ind w:left="567" w:hanging="567"/>
      </w:pPr>
      <w:r w:rsidRPr="006E4DFC">
        <w:t>Strana povinná musí uhradit s</w:t>
      </w:r>
      <w:r w:rsidR="00545C63" w:rsidRPr="006E4DFC">
        <w:t>traně oprávněné smluvní pokutu</w:t>
      </w:r>
      <w:r w:rsidR="00F87B64" w:rsidRPr="006E4DFC">
        <w:t>, a to na účet ve čl. 1 Smlouvy</w:t>
      </w:r>
      <w:r w:rsidRPr="006E4DFC">
        <w:t xml:space="preserve"> nejpozději do 15 kalendářních dnů ode dne obdržení příslušného vyúčtování od druhé smluvní strany.</w:t>
      </w:r>
    </w:p>
    <w:p w14:paraId="578E39AF" w14:textId="180AF2BA" w:rsidR="00F87B64" w:rsidRPr="00F87B64" w:rsidRDefault="00F87B64" w:rsidP="00F87B64">
      <w:pPr>
        <w:pStyle w:val="Odstavecseseznamem"/>
        <w:ind w:left="567" w:hanging="567"/>
      </w:pPr>
      <w:r w:rsidRPr="006E4DFC">
        <w:t>Zaplacení smluvní pokuty nemá vliv na trvání závazků, které vyplývají ze Smlouvy. Nárok na zaplacení smluvní pokuty trvá i v případě ukončení Smlouvy. Při porušení několika povinností</w:t>
      </w:r>
      <w:r w:rsidRPr="00F87B64">
        <w:t xml:space="preserve"> lze nárokovat více smluvních pokut vedle sebe.</w:t>
      </w:r>
    </w:p>
    <w:p w14:paraId="5BF2BA07" w14:textId="58D63D73" w:rsidR="00766C71" w:rsidRDefault="00575F59" w:rsidP="00766C71">
      <w:pPr>
        <w:pStyle w:val="Odstavecseseznamem"/>
        <w:ind w:left="567" w:hanging="567"/>
      </w:pPr>
      <w:r>
        <w:t xml:space="preserve"> Po zaplacení smluvních pokut</w:t>
      </w:r>
      <w:r w:rsidR="00766C71" w:rsidRPr="003A41E0">
        <w:t xml:space="preserve"> dle této Smlouvy není dotčen nárok </w:t>
      </w:r>
      <w:r w:rsidR="00127D2F">
        <w:t>Vypůjčitel</w:t>
      </w:r>
      <w:r w:rsidR="00766C71" w:rsidRPr="003A41E0">
        <w:t xml:space="preserve"> na náhradu škody v částce převyšující </w:t>
      </w:r>
      <w:r w:rsidR="00E01760">
        <w:t xml:space="preserve">sjednanou </w:t>
      </w:r>
      <w:r w:rsidR="00766C71" w:rsidRPr="003A41E0">
        <w:t xml:space="preserve">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26096C63" w14:textId="77777777" w:rsidR="00164E55" w:rsidRPr="00457F05" w:rsidRDefault="00575F59" w:rsidP="00575F59">
      <w:pPr>
        <w:numPr>
          <w:ilvl w:val="0"/>
          <w:numId w:val="17"/>
        </w:numPr>
        <w:spacing w:before="120" w:after="60" w:line="276" w:lineRule="auto"/>
        <w:jc w:val="both"/>
      </w:pPr>
      <w:r w:rsidRPr="00592286">
        <w:t xml:space="preserve">odstoupením od Smlouvy z důvodů stanovených v </w:t>
      </w:r>
      <w:r w:rsidRPr="00457F05">
        <w:t>této Smlouvě nebo zákonem</w:t>
      </w:r>
      <w:r w:rsidR="00164E55" w:rsidRPr="00457F05">
        <w:t>,</w:t>
      </w:r>
    </w:p>
    <w:p w14:paraId="530C5B84" w14:textId="5528E590" w:rsidR="00575F59" w:rsidRPr="00457F05" w:rsidRDefault="00164E55" w:rsidP="00E261C1">
      <w:pPr>
        <w:numPr>
          <w:ilvl w:val="0"/>
          <w:numId w:val="17"/>
        </w:numPr>
        <w:spacing w:before="120" w:after="60" w:line="276" w:lineRule="auto"/>
        <w:jc w:val="both"/>
      </w:pPr>
      <w:r w:rsidRPr="00457F05">
        <w:t xml:space="preserve">předčasným ukončením související </w:t>
      </w:r>
      <w:r w:rsidR="00E261C1" w:rsidRPr="00E261C1">
        <w:t>rámcov</w:t>
      </w:r>
      <w:r w:rsidR="00E261C1">
        <w:t>é kupní smlouvy</w:t>
      </w:r>
      <w:r w:rsidR="00A41E8D">
        <w:t xml:space="preserve"> na dodávku reagencií dle čl. 2.</w:t>
      </w:r>
      <w:r w:rsidR="007A551D">
        <w:t>3</w:t>
      </w:r>
      <w:r w:rsidR="00A41E8D">
        <w:t xml:space="preserve"> Smlouvy</w:t>
      </w:r>
      <w:r w:rsidRPr="00457F05">
        <w:t>.</w:t>
      </w:r>
    </w:p>
    <w:p w14:paraId="1C1FAE9F" w14:textId="77777777" w:rsidR="00575F59" w:rsidRPr="00592286" w:rsidRDefault="00575F59" w:rsidP="00575F59">
      <w:pPr>
        <w:pStyle w:val="Odstavecseseznamem"/>
        <w:ind w:left="567" w:hanging="567"/>
      </w:pPr>
      <w:r w:rsidRPr="00592286">
        <w:t>Od této Smlouvy může smluvní strana odstoupit pro podstatné porušení smluvní povinnosti druhou stranou. Za podstatné porušení smluvní povinnosti se zejména považuje:</w:t>
      </w:r>
    </w:p>
    <w:p w14:paraId="009631B0" w14:textId="465AAE69" w:rsidR="00575F59" w:rsidRDefault="00575F59" w:rsidP="007A551D">
      <w:pPr>
        <w:numPr>
          <w:ilvl w:val="0"/>
          <w:numId w:val="18"/>
        </w:numPr>
        <w:spacing w:before="120" w:after="60" w:line="276" w:lineRule="auto"/>
        <w:jc w:val="both"/>
      </w:pPr>
      <w:r w:rsidRPr="00592286">
        <w:t xml:space="preserve">na straně </w:t>
      </w:r>
      <w:proofErr w:type="spellStart"/>
      <w:r w:rsidR="00A41E8D">
        <w:t>Půjčitele</w:t>
      </w:r>
      <w:proofErr w:type="spellEnd"/>
      <w:r w:rsidRPr="00592286">
        <w:t>, jestl</w:t>
      </w:r>
      <w:r w:rsidR="00A716D0">
        <w:t xml:space="preserve">iže </w:t>
      </w:r>
      <w:r w:rsidR="0017438F">
        <w:t xml:space="preserve">přístroj </w:t>
      </w:r>
      <w:r w:rsidRPr="00592286">
        <w:t>nebude řádně dodán v dohodnutém termínu</w:t>
      </w:r>
      <w:r w:rsidR="00A41E8D">
        <w:t>,</w:t>
      </w:r>
    </w:p>
    <w:p w14:paraId="7DCAF7BF" w14:textId="6E8F51F8" w:rsidR="00EB08CB" w:rsidRPr="00592286" w:rsidRDefault="00EB08CB" w:rsidP="007A551D">
      <w:pPr>
        <w:numPr>
          <w:ilvl w:val="0"/>
          <w:numId w:val="18"/>
        </w:numPr>
        <w:spacing w:before="120" w:after="60" w:line="276" w:lineRule="auto"/>
        <w:jc w:val="both"/>
      </w:pPr>
      <w:r w:rsidRPr="00592286">
        <w:t xml:space="preserve">na straně </w:t>
      </w:r>
      <w:proofErr w:type="spellStart"/>
      <w:r>
        <w:t>Půjčitele</w:t>
      </w:r>
      <w:proofErr w:type="spellEnd"/>
      <w:r w:rsidRPr="00592286">
        <w:t xml:space="preserve">, jestliže </w:t>
      </w:r>
      <w:r>
        <w:t>přístroj</w:t>
      </w:r>
      <w:r w:rsidRPr="00592286">
        <w:t xml:space="preserve"> </w:t>
      </w:r>
      <w:r w:rsidRPr="0017438F">
        <w:t xml:space="preserve">neobstojí v </w:t>
      </w:r>
      <w:r w:rsidRPr="004B5262">
        <w:t>technickém testování podle čl. 4.4. Smlouvy</w:t>
      </w:r>
      <w:r w:rsidRPr="0017438F">
        <w:t>,</w:t>
      </w:r>
    </w:p>
    <w:p w14:paraId="1CFCEBBB" w14:textId="5FD671C8" w:rsidR="00575F59" w:rsidRDefault="00575F59" w:rsidP="00575F59">
      <w:pPr>
        <w:numPr>
          <w:ilvl w:val="0"/>
          <w:numId w:val="18"/>
        </w:numPr>
        <w:spacing w:before="120" w:after="60" w:line="276" w:lineRule="auto"/>
        <w:jc w:val="both"/>
      </w:pPr>
      <w:r w:rsidRPr="00592286">
        <w:t xml:space="preserve">na straně </w:t>
      </w:r>
      <w:proofErr w:type="spellStart"/>
      <w:r w:rsidR="00A41E8D">
        <w:t>Půjčitele</w:t>
      </w:r>
      <w:proofErr w:type="spellEnd"/>
      <w:r w:rsidRPr="00592286">
        <w:t xml:space="preserve">, jestliže </w:t>
      </w:r>
      <w:r w:rsidR="0017438F">
        <w:t>přístroj</w:t>
      </w:r>
      <w:r w:rsidRPr="00592286">
        <w:t xml:space="preserve"> nebude mít vlastnosti deklarované </w:t>
      </w:r>
      <w:proofErr w:type="spellStart"/>
      <w:r w:rsidR="00A41E8D">
        <w:t>Půjčitelem</w:t>
      </w:r>
      <w:proofErr w:type="spellEnd"/>
      <w:r w:rsidRPr="00592286">
        <w:t xml:space="preserve"> v této Smlouvě či vlastnosti z této Smlouvy vyp</w:t>
      </w:r>
      <w:r w:rsidR="0078016A">
        <w:t>lývající, zejména bude-li dodán přístroj</w:t>
      </w:r>
      <w:r w:rsidRPr="00592286">
        <w:t xml:space="preserve"> s nevyhovujícími technickými parametry požadovanými </w:t>
      </w:r>
      <w:r w:rsidR="00A41E8D">
        <w:t>Vypůjčitelem</w:t>
      </w:r>
      <w:r w:rsidRPr="00592286">
        <w:t>,</w:t>
      </w:r>
    </w:p>
    <w:p w14:paraId="46EC7DE8" w14:textId="1AD2212E" w:rsidR="00A716D0" w:rsidRPr="00592286" w:rsidRDefault="00A716D0" w:rsidP="00A716D0">
      <w:pPr>
        <w:pStyle w:val="Odstavecseseznamem"/>
        <w:numPr>
          <w:ilvl w:val="0"/>
          <w:numId w:val="18"/>
        </w:numPr>
      </w:pPr>
      <w:r>
        <w:t xml:space="preserve">na straně </w:t>
      </w:r>
      <w:proofErr w:type="spellStart"/>
      <w:r w:rsidR="00A41E8D">
        <w:t>Půjčitele</w:t>
      </w:r>
      <w:proofErr w:type="spellEnd"/>
      <w:r>
        <w:t xml:space="preserve">, jestliže </w:t>
      </w:r>
      <w:r w:rsidRPr="00A716D0">
        <w:t xml:space="preserve">neodstraní závadu do 30 dnů ode dne, kdy byl na ni </w:t>
      </w:r>
      <w:r>
        <w:t>Kupujícím</w:t>
      </w:r>
      <w:r w:rsidR="00880CC8">
        <w:t xml:space="preserve"> </w:t>
      </w:r>
      <w:r w:rsidRPr="00A716D0">
        <w:t>prokazatelně upozorněn, nebo ji neodstraní v dodatečné přiměřené lhůtě,</w:t>
      </w:r>
    </w:p>
    <w:p w14:paraId="56AD8317" w14:textId="535CF1B1" w:rsidR="00575F59" w:rsidRDefault="00575F59" w:rsidP="00575F59">
      <w:pPr>
        <w:numPr>
          <w:ilvl w:val="0"/>
          <w:numId w:val="18"/>
        </w:numPr>
        <w:spacing w:before="120" w:after="60" w:line="276" w:lineRule="auto"/>
        <w:jc w:val="both"/>
      </w:pPr>
      <w:r w:rsidRPr="00592286">
        <w:t xml:space="preserve">na straně </w:t>
      </w:r>
      <w:proofErr w:type="spellStart"/>
      <w:r w:rsidR="00A41E8D">
        <w:t>Půjčitele</w:t>
      </w:r>
      <w:proofErr w:type="spellEnd"/>
      <w:r w:rsidRPr="00592286">
        <w:t>, jestliže bude zahájeno insol</w:t>
      </w:r>
      <w:r>
        <w:t xml:space="preserve">venční řízení u </w:t>
      </w:r>
      <w:proofErr w:type="spellStart"/>
      <w:r w:rsidR="00A41E8D">
        <w:t>Půjčitele</w:t>
      </w:r>
      <w:proofErr w:type="spellEnd"/>
      <w:r>
        <w:t>,</w:t>
      </w:r>
    </w:p>
    <w:p w14:paraId="17766D79" w14:textId="68E9A980" w:rsidR="00575F59" w:rsidRPr="00592286" w:rsidRDefault="00575F59" w:rsidP="00575F59">
      <w:pPr>
        <w:pStyle w:val="Odstavecseseznamem"/>
        <w:numPr>
          <w:ilvl w:val="0"/>
          <w:numId w:val="18"/>
        </w:numPr>
      </w:pPr>
      <w:r w:rsidRPr="00575F59">
        <w:t xml:space="preserve">na straně </w:t>
      </w:r>
      <w:r w:rsidR="00A41E8D">
        <w:t>Vypůjčitele</w:t>
      </w:r>
      <w:r w:rsidRPr="00575F59">
        <w:t xml:space="preserve"> </w:t>
      </w:r>
      <w:r w:rsidR="00A41E8D">
        <w:t>opakované (alespoň 3x)</w:t>
      </w:r>
      <w:r w:rsidR="00D506BB">
        <w:t xml:space="preserve"> či</w:t>
      </w:r>
      <w:r w:rsidR="00A41E8D">
        <w:t xml:space="preserve"> hrubé porušení povinností vyplývajících z čl. 6.1. Smlouvy</w:t>
      </w:r>
      <w:r>
        <w:t>.</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0845CA0E"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w:t>
      </w:r>
      <w:r w:rsidR="00913484">
        <w:t xml:space="preserve"> nebo v této Smlouvě, a to do 60</w:t>
      </w:r>
      <w:r w:rsidRPr="00592286">
        <w:t xml:space="preserve"> </w:t>
      </w:r>
      <w:r w:rsidR="00FC10F4">
        <w:t xml:space="preserve">pracovních </w:t>
      </w:r>
      <w:r w:rsidRPr="00592286">
        <w:t>dnů od právních účinků odstoupení, nebo v dohodnuté lhůtě. Odstoupením od Smlouvy se závazek zrušuje od počátku.</w:t>
      </w:r>
    </w:p>
    <w:p w14:paraId="45C5FD9D" w14:textId="54AA0D36" w:rsidR="00913484" w:rsidRDefault="00913484" w:rsidP="00913484">
      <w:pPr>
        <w:pStyle w:val="Odstavecseseznamem"/>
        <w:ind w:left="567" w:hanging="567"/>
      </w:pPr>
      <w:r w:rsidRPr="00913484">
        <w:lastRenderedPageBreak/>
        <w:t xml:space="preserve">V případě ukončení Smlouvy z jakéhokoli důvodu je </w:t>
      </w:r>
      <w:r>
        <w:t>Vypůjčitel</w:t>
      </w:r>
      <w:r w:rsidRPr="00913484">
        <w:t xml:space="preserve"> povinen neprodleně, nejpozději však do 60 pracovních dnů od ukončení Smlouvy, protokolárně vrátit </w:t>
      </w:r>
      <w:proofErr w:type="spellStart"/>
      <w:r w:rsidRPr="00913484">
        <w:t>Půjčiteli</w:t>
      </w:r>
      <w:proofErr w:type="spellEnd"/>
      <w:r w:rsidRPr="00913484">
        <w:t xml:space="preserve"> </w:t>
      </w:r>
      <w:r>
        <w:t>přístroj</w:t>
      </w:r>
      <w:r w:rsidRPr="00913484">
        <w:t xml:space="preserve">, a to ve stavu odpovídajícímu běžnému opotřebení, nedomluví-li se smluvní </w:t>
      </w:r>
      <w:r>
        <w:t>s</w:t>
      </w:r>
      <w:r w:rsidRPr="00913484">
        <w:t xml:space="preserve">trany jinak. </w:t>
      </w:r>
    </w:p>
    <w:p w14:paraId="6F3F897D" w14:textId="763E6189" w:rsidR="00566358" w:rsidRPr="00716E55" w:rsidRDefault="00575F59" w:rsidP="00B813D5">
      <w:pPr>
        <w:pStyle w:val="Odstavecseseznamem"/>
        <w:ind w:left="567" w:hanging="567"/>
      </w:pPr>
      <w:r w:rsidRPr="00592286">
        <w:t xml:space="preserve">V případě odstoupení od této Smlouvy </w:t>
      </w:r>
      <w:r w:rsidR="00CB47A1">
        <w:t>V</w:t>
      </w:r>
      <w:r w:rsidR="00A41E8D">
        <w:t>ypůjčitelem</w:t>
      </w:r>
      <w:r w:rsidRPr="00592286">
        <w:t xml:space="preserve"> pro podstatné porušení smluvní povinnosti </w:t>
      </w:r>
      <w:proofErr w:type="spellStart"/>
      <w:r w:rsidR="00A41E8D">
        <w:t>Půjčitelem</w:t>
      </w:r>
      <w:proofErr w:type="spellEnd"/>
      <w:r w:rsidRPr="00592286">
        <w:t xml:space="preserve">, je </w:t>
      </w:r>
      <w:proofErr w:type="spellStart"/>
      <w:r w:rsidR="00A41E8D">
        <w:t>Půjčitel</w:t>
      </w:r>
      <w:proofErr w:type="spellEnd"/>
      <w:r w:rsidRPr="00592286">
        <w:t xml:space="preserve"> povinen uhradit </w:t>
      </w:r>
      <w:r w:rsidR="00A41E8D">
        <w:t>Vypůjčiteli</w:t>
      </w:r>
      <w:r w:rsidRPr="00592286">
        <w:t xml:space="preserve">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7777777" w:rsidR="00002707" w:rsidRDefault="00002707" w:rsidP="00002707">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p>
    <w:p w14:paraId="17FBC29B" w14:textId="63904D15" w:rsidR="00002707" w:rsidRDefault="00A41E8D" w:rsidP="00002707">
      <w:pPr>
        <w:pStyle w:val="Odstavecseseznamem"/>
        <w:ind w:left="567" w:hanging="567"/>
      </w:pPr>
      <w:proofErr w:type="spellStart"/>
      <w:r>
        <w:t>Půjčitel</w:t>
      </w:r>
      <w:proofErr w:type="spellEnd"/>
      <w:r w:rsidR="00002707">
        <w:t xml:space="preserve"> pověřuje komunikací </w:t>
      </w:r>
      <w:r w:rsidR="00002707" w:rsidRPr="00262D41">
        <w:t>ve věcech plnění t</w:t>
      </w:r>
      <w:r w:rsidR="00002707">
        <w:t xml:space="preserve">éto Smlouvy </w:t>
      </w:r>
      <w:r w:rsidR="00002707" w:rsidRPr="00262D41">
        <w:t>následující osoby:</w:t>
      </w:r>
    </w:p>
    <w:p w14:paraId="19027872" w14:textId="77777777" w:rsidR="00457F05" w:rsidRDefault="00457F05" w:rsidP="00002707">
      <w:pPr>
        <w:jc w:val="both"/>
        <w:rPr>
          <w:b/>
        </w:rPr>
      </w:pPr>
    </w:p>
    <w:p w14:paraId="306568AF" w14:textId="77777777" w:rsidR="00002707" w:rsidRPr="00165C35" w:rsidRDefault="00002707" w:rsidP="00002707">
      <w:pPr>
        <w:jc w:val="both"/>
        <w:rPr>
          <w:b/>
        </w:rPr>
      </w:pPr>
      <w:r w:rsidRPr="00165C35">
        <w:rPr>
          <w:b/>
        </w:rPr>
        <w:t>Smluvní a zásadní záležitosti</w:t>
      </w:r>
    </w:p>
    <w:p w14:paraId="3D6DDA24"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3A56656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1F7C0CF6" w14:textId="77777777" w:rsidR="00002707" w:rsidRDefault="00002707" w:rsidP="00002707">
      <w:pPr>
        <w:pStyle w:val="Odstavecseseznamem"/>
        <w:numPr>
          <w:ilvl w:val="0"/>
          <w:numId w:val="0"/>
        </w:numPr>
        <w:ind w:left="720"/>
      </w:pPr>
      <w:r>
        <w:t xml:space="preserve">Tel.: </w:t>
      </w:r>
      <w:r>
        <w:tab/>
      </w:r>
      <w:r>
        <w:tab/>
        <w:t xml:space="preserve">              </w:t>
      </w:r>
      <w:r>
        <w:rPr>
          <w:rFonts w:cstheme="minorHAnsi"/>
          <w:b/>
          <w:highlight w:val="yellow"/>
          <w:lang w:eastAsia="cs-CZ"/>
        </w:rPr>
        <w:t>-DOPLNÍ DODAVATEL-</w:t>
      </w:r>
    </w:p>
    <w:p w14:paraId="750A0138" w14:textId="78652BB6" w:rsidR="00002707" w:rsidRPr="00165C35" w:rsidRDefault="00002707" w:rsidP="00002707">
      <w:pPr>
        <w:jc w:val="both"/>
        <w:rPr>
          <w:b/>
        </w:rPr>
      </w:pPr>
      <w:r>
        <w:rPr>
          <w:b/>
        </w:rPr>
        <w:t>Technické a provozní záležitosti, osoba odpovědná za provádění servisu</w:t>
      </w:r>
    </w:p>
    <w:p w14:paraId="1BDDC8F7" w14:textId="77777777" w:rsidR="00002707" w:rsidRDefault="00002707" w:rsidP="00002707">
      <w:pPr>
        <w:pStyle w:val="Odstavecseseznamem"/>
        <w:numPr>
          <w:ilvl w:val="0"/>
          <w:numId w:val="0"/>
        </w:numPr>
        <w:ind w:left="720"/>
      </w:pPr>
      <w:r>
        <w:t xml:space="preserve">Jméno: </w:t>
      </w:r>
      <w:r>
        <w:tab/>
      </w:r>
      <w:r>
        <w:tab/>
      </w:r>
      <w:r>
        <w:tab/>
      </w:r>
      <w:r>
        <w:rPr>
          <w:rFonts w:cstheme="minorHAnsi"/>
          <w:b/>
          <w:highlight w:val="yellow"/>
          <w:lang w:eastAsia="cs-CZ"/>
        </w:rPr>
        <w:t>-DOPLNÍ DODAVATEL-</w:t>
      </w:r>
    </w:p>
    <w:p w14:paraId="26737CE1" w14:textId="77777777" w:rsidR="00002707" w:rsidRDefault="00002707" w:rsidP="00002707">
      <w:pPr>
        <w:pStyle w:val="Odstavecseseznamem"/>
        <w:numPr>
          <w:ilvl w:val="0"/>
          <w:numId w:val="0"/>
        </w:numPr>
        <w:ind w:left="720"/>
      </w:pPr>
      <w:r>
        <w:t xml:space="preserve">E-mail: </w:t>
      </w:r>
      <w:r>
        <w:tab/>
      </w:r>
      <w:r>
        <w:tab/>
      </w:r>
      <w:r>
        <w:tab/>
      </w:r>
      <w:r>
        <w:rPr>
          <w:rFonts w:cstheme="minorHAnsi"/>
          <w:b/>
          <w:highlight w:val="yellow"/>
          <w:lang w:eastAsia="cs-CZ"/>
        </w:rPr>
        <w:t>-DOPLNÍ DODAVATEL-</w:t>
      </w:r>
    </w:p>
    <w:p w14:paraId="378A92B7" w14:textId="77777777" w:rsidR="00002707" w:rsidRDefault="00002707" w:rsidP="00002707">
      <w:pPr>
        <w:pStyle w:val="Odstavecseseznamem"/>
        <w:numPr>
          <w:ilvl w:val="0"/>
          <w:numId w:val="0"/>
        </w:numPr>
        <w:ind w:left="720"/>
        <w:rPr>
          <w:rFonts w:cstheme="minorHAnsi"/>
          <w:b/>
          <w:lang w:eastAsia="cs-CZ"/>
        </w:rPr>
      </w:pPr>
      <w:r>
        <w:t xml:space="preserve">Tel.: </w:t>
      </w:r>
      <w:r>
        <w:tab/>
      </w:r>
      <w:r>
        <w:tab/>
        <w:t xml:space="preserve">              </w:t>
      </w:r>
      <w:r>
        <w:rPr>
          <w:rFonts w:cstheme="minorHAnsi"/>
          <w:b/>
          <w:highlight w:val="yellow"/>
          <w:lang w:eastAsia="cs-CZ"/>
        </w:rPr>
        <w:t>-DOPLNÍ DODAVATEL-</w:t>
      </w:r>
    </w:p>
    <w:p w14:paraId="0ED36CE2" w14:textId="77777777" w:rsidR="00457F05" w:rsidRDefault="00457F05" w:rsidP="00002707">
      <w:pPr>
        <w:pStyle w:val="Odstavecseseznamem"/>
        <w:numPr>
          <w:ilvl w:val="0"/>
          <w:numId w:val="0"/>
        </w:numPr>
        <w:ind w:left="720"/>
        <w:rPr>
          <w:rFonts w:cstheme="minorHAnsi"/>
          <w:b/>
          <w:lang w:eastAsia="cs-CZ"/>
        </w:rPr>
      </w:pPr>
    </w:p>
    <w:p w14:paraId="03D77C7B" w14:textId="0FE37B0E" w:rsidR="00361442" w:rsidRPr="00361442" w:rsidRDefault="00A41E8D" w:rsidP="00E74C63">
      <w:pPr>
        <w:pStyle w:val="Odstavecseseznamem"/>
        <w:ind w:left="567" w:hanging="567"/>
      </w:pPr>
      <w:r>
        <w:t>Vypůjčitel</w:t>
      </w:r>
      <w:r w:rsidR="00B24536">
        <w:t xml:space="preserve"> pověřuje komunikací </w:t>
      </w:r>
      <w:r w:rsidR="00B24536" w:rsidRPr="00262D41">
        <w:t>ve věcech plnění t</w:t>
      </w:r>
      <w:r w:rsidR="00B24536">
        <w:t xml:space="preserve">éto Smlouvy </w:t>
      </w:r>
      <w:r w:rsidR="00B24536" w:rsidRPr="00262D41">
        <w:t>následující osoby:</w:t>
      </w:r>
    </w:p>
    <w:p w14:paraId="05D05C1A" w14:textId="77777777" w:rsidR="00AF3205" w:rsidRPr="00165C35" w:rsidRDefault="00AF3205" w:rsidP="00AF3205">
      <w:pPr>
        <w:jc w:val="both"/>
        <w:rPr>
          <w:b/>
        </w:rPr>
      </w:pPr>
      <w:r w:rsidRPr="00165C35">
        <w:rPr>
          <w:b/>
        </w:rPr>
        <w:t>Smluvní a zásadní záležitosti</w:t>
      </w:r>
    </w:p>
    <w:p w14:paraId="256A0EE3" w14:textId="62299A24" w:rsidR="00AF3205" w:rsidRDefault="00AF3205" w:rsidP="00AF3205">
      <w:pPr>
        <w:pStyle w:val="Odstavecseseznamem"/>
        <w:numPr>
          <w:ilvl w:val="0"/>
          <w:numId w:val="0"/>
        </w:numPr>
        <w:ind w:left="720"/>
      </w:pPr>
      <w:r>
        <w:t>Jméno:</w:t>
      </w:r>
      <w:r w:rsidR="00B2274C">
        <w:tab/>
      </w:r>
      <w:r w:rsidR="00B2274C">
        <w:tab/>
      </w:r>
      <w:r w:rsidR="00B2274C">
        <w:tab/>
        <w:t>Ing. Miroslav Zábranský</w:t>
      </w:r>
      <w:r>
        <w:t xml:space="preserve"> </w:t>
      </w:r>
      <w:r>
        <w:tab/>
      </w:r>
      <w:r>
        <w:tab/>
      </w:r>
      <w:r>
        <w:tab/>
      </w:r>
      <w:r w:rsidR="00150142">
        <w:rPr>
          <w:rFonts w:cstheme="minorHAnsi"/>
          <w:color w:val="FF0000"/>
          <w:lang w:eastAsia="cs-CZ"/>
        </w:rPr>
        <w:t xml:space="preserve"> </w:t>
      </w:r>
    </w:p>
    <w:p w14:paraId="70C9F234" w14:textId="4D55C72F" w:rsidR="00AF3205" w:rsidRDefault="00AF3205" w:rsidP="00AF3205">
      <w:pPr>
        <w:pStyle w:val="Odstavecseseznamem"/>
        <w:numPr>
          <w:ilvl w:val="0"/>
          <w:numId w:val="0"/>
        </w:numPr>
        <w:ind w:left="720"/>
      </w:pPr>
      <w:r>
        <w:t>E-mail:</w:t>
      </w:r>
      <w:r w:rsidR="00B2274C">
        <w:tab/>
      </w:r>
      <w:r w:rsidR="00B2274C">
        <w:tab/>
      </w:r>
      <w:r w:rsidR="00B2274C">
        <w:tab/>
      </w:r>
      <w:hyperlink r:id="rId12" w:history="1">
        <w:r w:rsidR="00323DD5" w:rsidRPr="00CA4663">
          <w:rPr>
            <w:rStyle w:val="Hypertextovodkaz"/>
          </w:rPr>
          <w:t>miroslav.zabransky@nemocnicepk.cz</w:t>
        </w:r>
      </w:hyperlink>
      <w:r w:rsidR="00323DD5">
        <w:t xml:space="preserve"> </w:t>
      </w:r>
      <w:r>
        <w:t xml:space="preserve"> </w:t>
      </w:r>
      <w:r>
        <w:tab/>
      </w:r>
      <w:r>
        <w:tab/>
      </w:r>
      <w:r>
        <w:tab/>
      </w:r>
      <w:r w:rsidR="00150142">
        <w:rPr>
          <w:rFonts w:cstheme="minorHAnsi"/>
          <w:color w:val="FF0000"/>
          <w:lang w:eastAsia="cs-CZ"/>
        </w:rPr>
        <w:t xml:space="preserve"> </w:t>
      </w:r>
    </w:p>
    <w:p w14:paraId="0E5DA9A2" w14:textId="32EE5F2C" w:rsidR="00AF3205" w:rsidRDefault="00AF3205" w:rsidP="00AF3205">
      <w:pPr>
        <w:pStyle w:val="Odstavecseseznamem"/>
        <w:numPr>
          <w:ilvl w:val="0"/>
          <w:numId w:val="0"/>
        </w:numPr>
        <w:ind w:left="720"/>
      </w:pPr>
      <w:r>
        <w:t>Tel.:</w:t>
      </w:r>
      <w:r w:rsidR="00B2274C">
        <w:tab/>
      </w:r>
      <w:r w:rsidR="00B2274C">
        <w:tab/>
      </w:r>
      <w:r w:rsidR="00B2274C">
        <w:tab/>
        <w:t>+420 606 646 062</w:t>
      </w:r>
      <w:r>
        <w:t xml:space="preserve"> </w:t>
      </w:r>
      <w:r>
        <w:tab/>
      </w:r>
      <w:r>
        <w:tab/>
        <w:t xml:space="preserve">              </w:t>
      </w:r>
      <w:r w:rsidR="00150142">
        <w:rPr>
          <w:rFonts w:cstheme="minorHAnsi"/>
          <w:color w:val="FF0000"/>
          <w:lang w:eastAsia="cs-CZ"/>
        </w:rPr>
        <w:t xml:space="preserve"> </w:t>
      </w:r>
    </w:p>
    <w:p w14:paraId="3A415F54" w14:textId="77777777" w:rsidR="00AF3205" w:rsidRPr="00165C35" w:rsidRDefault="00AF3205" w:rsidP="00AF3205">
      <w:pPr>
        <w:jc w:val="both"/>
        <w:rPr>
          <w:b/>
        </w:rPr>
      </w:pPr>
      <w:r>
        <w:rPr>
          <w:b/>
        </w:rPr>
        <w:t>Provozní a administrativní záležitosti</w:t>
      </w:r>
    </w:p>
    <w:p w14:paraId="78F2EB2F" w14:textId="0730516D" w:rsidR="00AF3205" w:rsidRDefault="00AF3205" w:rsidP="00AF3205">
      <w:pPr>
        <w:pStyle w:val="Odstavecseseznamem"/>
        <w:numPr>
          <w:ilvl w:val="0"/>
          <w:numId w:val="0"/>
        </w:numPr>
        <w:ind w:left="720"/>
      </w:pPr>
      <w:r>
        <w:t>Jméno:</w:t>
      </w:r>
      <w:r w:rsidR="00186977">
        <w:tab/>
      </w:r>
      <w:r w:rsidR="00186977">
        <w:tab/>
      </w:r>
      <w:r w:rsidR="00186977">
        <w:tab/>
        <w:t xml:space="preserve">RNDr. Zlata Doušová </w:t>
      </w:r>
      <w:proofErr w:type="spellStart"/>
      <w:r w:rsidR="00186977">
        <w:t>Fejfárková</w:t>
      </w:r>
      <w:proofErr w:type="spellEnd"/>
      <w:r w:rsidR="00B2274C">
        <w:tab/>
      </w:r>
      <w:r w:rsidR="00B2274C">
        <w:tab/>
      </w:r>
      <w:r w:rsidR="00B2274C">
        <w:tab/>
      </w:r>
      <w:r>
        <w:tab/>
      </w:r>
      <w:r>
        <w:tab/>
      </w:r>
      <w:r>
        <w:tab/>
      </w:r>
      <w:r w:rsidR="00150142">
        <w:rPr>
          <w:rFonts w:cstheme="minorHAnsi"/>
          <w:color w:val="FF0000"/>
          <w:lang w:eastAsia="cs-CZ"/>
        </w:rPr>
        <w:t xml:space="preserve"> </w:t>
      </w:r>
    </w:p>
    <w:p w14:paraId="12A8E92F" w14:textId="0529E5A5" w:rsidR="00186977" w:rsidRDefault="00AF3205" w:rsidP="00186977">
      <w:pPr>
        <w:pStyle w:val="Odstavecseseznamem"/>
        <w:numPr>
          <w:ilvl w:val="0"/>
          <w:numId w:val="0"/>
        </w:numPr>
        <w:ind w:left="720"/>
      </w:pPr>
      <w:r>
        <w:lastRenderedPageBreak/>
        <w:t>E-mail:</w:t>
      </w:r>
      <w:r w:rsidR="00186977">
        <w:tab/>
      </w:r>
      <w:r w:rsidR="00186977">
        <w:tab/>
      </w:r>
      <w:r w:rsidR="00186977">
        <w:tab/>
      </w:r>
      <w:hyperlink r:id="rId13" w:history="1">
        <w:r w:rsidR="00186977" w:rsidRPr="000B77F3">
          <w:rPr>
            <w:rStyle w:val="Hypertextovodkaz"/>
          </w:rPr>
          <w:t>zlata.dousova@klatovy.nemocnicepk.cz</w:t>
        </w:r>
      </w:hyperlink>
    </w:p>
    <w:p w14:paraId="0E29B852" w14:textId="394D5C5F" w:rsidR="00AF3205" w:rsidRDefault="00AF3205" w:rsidP="00186977">
      <w:pPr>
        <w:pStyle w:val="Odstavecseseznamem"/>
        <w:numPr>
          <w:ilvl w:val="0"/>
          <w:numId w:val="0"/>
        </w:numPr>
        <w:ind w:left="720"/>
      </w:pPr>
      <w:r>
        <w:t>Tel.:</w:t>
      </w:r>
      <w:r w:rsidR="00186977">
        <w:tab/>
      </w:r>
      <w:r w:rsidR="00186977">
        <w:tab/>
      </w:r>
      <w:r w:rsidR="00186977">
        <w:tab/>
        <w:t>+</w:t>
      </w:r>
      <w:r w:rsidR="00E864B0">
        <w:t xml:space="preserve">420 </w:t>
      </w:r>
      <w:r w:rsidR="00186977">
        <w:t>376 335 959</w:t>
      </w:r>
      <w:r w:rsidR="00B2274C">
        <w:tab/>
      </w:r>
      <w:r w:rsidR="00B2274C">
        <w:tab/>
      </w:r>
      <w:r w:rsidR="00B2274C">
        <w:tab/>
      </w:r>
      <w:r>
        <w:tab/>
      </w:r>
      <w:r>
        <w:tab/>
      </w:r>
      <w:r w:rsidR="00150142" w:rsidRPr="00186977">
        <w:rPr>
          <w:rFonts w:cstheme="minorHAnsi"/>
          <w:color w:val="FF0000"/>
          <w:lang w:eastAsia="cs-CZ"/>
        </w:rPr>
        <w:t xml:space="preserve"> </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45750F71" w:rsidR="00C310D4" w:rsidRDefault="00B80B19" w:rsidP="00D4424B">
      <w:pPr>
        <w:pStyle w:val="Odstavecseseznamem"/>
        <w:ind w:left="567" w:hanging="567"/>
      </w:pPr>
      <w:r w:rsidRPr="0074589D">
        <w:t xml:space="preserve">Smlouva se řídí českým právem, konkrétně </w:t>
      </w:r>
      <w:r w:rsidR="00C310D4">
        <w:t xml:space="preserve">příslušnými ustanoveními OZ. Jakýkoli spor vzniklý z této Smlouvy bude spadat do soudní pravomoci českého soudu místně příslušného dle sídla </w:t>
      </w:r>
      <w:r w:rsidR="00A41E8D">
        <w:t>Vypůjčitele</w:t>
      </w:r>
      <w:r w:rsidR="00C310D4">
        <w:t>.</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0356CEE7" w:rsidR="00CF6614" w:rsidRPr="00457F05"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w:t>
      </w:r>
      <w:r w:rsidR="004548EB">
        <w:t xml:space="preserve"> s odkazem na profil Vypůjčitele (zadavatele) v </w:t>
      </w:r>
      <w:r w:rsidR="004548EB" w:rsidRPr="00457F05">
        <w:t>elektronickém nástroji E-ZAK.</w:t>
      </w:r>
      <w:r w:rsidR="00C310D4" w:rsidRPr="00457F05">
        <w:t xml:space="preserve"> </w:t>
      </w:r>
      <w:r w:rsidR="00A41E8D">
        <w:t>Vypůjčitel</w:t>
      </w:r>
      <w:r w:rsidR="00C310D4" w:rsidRPr="00457F05">
        <w:t xml:space="preserve"> zajistí uveřejnění Smlouvy v registru smluv ve stanovené lhůtě.</w:t>
      </w:r>
    </w:p>
    <w:p w14:paraId="424D5684" w14:textId="71D257B5" w:rsidR="002123E5" w:rsidRPr="00457F05" w:rsidRDefault="002123E5" w:rsidP="002123E5">
      <w:pPr>
        <w:pStyle w:val="Odstavecseseznamem"/>
        <w:ind w:left="567" w:hanging="567"/>
      </w:pPr>
      <w:r w:rsidRPr="00457F05">
        <w:t xml:space="preserve">Na tuto Smlouvu navazuje </w:t>
      </w:r>
      <w:r w:rsidR="00E261C1" w:rsidRPr="00E261C1">
        <w:t>rámcová kupní smlouva</w:t>
      </w:r>
      <w:r w:rsidRPr="00457F05">
        <w:t xml:space="preserve"> na dodávku </w:t>
      </w:r>
      <w:r w:rsidR="00A41E8D">
        <w:t>reagencií dle č. 2.4. Smlouvy</w:t>
      </w:r>
      <w:r w:rsidRPr="00457F05">
        <w:t xml:space="preserve">, která </w:t>
      </w:r>
      <w:r w:rsidR="00A41E8D">
        <w:t>bude</w:t>
      </w:r>
      <w:r w:rsidRPr="00457F05">
        <w:t xml:space="preserve"> smluvními stranami uzavřena na základě</w:t>
      </w:r>
      <w:r w:rsidR="00A41E8D">
        <w:t xml:space="preserve"> uzavření této Smlouvy</w:t>
      </w:r>
      <w:r w:rsidR="001364A1">
        <w:t>.</w:t>
      </w:r>
      <w:r w:rsidR="00A41E8D">
        <w:t xml:space="preserve"> </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3A601585" w14:textId="75F6E6C4" w:rsidR="00B06147" w:rsidRDefault="00B06147" w:rsidP="00D4424B">
      <w:pPr>
        <w:pStyle w:val="Odstavecseseznamem"/>
        <w:ind w:left="567" w:hanging="567"/>
      </w:pPr>
      <w:r>
        <w:t>Nedílnou součástí Smlouvy je následující příloha:</w:t>
      </w:r>
    </w:p>
    <w:p w14:paraId="7A20E371" w14:textId="486DC0C2" w:rsidR="00B06147" w:rsidRDefault="00A41E8D" w:rsidP="00B06147">
      <w:pPr>
        <w:pStyle w:val="Odstavecseseznamem"/>
        <w:numPr>
          <w:ilvl w:val="0"/>
          <w:numId w:val="0"/>
        </w:numPr>
        <w:ind w:left="567"/>
      </w:pPr>
      <w:r>
        <w:t>Příloha č. 1</w:t>
      </w:r>
      <w:r w:rsidR="00B06147">
        <w:t xml:space="preserve"> – </w:t>
      </w:r>
      <w:r w:rsidR="005D616D">
        <w:t>Technická specifikace přístroje</w:t>
      </w:r>
      <w:r w:rsidR="00B06147">
        <w:t xml:space="preserve">  </w:t>
      </w:r>
    </w:p>
    <w:p w14:paraId="325E6463" w14:textId="39E35376" w:rsidR="00950455" w:rsidRDefault="00CF6614" w:rsidP="00D41E0A">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p>
    <w:p w14:paraId="712544FD" w14:textId="77777777" w:rsidR="00A22799" w:rsidRDefault="00A22799" w:rsidP="00950455">
      <w:pPr>
        <w:spacing w:after="0" w:line="276" w:lineRule="auto"/>
        <w:rPr>
          <w:rFonts w:ascii="Calibri" w:eastAsia="Times New Roman" w:hAnsi="Calibri" w:cs="Calibri"/>
          <w:lang w:eastAsia="cs-CZ"/>
        </w:rPr>
      </w:pPr>
    </w:p>
    <w:p w14:paraId="7F11A5AF" w14:textId="658D19D7" w:rsidR="00283CDF" w:rsidRDefault="00A22799" w:rsidP="00950455">
      <w:pPr>
        <w:spacing w:after="0" w:line="276" w:lineRule="auto"/>
        <w:rPr>
          <w:rFonts w:ascii="Calibri" w:eastAsia="Times New Roman" w:hAnsi="Calibri" w:cs="Calibri"/>
          <w:lang w:eastAsia="cs-CZ"/>
        </w:rPr>
      </w:pPr>
      <w:r>
        <w:rPr>
          <w:rFonts w:ascii="Calibri" w:eastAsia="Times New Roman" w:hAnsi="Calibri" w:cs="Calibri"/>
          <w:lang w:eastAsia="cs-CZ"/>
        </w:rPr>
        <w:t>V…………</w:t>
      </w:r>
    </w:p>
    <w:p w14:paraId="778B098E" w14:textId="77777777" w:rsidR="00566358" w:rsidRDefault="00566358" w:rsidP="00566358">
      <w:pPr>
        <w:spacing w:before="240" w:after="0"/>
        <w:rPr>
          <w:rFonts w:cstheme="minorHAnsi"/>
          <w:b/>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566358" w14:paraId="21B9AD10" w14:textId="77777777" w:rsidTr="00F93F92">
        <w:trPr>
          <w:trHeight w:val="284"/>
        </w:trPr>
        <w:tc>
          <w:tcPr>
            <w:tcW w:w="3398" w:type="dxa"/>
            <w:tcBorders>
              <w:top w:val="dashed" w:sz="4" w:space="0" w:color="auto"/>
              <w:left w:val="nil"/>
              <w:bottom w:val="nil"/>
              <w:right w:val="nil"/>
            </w:tcBorders>
          </w:tcPr>
          <w:p w14:paraId="2BFA8020" w14:textId="77777777" w:rsidR="00566358" w:rsidRPr="000501A3" w:rsidRDefault="00566358" w:rsidP="00F93F92">
            <w:pPr>
              <w:spacing w:before="120"/>
              <w:rPr>
                <w:rFonts w:cstheme="minorHAnsi"/>
                <w:b/>
                <w:highlight w:val="yellow"/>
                <w:lang w:eastAsia="cs-CZ"/>
              </w:rPr>
            </w:pPr>
          </w:p>
        </w:tc>
        <w:tc>
          <w:tcPr>
            <w:tcW w:w="3398" w:type="dxa"/>
          </w:tcPr>
          <w:p w14:paraId="44122910" w14:textId="77777777" w:rsidR="00566358" w:rsidRDefault="00566358" w:rsidP="00F93F92">
            <w:pPr>
              <w:rPr>
                <w:rFonts w:cstheme="minorHAnsi"/>
              </w:rPr>
            </w:pPr>
          </w:p>
        </w:tc>
        <w:tc>
          <w:tcPr>
            <w:tcW w:w="3398" w:type="dxa"/>
            <w:tcBorders>
              <w:top w:val="dashed" w:sz="4" w:space="0" w:color="auto"/>
              <w:left w:val="nil"/>
              <w:bottom w:val="nil"/>
              <w:right w:val="nil"/>
            </w:tcBorders>
            <w:hideMark/>
          </w:tcPr>
          <w:p w14:paraId="61E4DA29" w14:textId="77777777" w:rsidR="00C3143F" w:rsidRDefault="00C3143F" w:rsidP="002123E5">
            <w:pPr>
              <w:spacing w:before="120"/>
              <w:rPr>
                <w:rFonts w:cstheme="minorHAnsi"/>
                <w:b/>
                <w:lang w:eastAsia="cs-CZ"/>
              </w:rPr>
            </w:pPr>
            <w:r w:rsidRPr="00C3143F">
              <w:rPr>
                <w:rFonts w:cstheme="minorHAnsi"/>
                <w:b/>
                <w:lang w:eastAsia="cs-CZ"/>
              </w:rPr>
              <w:t xml:space="preserve">Ing. Martin </w:t>
            </w:r>
            <w:proofErr w:type="spellStart"/>
            <w:r w:rsidRPr="00C3143F">
              <w:rPr>
                <w:rFonts w:cstheme="minorHAnsi"/>
                <w:b/>
                <w:lang w:eastAsia="cs-CZ"/>
              </w:rPr>
              <w:t>Grolmus</w:t>
            </w:r>
            <w:proofErr w:type="spellEnd"/>
          </w:p>
          <w:p w14:paraId="15E04551" w14:textId="75B8F127" w:rsidR="003507F5" w:rsidRDefault="003507F5" w:rsidP="002123E5">
            <w:pPr>
              <w:spacing w:before="120"/>
              <w:rPr>
                <w:rFonts w:cstheme="minorHAnsi"/>
                <w:b/>
                <w:lang w:eastAsia="cs-CZ"/>
              </w:rPr>
            </w:pPr>
            <w:r w:rsidRPr="00C3143F">
              <w:rPr>
                <w:rFonts w:cstheme="minorHAnsi"/>
                <w:bCs/>
                <w:lang w:eastAsia="cs-CZ"/>
              </w:rPr>
              <w:t>předseda rady jednatelů</w:t>
            </w:r>
          </w:p>
          <w:p w14:paraId="07BE11B3" w14:textId="3AD91588" w:rsidR="00566358" w:rsidRPr="003507F5" w:rsidRDefault="00C3143F" w:rsidP="002123E5">
            <w:pPr>
              <w:spacing w:before="120"/>
              <w:rPr>
                <w:rFonts w:cstheme="minorHAnsi"/>
              </w:rPr>
            </w:pPr>
            <w:r w:rsidRPr="003507F5">
              <w:rPr>
                <w:rFonts w:cstheme="minorHAnsi"/>
                <w:lang w:eastAsia="cs-CZ"/>
              </w:rPr>
              <w:t>Nemocnice následné péče LDN Horažďovice, s.r.o.</w:t>
            </w:r>
          </w:p>
        </w:tc>
      </w:tr>
      <w:tr w:rsidR="00566358" w14:paraId="112CE295" w14:textId="77777777" w:rsidTr="00F93F92">
        <w:trPr>
          <w:trHeight w:val="284"/>
        </w:trPr>
        <w:tc>
          <w:tcPr>
            <w:tcW w:w="3398" w:type="dxa"/>
          </w:tcPr>
          <w:p w14:paraId="50C02790" w14:textId="77777777" w:rsidR="00566358" w:rsidRPr="000501A3" w:rsidRDefault="00566358" w:rsidP="00F93F92">
            <w:pPr>
              <w:rPr>
                <w:rFonts w:cstheme="minorHAnsi"/>
                <w:bCs/>
                <w:highlight w:val="yellow"/>
                <w:lang w:eastAsia="cs-CZ"/>
              </w:rPr>
            </w:pPr>
          </w:p>
        </w:tc>
        <w:tc>
          <w:tcPr>
            <w:tcW w:w="3398" w:type="dxa"/>
          </w:tcPr>
          <w:p w14:paraId="76BA93C1" w14:textId="77777777" w:rsidR="00566358" w:rsidRDefault="00566358" w:rsidP="00F93F92">
            <w:pPr>
              <w:rPr>
                <w:rFonts w:cstheme="minorHAnsi"/>
                <w:bCs/>
              </w:rPr>
            </w:pPr>
          </w:p>
        </w:tc>
        <w:tc>
          <w:tcPr>
            <w:tcW w:w="3398" w:type="dxa"/>
            <w:hideMark/>
          </w:tcPr>
          <w:p w14:paraId="54B3CF84" w14:textId="141F7536" w:rsidR="00566358" w:rsidRDefault="00566358" w:rsidP="00AF3205">
            <w:pPr>
              <w:rPr>
                <w:rFonts w:cstheme="minorHAnsi"/>
                <w:bCs/>
              </w:rPr>
            </w:pPr>
          </w:p>
        </w:tc>
      </w:tr>
    </w:tbl>
    <w:p w14:paraId="7876A0E0" w14:textId="5570326D" w:rsidR="00566358" w:rsidRDefault="00D41E0A" w:rsidP="004E4F54">
      <w:pPr>
        <w:spacing w:before="240" w:after="0"/>
        <w:rPr>
          <w:rFonts w:eastAsia="Times New Roman" w:cstheme="minorHAnsi"/>
          <w:szCs w:val="24"/>
          <w:lang w:eastAsia="cs-CZ"/>
        </w:rPr>
      </w:pPr>
      <w:r>
        <w:rPr>
          <w:rFonts w:eastAsia="Times New Roman" w:cstheme="minorHAnsi"/>
          <w:b/>
          <w:szCs w:val="24"/>
          <w:lang w:eastAsia="cs-CZ"/>
        </w:rPr>
        <w:t xml:space="preserve">  </w:t>
      </w:r>
      <w:r w:rsidR="00AF3205" w:rsidRPr="00AF3205">
        <w:rPr>
          <w:rFonts w:eastAsia="Times New Roman" w:cstheme="minorHAnsi"/>
          <w:b/>
          <w:szCs w:val="24"/>
          <w:lang w:eastAsia="cs-CZ"/>
        </w:rPr>
        <w:t xml:space="preserve">za </w:t>
      </w:r>
      <w:proofErr w:type="spellStart"/>
      <w:r w:rsidR="00A41E8D">
        <w:rPr>
          <w:rFonts w:eastAsia="Times New Roman" w:cstheme="minorHAnsi"/>
          <w:b/>
          <w:szCs w:val="24"/>
          <w:lang w:eastAsia="cs-CZ"/>
        </w:rPr>
        <w:t>Půjčitele</w:t>
      </w:r>
      <w:proofErr w:type="spellEnd"/>
      <w:r w:rsidR="00AF3205">
        <w:rPr>
          <w:rFonts w:eastAsia="Times New Roman" w:cstheme="minorHAnsi"/>
          <w:szCs w:val="24"/>
          <w:lang w:eastAsia="cs-CZ"/>
        </w:rPr>
        <w:t xml:space="preserve">        </w:t>
      </w:r>
    </w:p>
    <w:p w14:paraId="3DD48FBA" w14:textId="77777777" w:rsidR="00A22799" w:rsidRDefault="00A22799" w:rsidP="004E4F54">
      <w:pPr>
        <w:spacing w:before="240" w:after="0"/>
        <w:rPr>
          <w:rFonts w:eastAsia="Times New Roman" w:cstheme="minorHAnsi"/>
          <w:szCs w:val="24"/>
          <w:lang w:eastAsia="cs-CZ"/>
        </w:rPr>
      </w:pPr>
    </w:p>
    <w:p w14:paraId="1E9AA91D" w14:textId="77777777" w:rsidR="00A22799" w:rsidRDefault="00A22799" w:rsidP="004E4F54">
      <w:pPr>
        <w:spacing w:before="240" w:after="0"/>
        <w:rPr>
          <w:rFonts w:eastAsia="Times New Roman" w:cstheme="minorHAnsi"/>
          <w:szCs w:val="24"/>
          <w:lang w:eastAsia="cs-CZ"/>
        </w:rPr>
      </w:pPr>
    </w:p>
    <w:p w14:paraId="2E568F82" w14:textId="77777777" w:rsidR="00A22799" w:rsidRDefault="00A22799" w:rsidP="004E4F54">
      <w:pPr>
        <w:spacing w:before="240" w:after="0"/>
        <w:rPr>
          <w:rFonts w:eastAsia="Times New Roman" w:cstheme="minorHAnsi"/>
          <w:szCs w:val="24"/>
          <w:lang w:eastAsia="cs-CZ"/>
        </w:rPr>
      </w:pPr>
    </w:p>
    <w:p w14:paraId="49CC3D20" w14:textId="77777777" w:rsidR="00A22799" w:rsidRDefault="00A22799" w:rsidP="004E4F54">
      <w:pPr>
        <w:spacing w:before="240" w:after="0"/>
        <w:rPr>
          <w:rFonts w:eastAsia="Times New Roman" w:cstheme="minorHAnsi"/>
          <w:szCs w:val="24"/>
          <w:lang w:eastAsia="cs-CZ"/>
        </w:rPr>
      </w:pPr>
    </w:p>
    <w:p w14:paraId="3B51D8BB" w14:textId="77777777" w:rsidR="00A22799" w:rsidRPr="004E4F54" w:rsidRDefault="00A22799" w:rsidP="004E4F54">
      <w:pPr>
        <w:spacing w:before="240" w:after="0"/>
        <w:rPr>
          <w:rFonts w:eastAsia="Times New Roman" w:cstheme="minorHAnsi"/>
          <w:b/>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AF3205" w14:paraId="452072CF" w14:textId="77777777" w:rsidTr="00F93F92">
        <w:trPr>
          <w:trHeight w:val="284"/>
        </w:trPr>
        <w:tc>
          <w:tcPr>
            <w:tcW w:w="3398" w:type="dxa"/>
          </w:tcPr>
          <w:p w14:paraId="6A0E982B" w14:textId="77777777" w:rsidR="00AF3205" w:rsidRDefault="00AF3205" w:rsidP="00F93F92">
            <w:pPr>
              <w:rPr>
                <w:rFonts w:cstheme="minorHAnsi"/>
              </w:rPr>
            </w:pPr>
          </w:p>
        </w:tc>
        <w:tc>
          <w:tcPr>
            <w:tcW w:w="3398" w:type="dxa"/>
          </w:tcPr>
          <w:p w14:paraId="0EE0E439" w14:textId="77777777" w:rsidR="00AF3205" w:rsidRDefault="00AF3205" w:rsidP="00AF3205">
            <w:pPr>
              <w:spacing w:before="120"/>
              <w:rPr>
                <w:rFonts w:cstheme="minorHAnsi"/>
                <w:b/>
                <w:lang w:eastAsia="cs-CZ"/>
              </w:rPr>
            </w:pPr>
          </w:p>
        </w:tc>
        <w:tc>
          <w:tcPr>
            <w:tcW w:w="3398" w:type="dxa"/>
            <w:tcBorders>
              <w:top w:val="dashed" w:sz="4" w:space="0" w:color="auto"/>
              <w:left w:val="nil"/>
              <w:bottom w:val="nil"/>
              <w:right w:val="nil"/>
            </w:tcBorders>
            <w:hideMark/>
          </w:tcPr>
          <w:p w14:paraId="3E60926D" w14:textId="76F788C8" w:rsidR="00B2582A" w:rsidRDefault="00B2582A" w:rsidP="00AF3205">
            <w:pPr>
              <w:spacing w:before="120"/>
              <w:rPr>
                <w:rFonts w:cstheme="minorHAnsi"/>
                <w:b/>
                <w:lang w:eastAsia="cs-CZ"/>
              </w:rPr>
            </w:pPr>
            <w:r>
              <w:rPr>
                <w:rFonts w:cstheme="minorHAnsi"/>
                <w:b/>
                <w:lang w:eastAsia="cs-CZ"/>
              </w:rPr>
              <w:t>Ing. Ondřej Provalil, MBA</w:t>
            </w:r>
          </w:p>
          <w:p w14:paraId="53085064" w14:textId="5820FDBD" w:rsidR="003507F5" w:rsidRDefault="003507F5" w:rsidP="00AF3205">
            <w:pPr>
              <w:spacing w:before="120"/>
              <w:rPr>
                <w:rFonts w:cstheme="minorHAnsi"/>
                <w:b/>
                <w:lang w:eastAsia="cs-CZ"/>
              </w:rPr>
            </w:pPr>
            <w:r w:rsidRPr="00C3143F">
              <w:rPr>
                <w:rFonts w:cstheme="minorHAnsi"/>
                <w:bCs/>
                <w:lang w:eastAsia="cs-CZ"/>
              </w:rPr>
              <w:t>místopředseda rady jednatelů</w:t>
            </w:r>
          </w:p>
          <w:p w14:paraId="4CF098BD" w14:textId="6E645336" w:rsidR="00AF3205" w:rsidRPr="003507F5" w:rsidRDefault="00C3143F" w:rsidP="00AF3205">
            <w:pPr>
              <w:spacing w:before="120"/>
              <w:rPr>
                <w:rFonts w:cstheme="minorHAnsi"/>
              </w:rPr>
            </w:pPr>
            <w:r w:rsidRPr="003507F5">
              <w:rPr>
                <w:rFonts w:cstheme="minorHAnsi"/>
                <w:lang w:eastAsia="cs-CZ"/>
              </w:rPr>
              <w:t>Nemocnice následné péče LDN Horažďovice, s.r.o.</w:t>
            </w:r>
          </w:p>
        </w:tc>
      </w:tr>
      <w:tr w:rsidR="00AF3205" w14:paraId="7972EAA2" w14:textId="77777777" w:rsidTr="00F93F92">
        <w:trPr>
          <w:trHeight w:val="284"/>
        </w:trPr>
        <w:tc>
          <w:tcPr>
            <w:tcW w:w="3398" w:type="dxa"/>
          </w:tcPr>
          <w:p w14:paraId="487EF67E" w14:textId="77777777" w:rsidR="00AF3205" w:rsidRDefault="00AF3205" w:rsidP="00F93F92">
            <w:pPr>
              <w:rPr>
                <w:rFonts w:cstheme="minorHAnsi"/>
                <w:bCs/>
              </w:rPr>
            </w:pPr>
          </w:p>
        </w:tc>
        <w:tc>
          <w:tcPr>
            <w:tcW w:w="3398" w:type="dxa"/>
          </w:tcPr>
          <w:p w14:paraId="6C848D74" w14:textId="77777777" w:rsidR="00AF3205" w:rsidRDefault="00AF3205" w:rsidP="00F93F92">
            <w:pPr>
              <w:rPr>
                <w:rFonts w:cstheme="minorHAnsi"/>
                <w:bCs/>
                <w:lang w:eastAsia="cs-CZ"/>
              </w:rPr>
            </w:pPr>
          </w:p>
        </w:tc>
        <w:tc>
          <w:tcPr>
            <w:tcW w:w="3398" w:type="dxa"/>
            <w:hideMark/>
          </w:tcPr>
          <w:p w14:paraId="5A368AAD" w14:textId="41484477" w:rsidR="00AF3205" w:rsidRDefault="00AF3205" w:rsidP="00AF3205">
            <w:pPr>
              <w:rPr>
                <w:rFonts w:cstheme="minorHAnsi"/>
                <w:bCs/>
                <w:lang w:eastAsia="cs-CZ"/>
              </w:rPr>
            </w:pPr>
          </w:p>
        </w:tc>
      </w:tr>
      <w:tr w:rsidR="00AF3205" w14:paraId="5A056C4F" w14:textId="34339EDE" w:rsidTr="00F93F92">
        <w:trPr>
          <w:gridAfter w:val="1"/>
          <w:wAfter w:w="3398" w:type="dxa"/>
          <w:trHeight w:val="284"/>
        </w:trPr>
        <w:tc>
          <w:tcPr>
            <w:tcW w:w="3398" w:type="dxa"/>
          </w:tcPr>
          <w:p w14:paraId="454DF038" w14:textId="77777777" w:rsidR="00AF3205" w:rsidRDefault="00AF3205" w:rsidP="00F93F92">
            <w:pPr>
              <w:rPr>
                <w:rFonts w:cstheme="minorHAnsi"/>
              </w:rPr>
            </w:pPr>
          </w:p>
        </w:tc>
        <w:tc>
          <w:tcPr>
            <w:tcW w:w="3398" w:type="dxa"/>
          </w:tcPr>
          <w:p w14:paraId="3B626AB6" w14:textId="77777777" w:rsidR="00AF3205" w:rsidRDefault="00AF3205" w:rsidP="00F93F92">
            <w:pPr>
              <w:rPr>
                <w:rFonts w:cstheme="minorHAnsi"/>
              </w:rPr>
            </w:pPr>
          </w:p>
        </w:tc>
      </w:tr>
      <w:tr w:rsidR="00AF3205" w14:paraId="6DC323D7" w14:textId="77777777" w:rsidTr="00F93F92">
        <w:trPr>
          <w:trHeight w:val="73"/>
        </w:trPr>
        <w:tc>
          <w:tcPr>
            <w:tcW w:w="3398" w:type="dxa"/>
          </w:tcPr>
          <w:p w14:paraId="61A16B82" w14:textId="77777777" w:rsidR="00AF3205" w:rsidRDefault="00AF3205" w:rsidP="00F93F92">
            <w:pPr>
              <w:rPr>
                <w:rFonts w:cstheme="minorHAnsi"/>
              </w:rPr>
            </w:pPr>
          </w:p>
        </w:tc>
        <w:tc>
          <w:tcPr>
            <w:tcW w:w="3398" w:type="dxa"/>
          </w:tcPr>
          <w:p w14:paraId="4DA391A1" w14:textId="77777777" w:rsidR="00AF3205" w:rsidRDefault="00AF3205" w:rsidP="00F93F92">
            <w:pPr>
              <w:rPr>
                <w:rFonts w:cstheme="minorHAnsi"/>
              </w:rPr>
            </w:pPr>
          </w:p>
        </w:tc>
        <w:tc>
          <w:tcPr>
            <w:tcW w:w="3398" w:type="dxa"/>
          </w:tcPr>
          <w:p w14:paraId="08A64574" w14:textId="49A4AD92" w:rsidR="00AF3205" w:rsidRDefault="00AF3205" w:rsidP="00F93F92">
            <w:pPr>
              <w:rPr>
                <w:rFonts w:cstheme="minorHAnsi"/>
              </w:rPr>
            </w:pPr>
          </w:p>
        </w:tc>
      </w:tr>
      <w:tr w:rsidR="00AF3205" w14:paraId="2CFA90CD" w14:textId="77777777" w:rsidTr="00F93F92">
        <w:trPr>
          <w:trHeight w:val="625"/>
        </w:trPr>
        <w:tc>
          <w:tcPr>
            <w:tcW w:w="3398" w:type="dxa"/>
          </w:tcPr>
          <w:p w14:paraId="0D45370D" w14:textId="77777777" w:rsidR="00AF3205" w:rsidRDefault="00AF3205" w:rsidP="00F93F92">
            <w:pPr>
              <w:rPr>
                <w:rFonts w:cstheme="minorHAnsi"/>
                <w:b/>
                <w:bCs/>
              </w:rPr>
            </w:pPr>
          </w:p>
        </w:tc>
        <w:tc>
          <w:tcPr>
            <w:tcW w:w="3398" w:type="dxa"/>
          </w:tcPr>
          <w:p w14:paraId="5D0F5CD0" w14:textId="77777777" w:rsidR="00AF3205" w:rsidRDefault="00AF3205" w:rsidP="00F93F92">
            <w:pPr>
              <w:rPr>
                <w:rFonts w:ascii="Calibri" w:eastAsia="Times New Roman" w:hAnsi="Calibri" w:cs="Calibri"/>
                <w:b/>
                <w:bCs/>
                <w:szCs w:val="24"/>
                <w:lang w:eastAsia="cs-CZ"/>
              </w:rPr>
            </w:pPr>
          </w:p>
        </w:tc>
        <w:tc>
          <w:tcPr>
            <w:tcW w:w="3398" w:type="dxa"/>
            <w:vAlign w:val="bottom"/>
            <w:hideMark/>
          </w:tcPr>
          <w:p w14:paraId="335DB521" w14:textId="2951E858" w:rsidR="00AF3205" w:rsidRDefault="00AF3205" w:rsidP="00A41E8D">
            <w:pPr>
              <w:rPr>
                <w:rFonts w:ascii="Calibri" w:eastAsia="Times New Roman" w:hAnsi="Calibri" w:cs="Calibri"/>
                <w:b/>
                <w:bCs/>
                <w:lang w:eastAsia="cs-CZ"/>
              </w:rPr>
            </w:pPr>
            <w:r>
              <w:rPr>
                <w:rFonts w:ascii="Calibri" w:eastAsia="Times New Roman" w:hAnsi="Calibri" w:cs="Calibri"/>
                <w:b/>
                <w:bCs/>
                <w:szCs w:val="24"/>
                <w:lang w:eastAsia="cs-CZ"/>
              </w:rPr>
              <w:t xml:space="preserve">za </w:t>
            </w:r>
            <w:r w:rsidR="00A41E8D">
              <w:rPr>
                <w:rFonts w:ascii="Calibri" w:eastAsia="Times New Roman" w:hAnsi="Calibri" w:cs="Calibri"/>
                <w:b/>
                <w:bCs/>
                <w:szCs w:val="24"/>
                <w:lang w:eastAsia="cs-CZ"/>
              </w:rPr>
              <w:t>Vypůjčitele</w:t>
            </w:r>
          </w:p>
        </w:tc>
      </w:tr>
    </w:tbl>
    <w:p w14:paraId="38D7437E" w14:textId="3A2B8371" w:rsidR="003E6ADB" w:rsidRDefault="003E6ADB" w:rsidP="00950455">
      <w:pPr>
        <w:spacing w:before="240" w:after="0"/>
        <w:rPr>
          <w:rFonts w:cstheme="minorHAnsi"/>
        </w:rPr>
      </w:pPr>
    </w:p>
    <w:p w14:paraId="6E693C84" w14:textId="2D617126" w:rsidR="002123E5" w:rsidRPr="003B52CA" w:rsidRDefault="002123E5" w:rsidP="003B52CA">
      <w:pPr>
        <w:pStyle w:val="Bezmezer"/>
        <w:rPr>
          <w:rFonts w:cstheme="minorHAnsi"/>
          <w:i/>
          <w:color w:val="FF0000"/>
          <w:lang w:eastAsia="cs-CZ"/>
        </w:rPr>
      </w:pPr>
    </w:p>
    <w:sectPr w:rsidR="002123E5" w:rsidRPr="003B52CA" w:rsidSect="004861CD">
      <w:footerReference w:type="default" r:id="rId14"/>
      <w:headerReference w:type="first" r:id="rId15"/>
      <w:footerReference w:type="first" r:id="rId16"/>
      <w:pgSz w:w="11906" w:h="16838" w:code="9"/>
      <w:pgMar w:top="1701" w:right="851" w:bottom="1134" w:left="85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B7508E" w16cex:dateUtc="2025-08-27T12:09:00Z"/>
  <w16cex:commentExtensible w16cex:durableId="6DB31FCA" w16cex:dateUtc="2025-08-27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978F08" w16cid:durableId="4B978F08"/>
  <w16cid:commentId w16cid:paraId="53A02FD7" w16cid:durableId="49B7508E"/>
  <w16cid:commentId w16cid:paraId="4B6359B5" w16cid:durableId="4B6359B5"/>
  <w16cid:commentId w16cid:paraId="06C5FE00" w16cid:durableId="6DB31F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7369F" w14:textId="77777777" w:rsidR="00EE571F" w:rsidRDefault="00EE571F" w:rsidP="005F0732">
      <w:pPr>
        <w:spacing w:after="0" w:line="240" w:lineRule="auto"/>
      </w:pPr>
      <w:r>
        <w:separator/>
      </w:r>
    </w:p>
  </w:endnote>
  <w:endnote w:type="continuationSeparator" w:id="0">
    <w:p w14:paraId="537FC755" w14:textId="77777777" w:rsidR="00EE571F" w:rsidRDefault="00EE571F" w:rsidP="005F0732">
      <w:pPr>
        <w:spacing w:after="0" w:line="240" w:lineRule="auto"/>
      </w:pPr>
      <w:r>
        <w:continuationSeparator/>
      </w:r>
    </w:p>
  </w:endnote>
  <w:endnote w:type="continuationNotice" w:id="1">
    <w:p w14:paraId="1F605139" w14:textId="77777777" w:rsidR="00EE571F" w:rsidRDefault="00EE5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F93F92" w:rsidRDefault="00F93F92">
        <w:pPr>
          <w:pStyle w:val="Zpat"/>
          <w:jc w:val="center"/>
        </w:pPr>
        <w:r>
          <w:fldChar w:fldCharType="begin"/>
        </w:r>
        <w:r>
          <w:instrText>PAGE   \* MERGEFORMAT</w:instrText>
        </w:r>
        <w:r>
          <w:fldChar w:fldCharType="separate"/>
        </w:r>
        <w:r w:rsidR="00AA4A16">
          <w:rPr>
            <w:noProof/>
          </w:rPr>
          <w:t>7</w:t>
        </w:r>
        <w:r>
          <w:fldChar w:fldCharType="end"/>
        </w:r>
      </w:p>
    </w:sdtContent>
  </w:sdt>
  <w:p w14:paraId="7AB9AAD9" w14:textId="77777777" w:rsidR="00F93F92" w:rsidRDefault="00F93F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F93F92" w:rsidRDefault="00F93F92">
        <w:pPr>
          <w:pStyle w:val="Zpat"/>
          <w:jc w:val="center"/>
        </w:pPr>
        <w:r>
          <w:fldChar w:fldCharType="begin"/>
        </w:r>
        <w:r>
          <w:instrText>PAGE   \* MERGEFORMAT</w:instrText>
        </w:r>
        <w:r>
          <w:fldChar w:fldCharType="separate"/>
        </w:r>
        <w:r w:rsidR="00AA4A16">
          <w:rPr>
            <w:noProof/>
          </w:rPr>
          <w:t>1</w:t>
        </w:r>
        <w:r>
          <w:fldChar w:fldCharType="end"/>
        </w:r>
      </w:p>
    </w:sdtContent>
  </w:sdt>
  <w:p w14:paraId="19559C7B" w14:textId="77777777" w:rsidR="00F93F92" w:rsidRDefault="00F93F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1A46" w14:textId="77777777" w:rsidR="00EE571F" w:rsidRDefault="00EE571F" w:rsidP="005F0732">
      <w:pPr>
        <w:spacing w:after="0" w:line="240" w:lineRule="auto"/>
      </w:pPr>
      <w:r>
        <w:separator/>
      </w:r>
    </w:p>
  </w:footnote>
  <w:footnote w:type="continuationSeparator" w:id="0">
    <w:p w14:paraId="5D47202D" w14:textId="77777777" w:rsidR="00EE571F" w:rsidRDefault="00EE571F" w:rsidP="005F0732">
      <w:pPr>
        <w:spacing w:after="0" w:line="240" w:lineRule="auto"/>
      </w:pPr>
      <w:r>
        <w:continuationSeparator/>
      </w:r>
    </w:p>
  </w:footnote>
  <w:footnote w:type="continuationNotice" w:id="1">
    <w:p w14:paraId="7C005B2A" w14:textId="77777777" w:rsidR="00EE571F" w:rsidRDefault="00EE571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00F6" w14:textId="417ACBD6" w:rsidR="00F93F92" w:rsidRPr="00D71BAF" w:rsidRDefault="00F93F92" w:rsidP="00D71BAF">
    <w:pPr>
      <w:spacing w:after="120" w:line="276" w:lineRule="auto"/>
      <w:jc w:val="both"/>
      <w:rPr>
        <w:rFonts w:ascii="Calibri" w:eastAsia="Times New Roman" w:hAnsi="Calibri" w:cs="Calibri"/>
        <w:b/>
        <w:sz w:val="24"/>
        <w:szCs w:val="48"/>
        <w:lang w:eastAsia="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0A46"/>
    <w:multiLevelType w:val="hybridMultilevel"/>
    <w:tmpl w:val="8C3A0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8" w15:restartNumberingAfterBreak="0">
    <w:nsid w:val="41824D14"/>
    <w:multiLevelType w:val="multilevel"/>
    <w:tmpl w:val="ED72AEF6"/>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720" w:hanging="360"/>
      </w:pPr>
      <w:rPr>
        <w:rFonts w:hint="default"/>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63C03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0"/>
  </w:num>
  <w:num w:numId="2">
    <w:abstractNumId w:val="3"/>
  </w:num>
  <w:num w:numId="3">
    <w:abstractNumId w:val="17"/>
  </w:num>
  <w:num w:numId="4">
    <w:abstractNumId w:val="8"/>
  </w:num>
  <w:num w:numId="5">
    <w:abstractNumId w:val="11"/>
  </w:num>
  <w:num w:numId="6">
    <w:abstractNumId w:val="22"/>
  </w:num>
  <w:num w:numId="7">
    <w:abstractNumId w:val="4"/>
  </w:num>
  <w:num w:numId="8">
    <w:abstractNumId w:val="19"/>
  </w:num>
  <w:num w:numId="9">
    <w:abstractNumId w:val="10"/>
  </w:num>
  <w:num w:numId="10">
    <w:abstractNumId w:val="2"/>
  </w:num>
  <w:num w:numId="11">
    <w:abstractNumId w:val="1"/>
  </w:num>
  <w:num w:numId="12">
    <w:abstractNumId w:val="6"/>
  </w:num>
  <w:num w:numId="13">
    <w:abstractNumId w:val="18"/>
  </w:num>
  <w:num w:numId="14">
    <w:abstractNumId w:val="14"/>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3"/>
  </w:num>
  <w:num w:numId="17">
    <w:abstractNumId w:val="5"/>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2"/>
  </w:num>
  <w:num w:numId="39">
    <w:abstractNumId w:val="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068C2"/>
    <w:rsid w:val="000132BC"/>
    <w:rsid w:val="00017D5E"/>
    <w:rsid w:val="00020E69"/>
    <w:rsid w:val="00026BD0"/>
    <w:rsid w:val="00031A3C"/>
    <w:rsid w:val="00032231"/>
    <w:rsid w:val="00033FC1"/>
    <w:rsid w:val="000407F2"/>
    <w:rsid w:val="00042B5F"/>
    <w:rsid w:val="00042DC1"/>
    <w:rsid w:val="00046DFB"/>
    <w:rsid w:val="00046FC7"/>
    <w:rsid w:val="000501A3"/>
    <w:rsid w:val="00051642"/>
    <w:rsid w:val="00052ECD"/>
    <w:rsid w:val="00054A60"/>
    <w:rsid w:val="00055D61"/>
    <w:rsid w:val="00056462"/>
    <w:rsid w:val="00056E1A"/>
    <w:rsid w:val="000610A0"/>
    <w:rsid w:val="00062AA6"/>
    <w:rsid w:val="00063870"/>
    <w:rsid w:val="00063A0E"/>
    <w:rsid w:val="00074603"/>
    <w:rsid w:val="00081F1E"/>
    <w:rsid w:val="000847BF"/>
    <w:rsid w:val="0008682F"/>
    <w:rsid w:val="000914B5"/>
    <w:rsid w:val="00093D0A"/>
    <w:rsid w:val="00097D8E"/>
    <w:rsid w:val="000A17FD"/>
    <w:rsid w:val="000A71CD"/>
    <w:rsid w:val="000B0E42"/>
    <w:rsid w:val="000B5651"/>
    <w:rsid w:val="000C271D"/>
    <w:rsid w:val="000C6C8E"/>
    <w:rsid w:val="000C6F29"/>
    <w:rsid w:val="000D10AE"/>
    <w:rsid w:val="000E2B46"/>
    <w:rsid w:val="000E7F82"/>
    <w:rsid w:val="000F38EE"/>
    <w:rsid w:val="000F6B62"/>
    <w:rsid w:val="000F6C28"/>
    <w:rsid w:val="00100FD5"/>
    <w:rsid w:val="00101B04"/>
    <w:rsid w:val="00105779"/>
    <w:rsid w:val="001065B3"/>
    <w:rsid w:val="00107992"/>
    <w:rsid w:val="0011663C"/>
    <w:rsid w:val="00121E89"/>
    <w:rsid w:val="00124857"/>
    <w:rsid w:val="00127BF7"/>
    <w:rsid w:val="00127D2F"/>
    <w:rsid w:val="00133187"/>
    <w:rsid w:val="001364A1"/>
    <w:rsid w:val="00136892"/>
    <w:rsid w:val="00140637"/>
    <w:rsid w:val="00140792"/>
    <w:rsid w:val="00145542"/>
    <w:rsid w:val="001459B9"/>
    <w:rsid w:val="00145F4B"/>
    <w:rsid w:val="00147A3F"/>
    <w:rsid w:val="00150142"/>
    <w:rsid w:val="0015046A"/>
    <w:rsid w:val="0015509C"/>
    <w:rsid w:val="001564E7"/>
    <w:rsid w:val="00164E55"/>
    <w:rsid w:val="001657E5"/>
    <w:rsid w:val="0016637F"/>
    <w:rsid w:val="00171D1B"/>
    <w:rsid w:val="0017438F"/>
    <w:rsid w:val="00176808"/>
    <w:rsid w:val="00177C00"/>
    <w:rsid w:val="00182281"/>
    <w:rsid w:val="0018236E"/>
    <w:rsid w:val="00186977"/>
    <w:rsid w:val="00187951"/>
    <w:rsid w:val="00196770"/>
    <w:rsid w:val="001A20B5"/>
    <w:rsid w:val="001A23DE"/>
    <w:rsid w:val="001A302A"/>
    <w:rsid w:val="001A3F54"/>
    <w:rsid w:val="001B2B4B"/>
    <w:rsid w:val="001B6772"/>
    <w:rsid w:val="001C03E2"/>
    <w:rsid w:val="001C1BDD"/>
    <w:rsid w:val="001C48C3"/>
    <w:rsid w:val="001C6A1A"/>
    <w:rsid w:val="001D1D53"/>
    <w:rsid w:val="001D2D3F"/>
    <w:rsid w:val="001E05CE"/>
    <w:rsid w:val="001E4E63"/>
    <w:rsid w:val="001E673A"/>
    <w:rsid w:val="001E6C57"/>
    <w:rsid w:val="001F1E64"/>
    <w:rsid w:val="001F4469"/>
    <w:rsid w:val="001F7887"/>
    <w:rsid w:val="00202092"/>
    <w:rsid w:val="002054BF"/>
    <w:rsid w:val="002123E5"/>
    <w:rsid w:val="00212776"/>
    <w:rsid w:val="002165E4"/>
    <w:rsid w:val="00226000"/>
    <w:rsid w:val="00226272"/>
    <w:rsid w:val="00227335"/>
    <w:rsid w:val="00236FB0"/>
    <w:rsid w:val="00243210"/>
    <w:rsid w:val="002533F0"/>
    <w:rsid w:val="002552A3"/>
    <w:rsid w:val="00260217"/>
    <w:rsid w:val="00260EB3"/>
    <w:rsid w:val="00272E2B"/>
    <w:rsid w:val="0027569B"/>
    <w:rsid w:val="0027757A"/>
    <w:rsid w:val="00282E0E"/>
    <w:rsid w:val="00283C56"/>
    <w:rsid w:val="00283CDF"/>
    <w:rsid w:val="00283CE4"/>
    <w:rsid w:val="002842ED"/>
    <w:rsid w:val="00293A6A"/>
    <w:rsid w:val="002A0856"/>
    <w:rsid w:val="002A13EC"/>
    <w:rsid w:val="002A37B7"/>
    <w:rsid w:val="002A5F86"/>
    <w:rsid w:val="002B501A"/>
    <w:rsid w:val="002B5CF7"/>
    <w:rsid w:val="002C04C1"/>
    <w:rsid w:val="002C17C7"/>
    <w:rsid w:val="002C341D"/>
    <w:rsid w:val="002C561F"/>
    <w:rsid w:val="002D3782"/>
    <w:rsid w:val="002E425C"/>
    <w:rsid w:val="002E42C7"/>
    <w:rsid w:val="002E4EC5"/>
    <w:rsid w:val="002E5897"/>
    <w:rsid w:val="00302808"/>
    <w:rsid w:val="0030369F"/>
    <w:rsid w:val="00307044"/>
    <w:rsid w:val="00317358"/>
    <w:rsid w:val="003225B1"/>
    <w:rsid w:val="00323DD5"/>
    <w:rsid w:val="003336FA"/>
    <w:rsid w:val="003369F0"/>
    <w:rsid w:val="003400BA"/>
    <w:rsid w:val="00341DDF"/>
    <w:rsid w:val="0034244A"/>
    <w:rsid w:val="00342CE2"/>
    <w:rsid w:val="00343172"/>
    <w:rsid w:val="003459A3"/>
    <w:rsid w:val="003464CD"/>
    <w:rsid w:val="0034765D"/>
    <w:rsid w:val="003507F5"/>
    <w:rsid w:val="00351883"/>
    <w:rsid w:val="003608F6"/>
    <w:rsid w:val="00361442"/>
    <w:rsid w:val="003664FA"/>
    <w:rsid w:val="00367B20"/>
    <w:rsid w:val="00371FF5"/>
    <w:rsid w:val="00375FBA"/>
    <w:rsid w:val="00377123"/>
    <w:rsid w:val="00385B1B"/>
    <w:rsid w:val="00391C95"/>
    <w:rsid w:val="003940A5"/>
    <w:rsid w:val="00395924"/>
    <w:rsid w:val="003A2493"/>
    <w:rsid w:val="003A24C9"/>
    <w:rsid w:val="003B091B"/>
    <w:rsid w:val="003B173C"/>
    <w:rsid w:val="003B1805"/>
    <w:rsid w:val="003B52CA"/>
    <w:rsid w:val="003B6CE2"/>
    <w:rsid w:val="003B70E7"/>
    <w:rsid w:val="003C0B0F"/>
    <w:rsid w:val="003D4374"/>
    <w:rsid w:val="003E1FDC"/>
    <w:rsid w:val="003E6ADB"/>
    <w:rsid w:val="003F2AC8"/>
    <w:rsid w:val="00401A2B"/>
    <w:rsid w:val="004029AC"/>
    <w:rsid w:val="00406F05"/>
    <w:rsid w:val="004117E7"/>
    <w:rsid w:val="00411E98"/>
    <w:rsid w:val="004127DF"/>
    <w:rsid w:val="004148AE"/>
    <w:rsid w:val="004158F4"/>
    <w:rsid w:val="00417E59"/>
    <w:rsid w:val="00422E9B"/>
    <w:rsid w:val="00434D5E"/>
    <w:rsid w:val="00435F48"/>
    <w:rsid w:val="00435F66"/>
    <w:rsid w:val="00441F6A"/>
    <w:rsid w:val="004426E6"/>
    <w:rsid w:val="004442C4"/>
    <w:rsid w:val="00445A7D"/>
    <w:rsid w:val="00451269"/>
    <w:rsid w:val="004548EB"/>
    <w:rsid w:val="0045521E"/>
    <w:rsid w:val="00457F05"/>
    <w:rsid w:val="00460B08"/>
    <w:rsid w:val="00466DDD"/>
    <w:rsid w:val="004713F6"/>
    <w:rsid w:val="0048506A"/>
    <w:rsid w:val="004861CD"/>
    <w:rsid w:val="00490F0D"/>
    <w:rsid w:val="00493391"/>
    <w:rsid w:val="00494EAD"/>
    <w:rsid w:val="0049778F"/>
    <w:rsid w:val="004A27D8"/>
    <w:rsid w:val="004A2D3A"/>
    <w:rsid w:val="004A49C7"/>
    <w:rsid w:val="004A546E"/>
    <w:rsid w:val="004A7091"/>
    <w:rsid w:val="004B0315"/>
    <w:rsid w:val="004B251A"/>
    <w:rsid w:val="004B5161"/>
    <w:rsid w:val="004B5262"/>
    <w:rsid w:val="004B7A68"/>
    <w:rsid w:val="004C1A8B"/>
    <w:rsid w:val="004C1E83"/>
    <w:rsid w:val="004D00E8"/>
    <w:rsid w:val="004D0DE7"/>
    <w:rsid w:val="004D10E6"/>
    <w:rsid w:val="004D14C1"/>
    <w:rsid w:val="004E1231"/>
    <w:rsid w:val="004E31D0"/>
    <w:rsid w:val="004E46DF"/>
    <w:rsid w:val="004E4A11"/>
    <w:rsid w:val="004E4F54"/>
    <w:rsid w:val="004E5A3A"/>
    <w:rsid w:val="004E6B32"/>
    <w:rsid w:val="005003FB"/>
    <w:rsid w:val="00515E47"/>
    <w:rsid w:val="00520107"/>
    <w:rsid w:val="00532EBB"/>
    <w:rsid w:val="005365F1"/>
    <w:rsid w:val="005408B8"/>
    <w:rsid w:val="0054156E"/>
    <w:rsid w:val="00545C63"/>
    <w:rsid w:val="00547ACA"/>
    <w:rsid w:val="0055109C"/>
    <w:rsid w:val="005539D9"/>
    <w:rsid w:val="00555B1B"/>
    <w:rsid w:val="00555F39"/>
    <w:rsid w:val="00562970"/>
    <w:rsid w:val="00566358"/>
    <w:rsid w:val="005709DC"/>
    <w:rsid w:val="00575F59"/>
    <w:rsid w:val="00577CC0"/>
    <w:rsid w:val="0058069C"/>
    <w:rsid w:val="00592680"/>
    <w:rsid w:val="0059700C"/>
    <w:rsid w:val="005A0FC6"/>
    <w:rsid w:val="005A2852"/>
    <w:rsid w:val="005A58A8"/>
    <w:rsid w:val="005A5FC1"/>
    <w:rsid w:val="005B1984"/>
    <w:rsid w:val="005C35A6"/>
    <w:rsid w:val="005C5F6B"/>
    <w:rsid w:val="005C6174"/>
    <w:rsid w:val="005C61A1"/>
    <w:rsid w:val="005C72A3"/>
    <w:rsid w:val="005D31BF"/>
    <w:rsid w:val="005D3A8A"/>
    <w:rsid w:val="005D4A35"/>
    <w:rsid w:val="005D616D"/>
    <w:rsid w:val="005E57AA"/>
    <w:rsid w:val="005E64CA"/>
    <w:rsid w:val="005F0732"/>
    <w:rsid w:val="005F7EAE"/>
    <w:rsid w:val="00601187"/>
    <w:rsid w:val="00601D44"/>
    <w:rsid w:val="006024AE"/>
    <w:rsid w:val="006031D4"/>
    <w:rsid w:val="00612344"/>
    <w:rsid w:val="0061417B"/>
    <w:rsid w:val="0061535E"/>
    <w:rsid w:val="006177E3"/>
    <w:rsid w:val="00624366"/>
    <w:rsid w:val="006275C3"/>
    <w:rsid w:val="0064019B"/>
    <w:rsid w:val="00641FCD"/>
    <w:rsid w:val="0064248B"/>
    <w:rsid w:val="0064257B"/>
    <w:rsid w:val="006512DD"/>
    <w:rsid w:val="006537B5"/>
    <w:rsid w:val="00654967"/>
    <w:rsid w:val="0065711E"/>
    <w:rsid w:val="006579A1"/>
    <w:rsid w:val="00662B1D"/>
    <w:rsid w:val="0067328B"/>
    <w:rsid w:val="00673C21"/>
    <w:rsid w:val="00686AEC"/>
    <w:rsid w:val="006A3044"/>
    <w:rsid w:val="006A486E"/>
    <w:rsid w:val="006B171A"/>
    <w:rsid w:val="006B3EE8"/>
    <w:rsid w:val="006B62A6"/>
    <w:rsid w:val="006B7989"/>
    <w:rsid w:val="006C2309"/>
    <w:rsid w:val="006C4711"/>
    <w:rsid w:val="006C6CCD"/>
    <w:rsid w:val="006D0CC9"/>
    <w:rsid w:val="006D18DC"/>
    <w:rsid w:val="006E06DC"/>
    <w:rsid w:val="006E0D94"/>
    <w:rsid w:val="006E4DFC"/>
    <w:rsid w:val="006E77EB"/>
    <w:rsid w:val="006F0594"/>
    <w:rsid w:val="006F0858"/>
    <w:rsid w:val="006F57AD"/>
    <w:rsid w:val="00701C27"/>
    <w:rsid w:val="00703B68"/>
    <w:rsid w:val="0071117C"/>
    <w:rsid w:val="00716E55"/>
    <w:rsid w:val="007253DB"/>
    <w:rsid w:val="007341EE"/>
    <w:rsid w:val="007418E2"/>
    <w:rsid w:val="0074589D"/>
    <w:rsid w:val="00745955"/>
    <w:rsid w:val="00746B12"/>
    <w:rsid w:val="007528CB"/>
    <w:rsid w:val="007608EE"/>
    <w:rsid w:val="00760F07"/>
    <w:rsid w:val="00763615"/>
    <w:rsid w:val="00766C71"/>
    <w:rsid w:val="00773E07"/>
    <w:rsid w:val="0078016A"/>
    <w:rsid w:val="0078286D"/>
    <w:rsid w:val="00795974"/>
    <w:rsid w:val="007A14B6"/>
    <w:rsid w:val="007A3B3E"/>
    <w:rsid w:val="007A551D"/>
    <w:rsid w:val="007A7125"/>
    <w:rsid w:val="007B0FB3"/>
    <w:rsid w:val="007B3A62"/>
    <w:rsid w:val="007C352C"/>
    <w:rsid w:val="007C4C38"/>
    <w:rsid w:val="007C50CF"/>
    <w:rsid w:val="007C5F38"/>
    <w:rsid w:val="007D25B9"/>
    <w:rsid w:val="007D27DB"/>
    <w:rsid w:val="007D732D"/>
    <w:rsid w:val="007E4A81"/>
    <w:rsid w:val="007F2C95"/>
    <w:rsid w:val="007F6477"/>
    <w:rsid w:val="007F6EA1"/>
    <w:rsid w:val="007F7572"/>
    <w:rsid w:val="008132AA"/>
    <w:rsid w:val="00815716"/>
    <w:rsid w:val="00815780"/>
    <w:rsid w:val="008207C7"/>
    <w:rsid w:val="00822CDC"/>
    <w:rsid w:val="00833608"/>
    <w:rsid w:val="00833B7E"/>
    <w:rsid w:val="00845CE8"/>
    <w:rsid w:val="0084665B"/>
    <w:rsid w:val="00851071"/>
    <w:rsid w:val="0085183D"/>
    <w:rsid w:val="0085457C"/>
    <w:rsid w:val="00870348"/>
    <w:rsid w:val="00871470"/>
    <w:rsid w:val="00871734"/>
    <w:rsid w:val="00873503"/>
    <w:rsid w:val="00876D1E"/>
    <w:rsid w:val="0088041B"/>
    <w:rsid w:val="00880CC8"/>
    <w:rsid w:val="00882986"/>
    <w:rsid w:val="00884C7A"/>
    <w:rsid w:val="00885C7B"/>
    <w:rsid w:val="0089158E"/>
    <w:rsid w:val="00897338"/>
    <w:rsid w:val="008A4693"/>
    <w:rsid w:val="008A7E00"/>
    <w:rsid w:val="008B3C69"/>
    <w:rsid w:val="008B77C2"/>
    <w:rsid w:val="008C7973"/>
    <w:rsid w:val="008D3C19"/>
    <w:rsid w:val="008D538A"/>
    <w:rsid w:val="008E2B18"/>
    <w:rsid w:val="008E3B08"/>
    <w:rsid w:val="008E5B01"/>
    <w:rsid w:val="0090224D"/>
    <w:rsid w:val="009022D5"/>
    <w:rsid w:val="00913484"/>
    <w:rsid w:val="00915930"/>
    <w:rsid w:val="00917F1E"/>
    <w:rsid w:val="00922706"/>
    <w:rsid w:val="009341B0"/>
    <w:rsid w:val="00935104"/>
    <w:rsid w:val="00936230"/>
    <w:rsid w:val="00941475"/>
    <w:rsid w:val="00941C11"/>
    <w:rsid w:val="0094526C"/>
    <w:rsid w:val="0095004A"/>
    <w:rsid w:val="00950455"/>
    <w:rsid w:val="00956EB2"/>
    <w:rsid w:val="00965EC8"/>
    <w:rsid w:val="00972137"/>
    <w:rsid w:val="009742B8"/>
    <w:rsid w:val="00980744"/>
    <w:rsid w:val="009A0C85"/>
    <w:rsid w:val="009A56BE"/>
    <w:rsid w:val="009B267B"/>
    <w:rsid w:val="009B59E7"/>
    <w:rsid w:val="009C023A"/>
    <w:rsid w:val="009C3F59"/>
    <w:rsid w:val="009D1622"/>
    <w:rsid w:val="009D3E3C"/>
    <w:rsid w:val="009D60C4"/>
    <w:rsid w:val="009D69B6"/>
    <w:rsid w:val="009E4A8A"/>
    <w:rsid w:val="009F0FF1"/>
    <w:rsid w:val="009F41B5"/>
    <w:rsid w:val="00A010E2"/>
    <w:rsid w:val="00A01CA3"/>
    <w:rsid w:val="00A105B7"/>
    <w:rsid w:val="00A130C7"/>
    <w:rsid w:val="00A14E45"/>
    <w:rsid w:val="00A158F1"/>
    <w:rsid w:val="00A174F1"/>
    <w:rsid w:val="00A20374"/>
    <w:rsid w:val="00A205E1"/>
    <w:rsid w:val="00A22799"/>
    <w:rsid w:val="00A25917"/>
    <w:rsid w:val="00A30681"/>
    <w:rsid w:val="00A4118A"/>
    <w:rsid w:val="00A41E8D"/>
    <w:rsid w:val="00A43655"/>
    <w:rsid w:val="00A4504D"/>
    <w:rsid w:val="00A45D8A"/>
    <w:rsid w:val="00A55528"/>
    <w:rsid w:val="00A60B03"/>
    <w:rsid w:val="00A617FC"/>
    <w:rsid w:val="00A716D0"/>
    <w:rsid w:val="00A727F7"/>
    <w:rsid w:val="00A76507"/>
    <w:rsid w:val="00A84DBC"/>
    <w:rsid w:val="00A90735"/>
    <w:rsid w:val="00A94AF7"/>
    <w:rsid w:val="00AA2131"/>
    <w:rsid w:val="00AA4A16"/>
    <w:rsid w:val="00AB2521"/>
    <w:rsid w:val="00AB55E1"/>
    <w:rsid w:val="00AB668A"/>
    <w:rsid w:val="00AB7574"/>
    <w:rsid w:val="00AC223B"/>
    <w:rsid w:val="00AC31AD"/>
    <w:rsid w:val="00AC61A8"/>
    <w:rsid w:val="00AD2CE8"/>
    <w:rsid w:val="00AF3205"/>
    <w:rsid w:val="00AF4479"/>
    <w:rsid w:val="00AF6B1B"/>
    <w:rsid w:val="00B03BAD"/>
    <w:rsid w:val="00B05792"/>
    <w:rsid w:val="00B06147"/>
    <w:rsid w:val="00B12279"/>
    <w:rsid w:val="00B13401"/>
    <w:rsid w:val="00B206DF"/>
    <w:rsid w:val="00B2274C"/>
    <w:rsid w:val="00B22909"/>
    <w:rsid w:val="00B24536"/>
    <w:rsid w:val="00B2582A"/>
    <w:rsid w:val="00B25A69"/>
    <w:rsid w:val="00B30E8F"/>
    <w:rsid w:val="00B310F5"/>
    <w:rsid w:val="00B365F3"/>
    <w:rsid w:val="00B416C9"/>
    <w:rsid w:val="00B45C92"/>
    <w:rsid w:val="00B46699"/>
    <w:rsid w:val="00B5511C"/>
    <w:rsid w:val="00B57C42"/>
    <w:rsid w:val="00B6318F"/>
    <w:rsid w:val="00B67446"/>
    <w:rsid w:val="00B712A4"/>
    <w:rsid w:val="00B807E7"/>
    <w:rsid w:val="00B80B19"/>
    <w:rsid w:val="00B813D5"/>
    <w:rsid w:val="00B82EA1"/>
    <w:rsid w:val="00B870BF"/>
    <w:rsid w:val="00B90390"/>
    <w:rsid w:val="00B9518E"/>
    <w:rsid w:val="00BA4BA3"/>
    <w:rsid w:val="00BA6463"/>
    <w:rsid w:val="00BB0A92"/>
    <w:rsid w:val="00BC3212"/>
    <w:rsid w:val="00BC3F96"/>
    <w:rsid w:val="00BD2ABB"/>
    <w:rsid w:val="00BD30DE"/>
    <w:rsid w:val="00BE0D14"/>
    <w:rsid w:val="00BE3819"/>
    <w:rsid w:val="00BE6AEE"/>
    <w:rsid w:val="00BF4887"/>
    <w:rsid w:val="00C076BF"/>
    <w:rsid w:val="00C11120"/>
    <w:rsid w:val="00C11C05"/>
    <w:rsid w:val="00C12215"/>
    <w:rsid w:val="00C12699"/>
    <w:rsid w:val="00C144CC"/>
    <w:rsid w:val="00C15BEA"/>
    <w:rsid w:val="00C17A39"/>
    <w:rsid w:val="00C210AB"/>
    <w:rsid w:val="00C25017"/>
    <w:rsid w:val="00C27A3A"/>
    <w:rsid w:val="00C310D4"/>
    <w:rsid w:val="00C3143F"/>
    <w:rsid w:val="00C3334F"/>
    <w:rsid w:val="00C36D69"/>
    <w:rsid w:val="00C45163"/>
    <w:rsid w:val="00C459CD"/>
    <w:rsid w:val="00C538EB"/>
    <w:rsid w:val="00C5502B"/>
    <w:rsid w:val="00C656EF"/>
    <w:rsid w:val="00C66BEC"/>
    <w:rsid w:val="00C7636D"/>
    <w:rsid w:val="00C7735F"/>
    <w:rsid w:val="00C87ED7"/>
    <w:rsid w:val="00C90D18"/>
    <w:rsid w:val="00C96301"/>
    <w:rsid w:val="00CA30E8"/>
    <w:rsid w:val="00CB1352"/>
    <w:rsid w:val="00CB47A1"/>
    <w:rsid w:val="00CB5355"/>
    <w:rsid w:val="00CC20C4"/>
    <w:rsid w:val="00CC2BA8"/>
    <w:rsid w:val="00CC3448"/>
    <w:rsid w:val="00CC3A52"/>
    <w:rsid w:val="00CC3DBE"/>
    <w:rsid w:val="00CC58B8"/>
    <w:rsid w:val="00CE28AD"/>
    <w:rsid w:val="00CE3C70"/>
    <w:rsid w:val="00CE6F30"/>
    <w:rsid w:val="00CE7108"/>
    <w:rsid w:val="00CE722F"/>
    <w:rsid w:val="00CF6614"/>
    <w:rsid w:val="00CF66DB"/>
    <w:rsid w:val="00D05F36"/>
    <w:rsid w:val="00D0792B"/>
    <w:rsid w:val="00D10164"/>
    <w:rsid w:val="00D126AE"/>
    <w:rsid w:val="00D15019"/>
    <w:rsid w:val="00D15779"/>
    <w:rsid w:val="00D218E9"/>
    <w:rsid w:val="00D235F2"/>
    <w:rsid w:val="00D23AF0"/>
    <w:rsid w:val="00D36D2E"/>
    <w:rsid w:val="00D40E8D"/>
    <w:rsid w:val="00D41E0A"/>
    <w:rsid w:val="00D4424B"/>
    <w:rsid w:val="00D506BB"/>
    <w:rsid w:val="00D512ED"/>
    <w:rsid w:val="00D5536E"/>
    <w:rsid w:val="00D71BAF"/>
    <w:rsid w:val="00D80B45"/>
    <w:rsid w:val="00D8177C"/>
    <w:rsid w:val="00D8399E"/>
    <w:rsid w:val="00D9014B"/>
    <w:rsid w:val="00DA3FD6"/>
    <w:rsid w:val="00DA4F59"/>
    <w:rsid w:val="00DB023A"/>
    <w:rsid w:val="00DB2240"/>
    <w:rsid w:val="00DB5F1B"/>
    <w:rsid w:val="00DB60F3"/>
    <w:rsid w:val="00DC5016"/>
    <w:rsid w:val="00DD012E"/>
    <w:rsid w:val="00DD1D69"/>
    <w:rsid w:val="00DD3759"/>
    <w:rsid w:val="00DD5DC5"/>
    <w:rsid w:val="00DD6E62"/>
    <w:rsid w:val="00DD7136"/>
    <w:rsid w:val="00DE788B"/>
    <w:rsid w:val="00DF3D66"/>
    <w:rsid w:val="00DF753F"/>
    <w:rsid w:val="00E01760"/>
    <w:rsid w:val="00E01883"/>
    <w:rsid w:val="00E03C26"/>
    <w:rsid w:val="00E04680"/>
    <w:rsid w:val="00E15681"/>
    <w:rsid w:val="00E20023"/>
    <w:rsid w:val="00E2226E"/>
    <w:rsid w:val="00E261C1"/>
    <w:rsid w:val="00E41654"/>
    <w:rsid w:val="00E477FF"/>
    <w:rsid w:val="00E47F50"/>
    <w:rsid w:val="00E519B0"/>
    <w:rsid w:val="00E57227"/>
    <w:rsid w:val="00E615B4"/>
    <w:rsid w:val="00E6467E"/>
    <w:rsid w:val="00E73130"/>
    <w:rsid w:val="00E74C63"/>
    <w:rsid w:val="00E83065"/>
    <w:rsid w:val="00E84499"/>
    <w:rsid w:val="00E864B0"/>
    <w:rsid w:val="00E864E5"/>
    <w:rsid w:val="00E8666C"/>
    <w:rsid w:val="00E87088"/>
    <w:rsid w:val="00E9732D"/>
    <w:rsid w:val="00EA2470"/>
    <w:rsid w:val="00EA26F6"/>
    <w:rsid w:val="00EB08CB"/>
    <w:rsid w:val="00EB2E24"/>
    <w:rsid w:val="00EB39CD"/>
    <w:rsid w:val="00EB3F10"/>
    <w:rsid w:val="00EC1271"/>
    <w:rsid w:val="00EC1DCE"/>
    <w:rsid w:val="00EC2CBE"/>
    <w:rsid w:val="00EC431E"/>
    <w:rsid w:val="00ED1BE1"/>
    <w:rsid w:val="00ED4947"/>
    <w:rsid w:val="00ED721E"/>
    <w:rsid w:val="00EE4DA7"/>
    <w:rsid w:val="00EE571F"/>
    <w:rsid w:val="00EE66BB"/>
    <w:rsid w:val="00EE7F8A"/>
    <w:rsid w:val="00EF301B"/>
    <w:rsid w:val="00EF3904"/>
    <w:rsid w:val="00EF3B18"/>
    <w:rsid w:val="00EF58B1"/>
    <w:rsid w:val="00EF6925"/>
    <w:rsid w:val="00EF747D"/>
    <w:rsid w:val="00F064F1"/>
    <w:rsid w:val="00F14C6B"/>
    <w:rsid w:val="00F20572"/>
    <w:rsid w:val="00F2407B"/>
    <w:rsid w:val="00F242FD"/>
    <w:rsid w:val="00F24DC9"/>
    <w:rsid w:val="00F25053"/>
    <w:rsid w:val="00F32A63"/>
    <w:rsid w:val="00F43304"/>
    <w:rsid w:val="00F440F9"/>
    <w:rsid w:val="00F50DD8"/>
    <w:rsid w:val="00F602EE"/>
    <w:rsid w:val="00F702FF"/>
    <w:rsid w:val="00F800C4"/>
    <w:rsid w:val="00F87B64"/>
    <w:rsid w:val="00F9116F"/>
    <w:rsid w:val="00F929BF"/>
    <w:rsid w:val="00F9397D"/>
    <w:rsid w:val="00F93CD5"/>
    <w:rsid w:val="00F93F92"/>
    <w:rsid w:val="00F95C48"/>
    <w:rsid w:val="00F96F6F"/>
    <w:rsid w:val="00FA0040"/>
    <w:rsid w:val="00FA1D04"/>
    <w:rsid w:val="00FA4CAE"/>
    <w:rsid w:val="00FA6694"/>
    <w:rsid w:val="00FA6955"/>
    <w:rsid w:val="00FA6B7D"/>
    <w:rsid w:val="00FB0600"/>
    <w:rsid w:val="00FB0A20"/>
    <w:rsid w:val="00FB4E66"/>
    <w:rsid w:val="00FB520F"/>
    <w:rsid w:val="00FB6114"/>
    <w:rsid w:val="00FC10F4"/>
    <w:rsid w:val="00FD397D"/>
    <w:rsid w:val="00FD6E84"/>
    <w:rsid w:val="00FE63FB"/>
    <w:rsid w:val="00FE6C7F"/>
    <w:rsid w:val="00FF0F99"/>
    <w:rsid w:val="00FF120A"/>
    <w:rsid w:val="00FF2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3664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1657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361442"/>
  </w:style>
  <w:style w:type="character" w:customStyle="1" w:styleId="Nadpis2Char">
    <w:name w:val="Nadpis 2 Char"/>
    <w:basedOn w:val="Standardnpsmoodstavce"/>
    <w:link w:val="Nadpis2"/>
    <w:uiPriority w:val="9"/>
    <w:semiHidden/>
    <w:rsid w:val="003664F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1657E5"/>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Standardnpsmoodstavce"/>
    <w:uiPriority w:val="99"/>
    <w:semiHidden/>
    <w:unhideWhenUsed/>
    <w:rsid w:val="00186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lata.dousova@klatovy.nemocnicep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oslav.zabransky@nemocnicep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grolmus@horazdovice.nemocnicep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826404-5231-41da-bc98-8397ba8107c8" xsi:nil="true"/>
    <lcf76f155ced4ddcb4097134ff3c332f xmlns="d5978bbf-7a32-4d44-a522-db5e1c0c70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12" ma:contentTypeDescription="Vytvoří nový dokument" ma:contentTypeScope="" ma:versionID="c7cfb81c22926122be67f30e6f93486f">
  <xsd:schema xmlns:xsd="http://www.w3.org/2001/XMLSchema" xmlns:xs="http://www.w3.org/2001/XMLSchema" xmlns:p="http://schemas.microsoft.com/office/2006/metadata/properties" xmlns:ns2="d5978bbf-7a32-4d44-a522-db5e1c0c70d4" xmlns:ns3="0e826404-5231-41da-bc98-8397ba8107c8" targetNamespace="http://schemas.microsoft.com/office/2006/metadata/properties" ma:root="true" ma:fieldsID="f790c0cb7b21bdef85050965fbe094ba" ns2:_="" ns3:_="">
    <xsd:import namespace="d5978bbf-7a32-4d44-a522-db5e1c0c70d4"/>
    <xsd:import namespace="0e826404-5231-41da-bc98-8397ba810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c82efab2-6469-46b1-9130-0f21a575e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826404-5231-41da-bc98-8397ba8107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39619a-cc34-438a-be18-3d54c3739ea0}" ma:internalName="TaxCatchAll" ma:showField="CatchAllData" ma:web="0e826404-5231-41da-bc98-8397ba810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2.xml><?xml version="1.0" encoding="utf-8"?>
<ds:datastoreItem xmlns:ds="http://schemas.openxmlformats.org/officeDocument/2006/customXml" ds:itemID="{7F518838-B89C-4223-BACD-6E246B071BB5}">
  <ds:schemaRefs>
    <ds:schemaRef ds:uri="http://schemas.microsoft.com/office/2006/metadata/properties"/>
    <ds:schemaRef ds:uri="http://schemas.microsoft.com/office/infopath/2007/PartnerControls"/>
    <ds:schemaRef ds:uri="0e826404-5231-41da-bc98-8397ba8107c8"/>
    <ds:schemaRef ds:uri="d5978bbf-7a32-4d44-a522-db5e1c0c70d4"/>
  </ds:schemaRefs>
</ds:datastoreItem>
</file>

<file path=customXml/itemProps3.xml><?xml version="1.0" encoding="utf-8"?>
<ds:datastoreItem xmlns:ds="http://schemas.openxmlformats.org/officeDocument/2006/customXml" ds:itemID="{1C273AF2-A938-435C-9369-72B33CE99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0e826404-5231-41da-bc98-8397ba810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8D135-4F88-4328-9D14-6AF6089B9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3496</Words>
  <Characters>20631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Renata Janoušková</cp:lastModifiedBy>
  <cp:revision>13</cp:revision>
  <cp:lastPrinted>2021-12-03T08:53:00Z</cp:lastPrinted>
  <dcterms:created xsi:type="dcterms:W3CDTF">2025-08-26T11:56:00Z</dcterms:created>
  <dcterms:modified xsi:type="dcterms:W3CDTF">2025-09-03T06:19:00Z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y fmtid="{D5CDD505-2E9C-101B-9397-08002B2CF9AE}" pid="3" name="MediaServiceImageTags">
    <vt:lpwstr/>
  </property>
</Properties>
</file>