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94" w:rsidRDefault="00476B69" w:rsidP="00EB41FE">
      <w:pPr>
        <w:pStyle w:val="Nadpis2"/>
      </w:pPr>
      <w:r>
        <w:t>D</w:t>
      </w:r>
      <w:r w:rsidRPr="00476B69">
        <w:t xml:space="preserve">igitální archiv pro archivaci zdravotnické dokumentace </w:t>
      </w:r>
      <w:r w:rsidR="00AE5764">
        <w:t>– Technická specifikace dodavatele</w:t>
      </w:r>
    </w:p>
    <w:p w:rsidR="00476B69" w:rsidRPr="00A66213" w:rsidRDefault="00476B69" w:rsidP="00476B69">
      <w:r w:rsidRPr="00A66213">
        <w:t>Dodavatel vyplní následující tabulk</w:t>
      </w:r>
      <w:r>
        <w:t>y</w:t>
      </w:r>
      <w:r w:rsidRPr="00A66213">
        <w:t xml:space="preserve"> specifikace nabízeného plnění. Ve sloupci „Nabídka dodavatele“ dodavatel doplní: </w:t>
      </w:r>
    </w:p>
    <w:p w:rsidR="00476B69" w:rsidRPr="00A66213" w:rsidRDefault="00476B69" w:rsidP="0025566D">
      <w:pPr>
        <w:numPr>
          <w:ilvl w:val="0"/>
          <w:numId w:val="3"/>
        </w:numPr>
        <w:spacing w:before="0" w:line="259" w:lineRule="auto"/>
        <w:jc w:val="left"/>
      </w:pPr>
      <w:r w:rsidRPr="00A66213">
        <w:t>ANO/NE v závislosti na tom, zda nabízené plnění či jeho část požadavek zadavatele splňuje/nesplňuje, </w:t>
      </w:r>
    </w:p>
    <w:p w:rsidR="00476B69" w:rsidRPr="00A66213" w:rsidRDefault="00476B69" w:rsidP="0025566D">
      <w:pPr>
        <w:numPr>
          <w:ilvl w:val="0"/>
          <w:numId w:val="4"/>
        </w:numPr>
        <w:spacing w:before="0" w:line="259" w:lineRule="auto"/>
        <w:jc w:val="left"/>
      </w:pPr>
      <w:r w:rsidRPr="00A66213">
        <w:t>specifikaci konkrétního parametru či popis naplnění požadavku zadavatele, </w:t>
      </w:r>
    </w:p>
    <w:p w:rsidR="00476B69" w:rsidRPr="00A66213" w:rsidRDefault="00476B69" w:rsidP="0025566D">
      <w:pPr>
        <w:numPr>
          <w:ilvl w:val="0"/>
          <w:numId w:val="5"/>
        </w:numPr>
        <w:spacing w:before="0" w:line="259" w:lineRule="auto"/>
        <w:jc w:val="left"/>
      </w:pPr>
      <w:r w:rsidRPr="00A66213">
        <w:t>číselnou hodnotu v případě požadavku zadavatele, který obsahuje číselně vyjádřitelný parametr. </w:t>
      </w:r>
    </w:p>
    <w:p w:rsidR="00476B69" w:rsidRPr="00A66213" w:rsidRDefault="00476B69" w:rsidP="00476B69">
      <w:r w:rsidRPr="00A66213">
        <w:t>V případě, že nabídka dodavatele nebude bezvýhradně splňovat veškeré požadované parametry, tj. v případě vyčíslitelného parametru nabídka nesplní požadovanou minimální hodnotu a v případě nevyčíslitelného parametru bude u požadavku uvedeno NE, případně ze specifikace konkrétního parametru či popisu naplnění požadavku zadavatele bude vyplývat, že parametr či požadavek zadavatele není splněn, může být nabídka vyřazena a účastník vyloučen z účasti v řízení pro nesplnění podmínek účasti. </w:t>
      </w:r>
    </w:p>
    <w:p w:rsidR="00D47781" w:rsidRPr="00D47781" w:rsidRDefault="00D47781" w:rsidP="00D47781">
      <w:pPr>
        <w:rPr>
          <w:b/>
        </w:rPr>
      </w:pPr>
      <w:r>
        <w:rPr>
          <w:b/>
        </w:rPr>
        <w:t xml:space="preserve">Položka 1 - </w:t>
      </w:r>
      <w:r w:rsidR="00476B69">
        <w:rPr>
          <w:b/>
        </w:rPr>
        <w:t>Centrálních diskové pole</w:t>
      </w:r>
      <w:r w:rsidR="00476B69" w:rsidRPr="00476B69">
        <w:rPr>
          <w:b/>
        </w:rPr>
        <w:t xml:space="preserve"> SAN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1"/>
        <w:gridCol w:w="8403"/>
      </w:tblGrid>
      <w:tr w:rsidR="00AE5764" w:rsidRPr="00C54185" w:rsidTr="00F335E2">
        <w:tc>
          <w:tcPr>
            <w:tcW w:w="1809" w:type="dxa"/>
          </w:tcPr>
          <w:p w:rsidR="00AE5764" w:rsidRPr="00C54185" w:rsidRDefault="00AE5764" w:rsidP="00AE5764">
            <w:pPr>
              <w:spacing w:before="20" w:after="20"/>
              <w:rPr>
                <w:szCs w:val="20"/>
              </w:rPr>
            </w:pPr>
            <w:r>
              <w:rPr>
                <w:szCs w:val="20"/>
              </w:rPr>
              <w:t>Výrobce:</w:t>
            </w:r>
          </w:p>
        </w:tc>
        <w:tc>
          <w:tcPr>
            <w:tcW w:w="8611" w:type="dxa"/>
            <w:shd w:val="clear" w:color="auto" w:fill="FFFFCC"/>
          </w:tcPr>
          <w:p w:rsidR="00AE5764" w:rsidRPr="00C54185" w:rsidRDefault="00AE5764" w:rsidP="00AE5764">
            <w:pPr>
              <w:spacing w:before="20" w:after="20"/>
              <w:rPr>
                <w:szCs w:val="20"/>
              </w:rPr>
            </w:pPr>
          </w:p>
        </w:tc>
      </w:tr>
      <w:tr w:rsidR="00AE5764" w:rsidRPr="00C54185" w:rsidTr="00F335E2">
        <w:tc>
          <w:tcPr>
            <w:tcW w:w="1809" w:type="dxa"/>
          </w:tcPr>
          <w:p w:rsidR="00AE5764" w:rsidRPr="00C54185" w:rsidRDefault="00AE5764" w:rsidP="00AE5764">
            <w:pPr>
              <w:spacing w:before="20" w:after="20"/>
              <w:rPr>
                <w:szCs w:val="20"/>
              </w:rPr>
            </w:pPr>
            <w:r>
              <w:rPr>
                <w:szCs w:val="20"/>
              </w:rPr>
              <w:t>Obchodní název:</w:t>
            </w:r>
          </w:p>
        </w:tc>
        <w:tc>
          <w:tcPr>
            <w:tcW w:w="8611" w:type="dxa"/>
            <w:shd w:val="clear" w:color="auto" w:fill="FFFFCC"/>
          </w:tcPr>
          <w:p w:rsidR="00AE5764" w:rsidRPr="00C54185" w:rsidRDefault="00AE5764" w:rsidP="00AE5764">
            <w:pPr>
              <w:spacing w:before="20" w:after="20"/>
              <w:rPr>
                <w:szCs w:val="20"/>
              </w:rPr>
            </w:pPr>
          </w:p>
        </w:tc>
      </w:tr>
      <w:tr w:rsidR="005F1DB5" w:rsidRPr="00C54185" w:rsidTr="00F335E2">
        <w:tc>
          <w:tcPr>
            <w:tcW w:w="1809" w:type="dxa"/>
          </w:tcPr>
          <w:p w:rsidR="005F1DB5" w:rsidRDefault="005F1DB5" w:rsidP="00AE5764">
            <w:pPr>
              <w:spacing w:before="20" w:after="20"/>
              <w:rPr>
                <w:szCs w:val="20"/>
              </w:rPr>
            </w:pPr>
            <w:r>
              <w:rPr>
                <w:szCs w:val="20"/>
              </w:rPr>
              <w:t>Model:</w:t>
            </w:r>
          </w:p>
        </w:tc>
        <w:tc>
          <w:tcPr>
            <w:tcW w:w="8611" w:type="dxa"/>
            <w:shd w:val="clear" w:color="auto" w:fill="FFFFCC"/>
          </w:tcPr>
          <w:p w:rsidR="005F1DB5" w:rsidRPr="00C54185" w:rsidRDefault="005F1DB5" w:rsidP="00AE5764">
            <w:pPr>
              <w:spacing w:before="20" w:after="20"/>
              <w:rPr>
                <w:szCs w:val="20"/>
              </w:rPr>
            </w:pPr>
          </w:p>
        </w:tc>
      </w:tr>
    </w:tbl>
    <w:p w:rsidR="00CD7BB0" w:rsidRDefault="000D7495" w:rsidP="00CD7BB0">
      <w:pPr>
        <w:pStyle w:val="Nadpis3"/>
      </w:pPr>
      <w:r>
        <w:t>S</w:t>
      </w:r>
      <w:r w:rsidR="00CD7BB0">
        <w:t>pecifikace</w:t>
      </w:r>
    </w:p>
    <w:p w:rsidR="00476B69" w:rsidRPr="00A66213" w:rsidRDefault="00476B69" w:rsidP="00476B69">
      <w:r w:rsidRPr="00A66213">
        <w:t>Specifikace uvedená v tabulce níže</w:t>
      </w:r>
      <w:r>
        <w:t xml:space="preserve"> platí pro 1 ks diskového pole.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4613"/>
        <w:gridCol w:w="3260"/>
      </w:tblGrid>
      <w:tr w:rsidR="00476B69" w:rsidRPr="00AB6F9C" w:rsidTr="000256A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Oblast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361" w:hanging="284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Požadavek zadavatele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Nabídka dodavatele</w:t>
            </w: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Architektura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modulární, minimálně dvou řadičové hybridní diskové pole </w:t>
            </w:r>
            <w:proofErr w:type="spellStart"/>
            <w:r w:rsidRPr="00AB6F9C">
              <w:rPr>
                <w:sz w:val="20"/>
                <w:szCs w:val="20"/>
              </w:rPr>
              <w:t>active-active</w:t>
            </w:r>
            <w:proofErr w:type="spellEnd"/>
            <w:r w:rsidRPr="00AB6F9C">
              <w:rPr>
                <w:sz w:val="20"/>
                <w:szCs w:val="20"/>
              </w:rPr>
              <w:t xml:space="preserve"> designu, řešení je koncipováno jako HW, SW a FW od jednoho výrobce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Výkonnost </w:t>
            </w:r>
          </w:p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škálování</w:t>
            </w:r>
            <w:proofErr w:type="spellEnd"/>
            <w:r w:rsidRPr="00AB6F9C">
              <w:rPr>
                <w:sz w:val="20"/>
                <w:szCs w:val="20"/>
              </w:rPr>
              <w:t xml:space="preserve"> výkonnosti je možné nativním přidáváním dalších řadičů minimálně do čtyř řadičové konfigurace a </w:t>
            </w:r>
            <w:proofErr w:type="spellStart"/>
            <w:r w:rsidRPr="00AB6F9C">
              <w:rPr>
                <w:sz w:val="20"/>
                <w:szCs w:val="20"/>
              </w:rPr>
              <w:t>škálování</w:t>
            </w:r>
            <w:proofErr w:type="spellEnd"/>
            <w:r w:rsidRPr="00AB6F9C">
              <w:rPr>
                <w:sz w:val="20"/>
                <w:szCs w:val="20"/>
              </w:rPr>
              <w:t xml:space="preserve"> kapacit pomocí expanzních jednotek. </w:t>
            </w:r>
            <w:proofErr w:type="spellStart"/>
            <w:r w:rsidRPr="00AB6F9C">
              <w:rPr>
                <w:sz w:val="20"/>
                <w:szCs w:val="20"/>
              </w:rPr>
              <w:t>Škálování</w:t>
            </w:r>
            <w:proofErr w:type="spellEnd"/>
            <w:r w:rsidRPr="00AB6F9C">
              <w:rPr>
                <w:sz w:val="20"/>
                <w:szCs w:val="20"/>
              </w:rPr>
              <w:t xml:space="preserve"> řadičů ani expanzních jednotek není povoleno řešit pomocí externí </w:t>
            </w:r>
            <w:proofErr w:type="spellStart"/>
            <w:r w:rsidRPr="00AB6F9C">
              <w:rPr>
                <w:sz w:val="20"/>
                <w:szCs w:val="20"/>
              </w:rPr>
              <w:t>virtualizace</w:t>
            </w:r>
            <w:proofErr w:type="spellEnd"/>
            <w:r w:rsidRPr="00AB6F9C">
              <w:rPr>
                <w:sz w:val="20"/>
                <w:szCs w:val="20"/>
              </w:rPr>
              <w:t xml:space="preserve"> nebo </w:t>
            </w:r>
            <w:proofErr w:type="spellStart"/>
            <w:r w:rsidRPr="00AB6F9C">
              <w:rPr>
                <w:sz w:val="20"/>
                <w:szCs w:val="20"/>
              </w:rPr>
              <w:t>podvěšením</w:t>
            </w:r>
            <w:proofErr w:type="spellEnd"/>
            <w:r w:rsidRPr="00AB6F9C">
              <w:rPr>
                <w:sz w:val="20"/>
                <w:szCs w:val="20"/>
              </w:rPr>
              <w:t xml:space="preserve"> dalšího pole a řadičů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Rozšiřitelnost, podporované disky a moduly </w:t>
            </w:r>
          </w:p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celková velikost </w:t>
            </w:r>
            <w:proofErr w:type="spellStart"/>
            <w:r w:rsidRPr="00AB6F9C">
              <w:rPr>
                <w:sz w:val="20"/>
                <w:szCs w:val="20"/>
              </w:rPr>
              <w:t>cache</w:t>
            </w:r>
            <w:proofErr w:type="spellEnd"/>
            <w:r w:rsidRPr="00AB6F9C">
              <w:rPr>
                <w:sz w:val="20"/>
                <w:szCs w:val="20"/>
              </w:rPr>
              <w:t>/RAM v jednom řadiči je minimálně 32GB </w:t>
            </w:r>
          </w:p>
          <w:p w:rsidR="00476B69" w:rsidRPr="00AB6F9C" w:rsidRDefault="00476B69" w:rsidP="0025566D">
            <w:pPr>
              <w:numPr>
                <w:ilvl w:val="0"/>
                <w:numId w:val="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celková nativní rozšiřitelnost je minimálně 400 disků, v případě nasazení více řadičů až dvakrát tolik disků. Jak je popsáno výše na řádku výkonnost, nelze toto řešit pomocí externí </w:t>
            </w:r>
            <w:proofErr w:type="spellStart"/>
            <w:r w:rsidRPr="00AB6F9C">
              <w:rPr>
                <w:sz w:val="20"/>
                <w:szCs w:val="20"/>
              </w:rPr>
              <w:t>virtualizace</w:t>
            </w:r>
            <w:proofErr w:type="spellEnd"/>
            <w:r w:rsidRPr="00AB6F9C">
              <w:rPr>
                <w:sz w:val="20"/>
                <w:szCs w:val="20"/>
              </w:rPr>
              <w:t xml:space="preserve"> nebo </w:t>
            </w:r>
            <w:proofErr w:type="spellStart"/>
            <w:r w:rsidRPr="00AB6F9C">
              <w:rPr>
                <w:sz w:val="20"/>
                <w:szCs w:val="20"/>
              </w:rPr>
              <w:t>podvěšením</w:t>
            </w:r>
            <w:proofErr w:type="spellEnd"/>
            <w:r w:rsidRPr="00AB6F9C">
              <w:rPr>
                <w:sz w:val="20"/>
                <w:szCs w:val="20"/>
              </w:rPr>
              <w:t xml:space="preserve"> dalšího pole a řadičů </w:t>
            </w:r>
          </w:p>
          <w:p w:rsidR="00476B69" w:rsidRPr="00AB6F9C" w:rsidRDefault="00476B69" w:rsidP="0025566D">
            <w:pPr>
              <w:numPr>
                <w:ilvl w:val="0"/>
                <w:numId w:val="1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2,5” nebo 3,5” disků technologie SSD/</w:t>
            </w:r>
            <w:proofErr w:type="spellStart"/>
            <w:r w:rsidRPr="00AB6F9C">
              <w:rPr>
                <w:sz w:val="20"/>
                <w:szCs w:val="20"/>
              </w:rPr>
              <w:t>flash</w:t>
            </w:r>
            <w:proofErr w:type="spellEnd"/>
            <w:r w:rsidRPr="00AB6F9C">
              <w:rPr>
                <w:sz w:val="20"/>
                <w:szCs w:val="20"/>
              </w:rPr>
              <w:t xml:space="preserve"> včetně rotačních disků a to současně: </w:t>
            </w:r>
          </w:p>
          <w:p w:rsidR="00476B69" w:rsidRPr="00AB6F9C" w:rsidRDefault="00476B69" w:rsidP="0025566D">
            <w:pPr>
              <w:numPr>
                <w:ilvl w:val="0"/>
                <w:numId w:val="11"/>
              </w:numPr>
              <w:spacing w:before="20" w:after="20" w:line="259" w:lineRule="auto"/>
              <w:ind w:left="644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enterprise</w:t>
            </w:r>
            <w:proofErr w:type="spellEnd"/>
            <w:r w:rsidRPr="00AB6F9C">
              <w:rPr>
                <w:sz w:val="20"/>
                <w:szCs w:val="20"/>
              </w:rPr>
              <w:t xml:space="preserve"> úrovně tzn. minimálně </w:t>
            </w:r>
            <w:proofErr w:type="spellStart"/>
            <w:r w:rsidRPr="00AB6F9C">
              <w:rPr>
                <w:sz w:val="20"/>
                <w:szCs w:val="20"/>
              </w:rPr>
              <w:t>eMLC</w:t>
            </w:r>
            <w:proofErr w:type="spellEnd"/>
            <w:r w:rsidRPr="00AB6F9C">
              <w:rPr>
                <w:sz w:val="20"/>
                <w:szCs w:val="20"/>
              </w:rPr>
              <w:t xml:space="preserve">, 3D TLC, SLC nebo </w:t>
            </w:r>
            <w:proofErr w:type="spellStart"/>
            <w:r w:rsidRPr="00AB6F9C">
              <w:rPr>
                <w:sz w:val="20"/>
                <w:szCs w:val="20"/>
              </w:rPr>
              <w:t>eSLC</w:t>
            </w:r>
            <w:proofErr w:type="spellEnd"/>
            <w:r w:rsidRPr="00AB6F9C">
              <w:rPr>
                <w:sz w:val="20"/>
                <w:szCs w:val="20"/>
              </w:rPr>
              <w:t xml:space="preserve"> nebo </w:t>
            </w:r>
            <w:proofErr w:type="spellStart"/>
            <w:r w:rsidRPr="00AB6F9C">
              <w:rPr>
                <w:sz w:val="20"/>
                <w:szCs w:val="20"/>
              </w:rPr>
              <w:t>enterprise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flash</w:t>
            </w:r>
            <w:proofErr w:type="spellEnd"/>
            <w:r w:rsidRPr="00AB6F9C">
              <w:rPr>
                <w:sz w:val="20"/>
                <w:szCs w:val="20"/>
              </w:rPr>
              <w:t xml:space="preserve"> modulů s hodnotou DWPD 1 a vyšší </w:t>
            </w:r>
          </w:p>
          <w:p w:rsidR="00476B69" w:rsidRPr="00AB6F9C" w:rsidRDefault="00476B69" w:rsidP="0025566D">
            <w:pPr>
              <w:numPr>
                <w:ilvl w:val="0"/>
                <w:numId w:val="12"/>
              </w:numPr>
              <w:spacing w:before="20" w:after="20" w:line="259" w:lineRule="auto"/>
              <w:ind w:left="644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rotační disky minimálně na SAS 3.0 architektuře </w:t>
            </w:r>
          </w:p>
          <w:p w:rsidR="00476B69" w:rsidRPr="00AB6F9C" w:rsidRDefault="00476B69" w:rsidP="0025566D">
            <w:pPr>
              <w:numPr>
                <w:ilvl w:val="0"/>
                <w:numId w:val="1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minimálně následujících režimů RAID - 1, 5, 6 nebo DRAID 1, 5 a 6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Minimální požadovaná hrubá kapacita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Tier</w:t>
            </w:r>
            <w:proofErr w:type="spellEnd"/>
            <w:r w:rsidRPr="00AB6F9C">
              <w:rPr>
                <w:sz w:val="20"/>
                <w:szCs w:val="20"/>
              </w:rPr>
              <w:t xml:space="preserve"> 0: minimálně 13TB RAW DRAID-6 na SSD, maximální velikost jednoho disku je 2TB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Požadavky na velikost řešení a rozšiřitelnost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Nabízené řešení nesmí přesáhnout 2U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Konektivita k hostitelským serverům (front-end)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diskové pole podporuje připojení blokovým přístupem minimálně pomocí SAS 12Gbit/10Gbit </w:t>
            </w:r>
            <w:proofErr w:type="spellStart"/>
            <w:r w:rsidRPr="00AB6F9C">
              <w:rPr>
                <w:sz w:val="20"/>
                <w:szCs w:val="20"/>
              </w:rPr>
              <w:t>Ethernet</w:t>
            </w:r>
            <w:proofErr w:type="spellEnd"/>
            <w:r w:rsidRPr="00AB6F9C">
              <w:rPr>
                <w:sz w:val="20"/>
                <w:szCs w:val="20"/>
              </w:rPr>
              <w:t>/FC 16Gbit </w:t>
            </w:r>
          </w:p>
          <w:p w:rsidR="00476B69" w:rsidRPr="00AB6F9C" w:rsidRDefault="00476B69" w:rsidP="0025566D">
            <w:pPr>
              <w:numPr>
                <w:ilvl w:val="0"/>
                <w:numId w:val="1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pro dodávku jsou požadovány minimálně 4x SAS 12Gbit a 4x 10Gbit </w:t>
            </w:r>
            <w:proofErr w:type="spellStart"/>
            <w:r w:rsidRPr="00AB6F9C">
              <w:rPr>
                <w:sz w:val="20"/>
                <w:szCs w:val="20"/>
              </w:rPr>
              <w:t>Ethernet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iSCSI</w:t>
            </w:r>
            <w:proofErr w:type="spellEnd"/>
            <w:r w:rsidRPr="00AB6F9C">
              <w:rPr>
                <w:sz w:val="20"/>
                <w:szCs w:val="20"/>
              </w:rPr>
              <w:t xml:space="preserve"> porty na jedno </w:t>
            </w:r>
            <w:proofErr w:type="spellStart"/>
            <w:r w:rsidRPr="00AB6F9C">
              <w:rPr>
                <w:sz w:val="20"/>
                <w:szCs w:val="20"/>
              </w:rPr>
              <w:t>dvouřadičové</w:t>
            </w:r>
            <w:proofErr w:type="spellEnd"/>
            <w:r w:rsidRPr="00AB6F9C">
              <w:rPr>
                <w:sz w:val="20"/>
                <w:szCs w:val="20"/>
              </w:rPr>
              <w:t xml:space="preserve"> diskové pole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Funkcionality pro efektivní ukládání a správu dat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vytváření virtuálních logických disků </w:t>
            </w:r>
          </w:p>
          <w:p w:rsidR="00476B69" w:rsidRPr="00AB6F9C" w:rsidRDefault="00476B69" w:rsidP="0025566D">
            <w:pPr>
              <w:numPr>
                <w:ilvl w:val="0"/>
                <w:numId w:val="1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thin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provisioning</w:t>
            </w:r>
            <w:proofErr w:type="spellEnd"/>
            <w:r w:rsidRPr="00AB6F9C">
              <w:rPr>
                <w:sz w:val="20"/>
                <w:szCs w:val="20"/>
              </w:rPr>
              <w:t xml:space="preserve"> (včetně detekce a reklamace prázdného prostoru) </w:t>
            </w:r>
          </w:p>
          <w:p w:rsidR="00476B69" w:rsidRPr="00AB6F9C" w:rsidRDefault="00476B69" w:rsidP="0025566D">
            <w:pPr>
              <w:numPr>
                <w:ilvl w:val="0"/>
                <w:numId w:val="2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komprese dat v reálném čase bez nutnosti dedikování dodatečného diskového prostoru pro post-</w:t>
            </w:r>
            <w:proofErr w:type="spellStart"/>
            <w:r w:rsidRPr="00AB6F9C">
              <w:rPr>
                <w:sz w:val="20"/>
                <w:szCs w:val="20"/>
              </w:rPr>
              <w:t>processing</w:t>
            </w:r>
            <w:proofErr w:type="spellEnd"/>
            <w:r w:rsidRPr="00AB6F9C">
              <w:rPr>
                <w:sz w:val="20"/>
                <w:szCs w:val="20"/>
              </w:rPr>
              <w:t xml:space="preserve"> pro celou nabízenou kapacitu </w:t>
            </w:r>
          </w:p>
          <w:p w:rsidR="00476B69" w:rsidRPr="00AB6F9C" w:rsidRDefault="00476B69" w:rsidP="0025566D">
            <w:pPr>
              <w:numPr>
                <w:ilvl w:val="0"/>
                <w:numId w:val="2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deduplikace</w:t>
            </w:r>
            <w:proofErr w:type="spellEnd"/>
            <w:r w:rsidRPr="00AB6F9C">
              <w:rPr>
                <w:sz w:val="20"/>
                <w:szCs w:val="20"/>
              </w:rPr>
              <w:t xml:space="preserve"> dat v reálném čase bez nutnosti dedikování dodatečného diskového prostoru pro post-</w:t>
            </w:r>
            <w:proofErr w:type="spellStart"/>
            <w:r w:rsidRPr="00AB6F9C">
              <w:rPr>
                <w:sz w:val="20"/>
                <w:szCs w:val="20"/>
              </w:rPr>
              <w:t>processing</w:t>
            </w:r>
            <w:proofErr w:type="spellEnd"/>
            <w:r w:rsidRPr="00AB6F9C">
              <w:rPr>
                <w:sz w:val="20"/>
                <w:szCs w:val="20"/>
              </w:rPr>
              <w:t xml:space="preserve"> pro celou požadovanou kapacitu včetně SW licence  </w:t>
            </w:r>
          </w:p>
          <w:p w:rsidR="00476B69" w:rsidRPr="00AB6F9C" w:rsidRDefault="00476B69" w:rsidP="0025566D">
            <w:pPr>
              <w:numPr>
                <w:ilvl w:val="0"/>
                <w:numId w:val="2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budoucího šifrování dat pro jakýkoliv typ disků a nabízenou kapacitu (licence nemusí být součástí dodávky)  </w:t>
            </w:r>
          </w:p>
          <w:p w:rsidR="00476B69" w:rsidRPr="00AB6F9C" w:rsidRDefault="00476B69" w:rsidP="0025566D">
            <w:pPr>
              <w:numPr>
                <w:ilvl w:val="0"/>
                <w:numId w:val="2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možnosti budoucího nasazení inteligentní správy výkonnostních charakteristik (pro minimálně 3) </w:t>
            </w:r>
            <w:proofErr w:type="spellStart"/>
            <w:r w:rsidRPr="00AB6F9C">
              <w:rPr>
                <w:sz w:val="20"/>
                <w:szCs w:val="20"/>
              </w:rPr>
              <w:t>virtualizovaných</w:t>
            </w:r>
            <w:proofErr w:type="spellEnd"/>
            <w:r w:rsidRPr="00AB6F9C">
              <w:rPr>
                <w:sz w:val="20"/>
                <w:szCs w:val="20"/>
              </w:rPr>
              <w:t xml:space="preserve"> diskových prostorů (automatická migrace více </w:t>
            </w:r>
            <w:proofErr w:type="spellStart"/>
            <w:r w:rsidRPr="00AB6F9C">
              <w:rPr>
                <w:sz w:val="20"/>
                <w:szCs w:val="20"/>
              </w:rPr>
              <w:t>utilizovaných</w:t>
            </w:r>
            <w:proofErr w:type="spellEnd"/>
            <w:r w:rsidRPr="00AB6F9C">
              <w:rPr>
                <w:sz w:val="20"/>
                <w:szCs w:val="20"/>
              </w:rPr>
              <w:t xml:space="preserve"> dat na rychlejší disky nebo SSD), licence nemusí být součástí dodávky </w:t>
            </w:r>
          </w:p>
          <w:p w:rsidR="00476B69" w:rsidRPr="00AB6F9C" w:rsidRDefault="00476B69" w:rsidP="0025566D">
            <w:pPr>
              <w:numPr>
                <w:ilvl w:val="0"/>
                <w:numId w:val="2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externí </w:t>
            </w:r>
            <w:proofErr w:type="spellStart"/>
            <w:r w:rsidRPr="00AB6F9C">
              <w:rPr>
                <w:sz w:val="20"/>
                <w:szCs w:val="20"/>
              </w:rPr>
              <w:t>storage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virtualizace</w:t>
            </w:r>
            <w:proofErr w:type="spellEnd"/>
            <w:r w:rsidRPr="00AB6F9C">
              <w:rPr>
                <w:sz w:val="20"/>
                <w:szCs w:val="20"/>
              </w:rPr>
              <w:t xml:space="preserve"> pro stávající disková pole a možnost dalšího připojení externích diskových polí od různých výrobců min. pro účely migrace. Seznam podporovaných diskových systému je veřejně dostupný. </w:t>
            </w:r>
          </w:p>
          <w:p w:rsidR="00476B69" w:rsidRPr="00AB6F9C" w:rsidRDefault="00476B69" w:rsidP="0025566D">
            <w:pPr>
              <w:numPr>
                <w:ilvl w:val="0"/>
                <w:numId w:val="2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nástrojů pro sledování historických dat o vytížení datového úložiště (minimálně počet </w:t>
            </w:r>
            <w:proofErr w:type="spellStart"/>
            <w:r w:rsidRPr="00AB6F9C">
              <w:rPr>
                <w:sz w:val="20"/>
                <w:szCs w:val="20"/>
              </w:rPr>
              <w:t>IOps</w:t>
            </w:r>
            <w:proofErr w:type="spellEnd"/>
            <w:r w:rsidRPr="00AB6F9C">
              <w:rPr>
                <w:sz w:val="20"/>
                <w:szCs w:val="20"/>
              </w:rPr>
              <w:t xml:space="preserve">, latence, propustnost, alokovaná kapacita, využití </w:t>
            </w:r>
            <w:proofErr w:type="spellStart"/>
            <w:r w:rsidRPr="00AB6F9C">
              <w:rPr>
                <w:sz w:val="20"/>
                <w:szCs w:val="20"/>
              </w:rPr>
              <w:t>keší</w:t>
            </w:r>
            <w:proofErr w:type="spellEnd"/>
            <w:r w:rsidRPr="00AB6F9C">
              <w:rPr>
                <w:sz w:val="20"/>
                <w:szCs w:val="20"/>
              </w:rPr>
              <w:t xml:space="preserve">) s </w:t>
            </w:r>
            <w:proofErr w:type="spellStart"/>
            <w:r w:rsidRPr="00AB6F9C">
              <w:rPr>
                <w:sz w:val="20"/>
                <w:szCs w:val="20"/>
              </w:rPr>
              <w:t>granularitou</w:t>
            </w:r>
            <w:proofErr w:type="spellEnd"/>
            <w:r w:rsidRPr="00AB6F9C">
              <w:rPr>
                <w:sz w:val="20"/>
                <w:szCs w:val="20"/>
              </w:rPr>
              <w:t xml:space="preserve"> na hosta či LUN s historií minimálně 1 rok (možnost řešit externích SW nástrojem v rámci dodávky) </w:t>
            </w:r>
          </w:p>
          <w:p w:rsidR="00476B69" w:rsidRPr="00AB6F9C" w:rsidRDefault="00476B69" w:rsidP="0025566D">
            <w:pPr>
              <w:numPr>
                <w:ilvl w:val="0"/>
                <w:numId w:val="2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Microsoft VSS podpora </w:t>
            </w:r>
          </w:p>
          <w:p w:rsidR="00476B69" w:rsidRPr="00AB6F9C" w:rsidRDefault="00476B69" w:rsidP="0025566D">
            <w:pPr>
              <w:numPr>
                <w:ilvl w:val="0"/>
                <w:numId w:val="2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VAAI, VVOL podpora, dále je požadován VASA provider přímo ve FW nabízeného diskového pole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operačních systémů a </w:t>
            </w:r>
            <w:proofErr w:type="spellStart"/>
            <w:r w:rsidRPr="00AB6F9C">
              <w:rPr>
                <w:sz w:val="20"/>
                <w:szCs w:val="20"/>
              </w:rPr>
              <w:t>hypervizorů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2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IBM AIX 7.1, 7.2 a vyšší </w:t>
            </w:r>
          </w:p>
          <w:p w:rsidR="00476B69" w:rsidRPr="00AB6F9C" w:rsidRDefault="00476B69" w:rsidP="0025566D">
            <w:pPr>
              <w:numPr>
                <w:ilvl w:val="0"/>
                <w:numId w:val="2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IBM VIOS 2.2 a vyšší </w:t>
            </w:r>
          </w:p>
          <w:p w:rsidR="00476B69" w:rsidRPr="00AB6F9C" w:rsidRDefault="00476B69" w:rsidP="0025566D">
            <w:pPr>
              <w:numPr>
                <w:ilvl w:val="0"/>
                <w:numId w:val="3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Oracle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Enterprise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gramStart"/>
            <w:r w:rsidRPr="00AB6F9C">
              <w:rPr>
                <w:sz w:val="20"/>
                <w:szCs w:val="20"/>
              </w:rPr>
              <w:t>Linux 8.x a vyšší</w:t>
            </w:r>
            <w:proofErr w:type="gram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3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Oracle</w:t>
            </w:r>
            <w:proofErr w:type="spellEnd"/>
            <w:r w:rsidRPr="00AB6F9C">
              <w:rPr>
                <w:sz w:val="20"/>
                <w:szCs w:val="20"/>
              </w:rPr>
              <w:t xml:space="preserve"> DB 11.x a </w:t>
            </w:r>
            <w:proofErr w:type="gramStart"/>
            <w:r w:rsidRPr="00AB6F9C">
              <w:rPr>
                <w:sz w:val="20"/>
                <w:szCs w:val="20"/>
              </w:rPr>
              <w:t>12.x a vyšší</w:t>
            </w:r>
            <w:proofErr w:type="gram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3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gramStart"/>
            <w:r w:rsidRPr="00AB6F9C">
              <w:rPr>
                <w:sz w:val="20"/>
                <w:szCs w:val="20"/>
              </w:rPr>
              <w:t>RHEL 6.x a vyšší</w:t>
            </w:r>
            <w:proofErr w:type="gram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3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7 a vyšší včetně VAAI a VASA integrací </w:t>
            </w:r>
          </w:p>
          <w:p w:rsidR="00476B69" w:rsidRPr="00AB6F9C" w:rsidRDefault="00476B69" w:rsidP="0025566D">
            <w:pPr>
              <w:numPr>
                <w:ilvl w:val="0"/>
                <w:numId w:val="3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Windows server 2016 a vyšší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Typ přístupu k datům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3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blokový, standard FCP a </w:t>
            </w:r>
            <w:proofErr w:type="spellStart"/>
            <w:r w:rsidRPr="00AB6F9C">
              <w:rPr>
                <w:sz w:val="20"/>
                <w:szCs w:val="20"/>
              </w:rPr>
              <w:t>iSCSI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Bezpečnost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3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řešení musí pro budoucí využití umožňovat detekci </w:t>
            </w:r>
            <w:proofErr w:type="spellStart"/>
            <w:r w:rsidRPr="00AB6F9C">
              <w:rPr>
                <w:sz w:val="20"/>
                <w:szCs w:val="20"/>
              </w:rPr>
              <w:t>ransomware</w:t>
            </w:r>
            <w:proofErr w:type="spellEnd"/>
            <w:r w:rsidRPr="00AB6F9C">
              <w:rPr>
                <w:sz w:val="20"/>
                <w:szCs w:val="20"/>
              </w:rPr>
              <w:t xml:space="preserve"> v reálném čase na blokové úrovni </w:t>
            </w:r>
          </w:p>
          <w:p w:rsidR="00476B69" w:rsidRPr="00AB6F9C" w:rsidRDefault="00476B69" w:rsidP="0025566D">
            <w:pPr>
              <w:numPr>
                <w:ilvl w:val="0"/>
                <w:numId w:val="3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 xml:space="preserve">ochrana proti </w:t>
            </w:r>
            <w:proofErr w:type="spellStart"/>
            <w:r w:rsidRPr="00AB6F9C">
              <w:rPr>
                <w:sz w:val="20"/>
                <w:szCs w:val="20"/>
              </w:rPr>
              <w:t>ransomware</w:t>
            </w:r>
            <w:proofErr w:type="spellEnd"/>
            <w:r w:rsidRPr="00AB6F9C">
              <w:rPr>
                <w:sz w:val="20"/>
                <w:szCs w:val="20"/>
              </w:rPr>
              <w:t xml:space="preserve"> útokům nativní funkcionalitou nabízeného pole v rámci jeho funkcionalit – řešení z aplikační vrstvy pomocí aplikací třetích stran není přípustné. Řešení musí být pro tento účel jasně popsané a určené, např. ochrana </w:t>
            </w:r>
            <w:proofErr w:type="spellStart"/>
            <w:r w:rsidRPr="00AB6F9C">
              <w:rPr>
                <w:sz w:val="20"/>
                <w:szCs w:val="20"/>
              </w:rPr>
              <w:t>LUNu</w:t>
            </w:r>
            <w:proofErr w:type="spellEnd"/>
            <w:r w:rsidRPr="00AB6F9C">
              <w:rPr>
                <w:sz w:val="20"/>
                <w:szCs w:val="20"/>
              </w:rPr>
              <w:t xml:space="preserve"> pouze nastavením do </w:t>
            </w:r>
            <w:proofErr w:type="spellStart"/>
            <w:r w:rsidRPr="00AB6F9C">
              <w:rPr>
                <w:sz w:val="20"/>
                <w:szCs w:val="20"/>
              </w:rPr>
              <w:t>read-only</w:t>
            </w:r>
            <w:proofErr w:type="spellEnd"/>
            <w:r w:rsidRPr="00AB6F9C">
              <w:rPr>
                <w:sz w:val="20"/>
                <w:szCs w:val="20"/>
              </w:rPr>
              <w:t xml:space="preserve"> modu není dostatečná pro splnění tohoto požadavku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Kopírovací funkce - licence musí být součástí nabídky a musí být na neomezenou kapacitu, počet disků, expanzích jednotek atd.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3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zrcadlení virtuálního disku tzn. ochrana </w:t>
            </w:r>
            <w:proofErr w:type="spellStart"/>
            <w:r w:rsidRPr="00AB6F9C">
              <w:rPr>
                <w:sz w:val="20"/>
                <w:szCs w:val="20"/>
              </w:rPr>
              <w:t>virtualizovaných</w:t>
            </w:r>
            <w:proofErr w:type="spellEnd"/>
            <w:r w:rsidRPr="00AB6F9C">
              <w:rPr>
                <w:sz w:val="20"/>
                <w:szCs w:val="20"/>
              </w:rPr>
              <w:t xml:space="preserve"> dat v režimu RAID1 (s možností zdvojení dat virtuálního disku i na dvě pole) </w:t>
            </w:r>
          </w:p>
          <w:p w:rsidR="00476B69" w:rsidRPr="00AB6F9C" w:rsidRDefault="00476B69" w:rsidP="0025566D">
            <w:pPr>
              <w:numPr>
                <w:ilvl w:val="0"/>
                <w:numId w:val="3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 vytváření </w:t>
            </w:r>
            <w:proofErr w:type="spellStart"/>
            <w:r w:rsidRPr="00AB6F9C">
              <w:rPr>
                <w:sz w:val="20"/>
                <w:szCs w:val="20"/>
              </w:rPr>
              <w:t>snapshotů</w:t>
            </w:r>
            <w:proofErr w:type="spellEnd"/>
            <w:r w:rsidRPr="00AB6F9C">
              <w:rPr>
                <w:sz w:val="20"/>
                <w:szCs w:val="20"/>
              </w:rPr>
              <w:t xml:space="preserve"> (</w:t>
            </w:r>
            <w:proofErr w:type="spellStart"/>
            <w:r w:rsidRPr="00AB6F9C">
              <w:rPr>
                <w:sz w:val="20"/>
                <w:szCs w:val="20"/>
              </w:rPr>
              <w:t>CoW</w:t>
            </w:r>
            <w:proofErr w:type="spellEnd"/>
            <w:r w:rsidRPr="00AB6F9C">
              <w:rPr>
                <w:sz w:val="20"/>
                <w:szCs w:val="20"/>
              </w:rPr>
              <w:t xml:space="preserve"> a </w:t>
            </w:r>
            <w:proofErr w:type="spellStart"/>
            <w:r w:rsidRPr="00AB6F9C">
              <w:rPr>
                <w:sz w:val="20"/>
                <w:szCs w:val="20"/>
              </w:rPr>
              <w:t>RoW</w:t>
            </w:r>
            <w:proofErr w:type="spellEnd"/>
            <w:r w:rsidRPr="00AB6F9C">
              <w:rPr>
                <w:sz w:val="20"/>
                <w:szCs w:val="20"/>
              </w:rPr>
              <w:t>) a klonů v následujících režimech: </w:t>
            </w:r>
          </w:p>
          <w:p w:rsidR="00476B69" w:rsidRPr="00AB6F9C" w:rsidRDefault="00476B69" w:rsidP="0025566D">
            <w:pPr>
              <w:numPr>
                <w:ilvl w:val="0"/>
                <w:numId w:val="4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snapshot</w:t>
            </w:r>
            <w:proofErr w:type="spellEnd"/>
            <w:r w:rsidRPr="00AB6F9C">
              <w:rPr>
                <w:sz w:val="20"/>
                <w:szCs w:val="20"/>
              </w:rPr>
              <w:t xml:space="preserve"> se po určité době může automaticky stát klonem  </w:t>
            </w:r>
          </w:p>
          <w:p w:rsidR="00476B69" w:rsidRPr="00AB6F9C" w:rsidRDefault="00476B69" w:rsidP="0025566D">
            <w:pPr>
              <w:numPr>
                <w:ilvl w:val="0"/>
                <w:numId w:val="4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inkrementální </w:t>
            </w:r>
            <w:proofErr w:type="spellStart"/>
            <w:r w:rsidRPr="00AB6F9C">
              <w:rPr>
                <w:sz w:val="20"/>
                <w:szCs w:val="20"/>
              </w:rPr>
              <w:t>snapshoty</w:t>
            </w:r>
            <w:proofErr w:type="spellEnd"/>
            <w:r w:rsidRPr="00AB6F9C">
              <w:rPr>
                <w:sz w:val="20"/>
                <w:szCs w:val="20"/>
              </w:rPr>
              <w:t xml:space="preserve">, </w:t>
            </w:r>
            <w:proofErr w:type="gramStart"/>
            <w:r w:rsidRPr="00AB6F9C">
              <w:rPr>
                <w:sz w:val="20"/>
                <w:szCs w:val="20"/>
              </w:rPr>
              <w:t>tzn. kopírují</w:t>
            </w:r>
            <w:proofErr w:type="gramEnd"/>
            <w:r w:rsidRPr="00AB6F9C">
              <w:rPr>
                <w:sz w:val="20"/>
                <w:szCs w:val="20"/>
              </w:rPr>
              <w:t xml:space="preserve"> se jen rozdílová data mezi dvěma okamžiky iniciace klonu </w:t>
            </w:r>
          </w:p>
          <w:p w:rsidR="00476B69" w:rsidRPr="00AB6F9C" w:rsidRDefault="00476B69" w:rsidP="0025566D">
            <w:pPr>
              <w:numPr>
                <w:ilvl w:val="0"/>
                <w:numId w:val="4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reverzní </w:t>
            </w:r>
            <w:proofErr w:type="spellStart"/>
            <w:r w:rsidRPr="00AB6F9C">
              <w:rPr>
                <w:sz w:val="20"/>
                <w:szCs w:val="20"/>
              </w:rPr>
              <w:t>snapshoty</w:t>
            </w:r>
            <w:proofErr w:type="spellEnd"/>
            <w:r w:rsidRPr="00AB6F9C">
              <w:rPr>
                <w:sz w:val="20"/>
                <w:szCs w:val="20"/>
              </w:rPr>
              <w:t xml:space="preserve">, tzn. lze provést zpětné přesunutí dat z klonu do původního originálního </w:t>
            </w:r>
            <w:proofErr w:type="spellStart"/>
            <w:r w:rsidRPr="00AB6F9C">
              <w:rPr>
                <w:sz w:val="20"/>
                <w:szCs w:val="20"/>
              </w:rPr>
              <w:t>Volume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4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lze udržovat až 4 inkrementálně pořizované klony z jednoho originálu (s možností reverzních </w:t>
            </w:r>
            <w:proofErr w:type="spellStart"/>
            <w:r w:rsidRPr="00AB6F9C">
              <w:rPr>
                <w:sz w:val="20"/>
                <w:szCs w:val="20"/>
              </w:rPr>
              <w:t>snapshotů</w:t>
            </w:r>
            <w:proofErr w:type="spellEnd"/>
            <w:r w:rsidRPr="00AB6F9C">
              <w:rPr>
                <w:sz w:val="20"/>
                <w:szCs w:val="20"/>
              </w:rPr>
              <w:t>) </w:t>
            </w:r>
          </w:p>
          <w:p w:rsidR="00476B69" w:rsidRPr="00AB6F9C" w:rsidRDefault="00476B69" w:rsidP="0025566D">
            <w:pPr>
              <w:numPr>
                <w:ilvl w:val="0"/>
                <w:numId w:val="4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interní/externí zrcadlení logického (virtuálního) disku z jednoho zdroje do dvou cílů pro zvýšení dostupnosti v případě výpadku jednoho cíle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Zajištění kontinuální dostupnosti dat (DR a HA řešení) - licence musí být součástí nabídky a musí být na neomezenou kapacitu, počet disků, expanzích jednotek atd.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4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upgrade software a hardware u řadičů je proveditelný za chodu a bez ztráty přístupu k hostitelských serverů k datům </w:t>
            </w:r>
          </w:p>
          <w:p w:rsidR="00476B69" w:rsidRPr="00AB6F9C" w:rsidRDefault="00476B69" w:rsidP="0025566D">
            <w:pPr>
              <w:numPr>
                <w:ilvl w:val="0"/>
                <w:numId w:val="4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diskové musí být možné spojit do clusteru, který umožňuje vytvoření jednoho funkčního celku, zrcadlení dat mezi jednotlivými poli apod. </w:t>
            </w:r>
          </w:p>
          <w:p w:rsidR="00476B69" w:rsidRPr="00AB6F9C" w:rsidRDefault="00476B69" w:rsidP="0025566D">
            <w:pPr>
              <w:numPr>
                <w:ilvl w:val="0"/>
                <w:numId w:val="4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vytvoření HA řešení s automatickým </w:t>
            </w:r>
            <w:proofErr w:type="spellStart"/>
            <w:r w:rsidRPr="00AB6F9C">
              <w:rPr>
                <w:sz w:val="20"/>
                <w:szCs w:val="20"/>
              </w:rPr>
              <w:t>failover</w:t>
            </w:r>
            <w:proofErr w:type="spellEnd"/>
            <w:r w:rsidRPr="00AB6F9C">
              <w:rPr>
                <w:sz w:val="20"/>
                <w:szCs w:val="20"/>
              </w:rPr>
              <w:t xml:space="preserve"> bez dalších vícenákladů, které je navíc nezávislé na běžných OS nebo </w:t>
            </w:r>
            <w:proofErr w:type="spellStart"/>
            <w:r w:rsidRPr="00AB6F9C">
              <w:rPr>
                <w:sz w:val="20"/>
                <w:szCs w:val="20"/>
              </w:rPr>
              <w:t>virtualizační</w:t>
            </w:r>
            <w:proofErr w:type="spellEnd"/>
            <w:r w:rsidRPr="00AB6F9C">
              <w:rPr>
                <w:sz w:val="20"/>
                <w:szCs w:val="20"/>
              </w:rPr>
              <w:t xml:space="preserve"> platformě včetně příslušných licencí </w:t>
            </w:r>
          </w:p>
          <w:p w:rsidR="00476B69" w:rsidRPr="00AB6F9C" w:rsidRDefault="00476B69" w:rsidP="0025566D">
            <w:pPr>
              <w:numPr>
                <w:ilvl w:val="0"/>
                <w:numId w:val="4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replikace do třetí lokality </w:t>
            </w:r>
          </w:p>
          <w:p w:rsidR="00476B69" w:rsidRPr="00AB6F9C" w:rsidRDefault="00476B69" w:rsidP="0025566D">
            <w:pPr>
              <w:numPr>
                <w:ilvl w:val="0"/>
                <w:numId w:val="49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SW pro redundantní datové cesty v ceně řešení </w:t>
            </w:r>
          </w:p>
          <w:p w:rsidR="00476B69" w:rsidRPr="00AB6F9C" w:rsidRDefault="00476B69" w:rsidP="0025566D">
            <w:pPr>
              <w:numPr>
                <w:ilvl w:val="0"/>
                <w:numId w:val="50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Nabízené řešení musí být plně kompatibilní s </w:t>
            </w: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Metro </w:t>
            </w:r>
            <w:proofErr w:type="spellStart"/>
            <w:r w:rsidRPr="00AB6F9C">
              <w:rPr>
                <w:sz w:val="20"/>
                <w:szCs w:val="20"/>
              </w:rPr>
              <w:t>Storage</w:t>
            </w:r>
            <w:proofErr w:type="spellEnd"/>
            <w:r w:rsidRPr="00AB6F9C">
              <w:rPr>
                <w:sz w:val="20"/>
                <w:szCs w:val="20"/>
              </w:rPr>
              <w:t xml:space="preserve"> Cluster funkcionalitou, </w:t>
            </w:r>
            <w:proofErr w:type="gramStart"/>
            <w:r w:rsidRPr="00AB6F9C">
              <w:rPr>
                <w:sz w:val="20"/>
                <w:szCs w:val="20"/>
              </w:rPr>
              <w:t>tzn. musí</w:t>
            </w:r>
            <w:proofErr w:type="gramEnd"/>
            <w:r w:rsidRPr="00AB6F9C">
              <w:rPr>
                <w:sz w:val="20"/>
                <w:szCs w:val="20"/>
              </w:rPr>
              <w:t xml:space="preserve"> být dohledatelné v matici kompatibility na stránkách </w:t>
            </w: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Migrace dat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51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transparentní migrace (tzn. možnost zdarma migrovat data ze stávajících diskových polí na nová disková úložiště) s možnosti rozšíření o synchronní a asynchronní zrcadlení logických (virtuálních) disků v případě více lokalit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Počet hostitelských serverů připojovaných k diskovému poli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52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řešení obsahuje licence na neomezený počet připojení hostitelských serverů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Správa diskového pole a další dostupné funkcionality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53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SW pro plnohodnotnou správu diskového pole a diskových subsystémů, možnost ovládání přes CLI, GUI (ze </w:t>
            </w:r>
            <w:proofErr w:type="spellStart"/>
            <w:r w:rsidRPr="00AB6F9C">
              <w:rPr>
                <w:sz w:val="20"/>
                <w:szCs w:val="20"/>
              </w:rPr>
              <w:t>std</w:t>
            </w:r>
            <w:proofErr w:type="spellEnd"/>
            <w:r w:rsidRPr="00AB6F9C">
              <w:rPr>
                <w:sz w:val="20"/>
                <w:szCs w:val="20"/>
              </w:rPr>
              <w:t>. web browseru) </w:t>
            </w:r>
          </w:p>
          <w:p w:rsidR="00476B69" w:rsidRPr="00AB6F9C" w:rsidRDefault="00476B69" w:rsidP="0025566D">
            <w:pPr>
              <w:numPr>
                <w:ilvl w:val="0"/>
                <w:numId w:val="54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lastRenderedPageBreak/>
              <w:t>Remote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Service</w:t>
            </w:r>
            <w:proofErr w:type="spellEnd"/>
            <w:r w:rsidRPr="00AB6F9C">
              <w:rPr>
                <w:sz w:val="20"/>
                <w:szCs w:val="20"/>
              </w:rPr>
              <w:t xml:space="preserve"> (call </w:t>
            </w:r>
            <w:proofErr w:type="spellStart"/>
            <w:r w:rsidRPr="00AB6F9C">
              <w:rPr>
                <w:sz w:val="20"/>
                <w:szCs w:val="20"/>
              </w:rPr>
              <w:t>home</w:t>
            </w:r>
            <w:proofErr w:type="spellEnd"/>
            <w:r w:rsidRPr="00AB6F9C">
              <w:rPr>
                <w:sz w:val="20"/>
                <w:szCs w:val="20"/>
              </w:rPr>
              <w:t>) v ceně řešení </w:t>
            </w:r>
          </w:p>
          <w:p w:rsidR="00476B69" w:rsidRPr="00AB6F9C" w:rsidRDefault="00476B69" w:rsidP="0025566D">
            <w:pPr>
              <w:numPr>
                <w:ilvl w:val="0"/>
                <w:numId w:val="55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Příkazy prováděné v GUI jsou uchovávány v tzv. "</w:t>
            </w:r>
            <w:proofErr w:type="spellStart"/>
            <w:r w:rsidRPr="00AB6F9C">
              <w:rPr>
                <w:sz w:val="20"/>
                <w:szCs w:val="20"/>
              </w:rPr>
              <w:t>AuditLogu</w:t>
            </w:r>
            <w:proofErr w:type="spellEnd"/>
            <w:r w:rsidRPr="00AB6F9C">
              <w:rPr>
                <w:sz w:val="20"/>
                <w:szCs w:val="20"/>
              </w:rPr>
              <w:t>" v podobě standardních CLI příkazů, které lze později snadno zkopírovat a aplikovat při programování uživatelských skriptů např. pro podporu automatizace zálohování atd. </w:t>
            </w:r>
          </w:p>
          <w:p w:rsidR="00476B69" w:rsidRPr="00AB6F9C" w:rsidRDefault="00476B69" w:rsidP="0025566D">
            <w:pPr>
              <w:numPr>
                <w:ilvl w:val="0"/>
                <w:numId w:val="56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Je požadováno potvrzení od lokálního zastoupení výrobce, že nabízené řešení je určeno pro český (EU) trh a bude servisním střediskem výrobce plně podporováno. Servisní podpora výrobce bude v českém jazyce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Příslušenství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57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Součástí dodávky je veškerá potřebná kabeláž pro plné zapojení všech portů do instalovaného prostředí a potřebná napájecí kabeláž kompatibilní s napájecími lištami v RACK skříních.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20" w:after="2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Záruka, Produktová a Servisní podpora 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58"/>
              </w:numPr>
              <w:spacing w:before="20" w:after="2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Minimálně 4 roky; v online režimu 24x7 s garantovanou odezvou tentýž pracovní den včetně SW podpory, která umožňuje např. přístup k novým verzím FW, opravným </w:t>
            </w:r>
            <w:proofErr w:type="spellStart"/>
            <w:r w:rsidRPr="00AB6F9C">
              <w:rPr>
                <w:sz w:val="20"/>
                <w:szCs w:val="20"/>
              </w:rPr>
              <w:t>patchům</w:t>
            </w:r>
            <w:proofErr w:type="spellEnd"/>
            <w:r w:rsidRPr="00AB6F9C">
              <w:rPr>
                <w:sz w:val="20"/>
                <w:szCs w:val="20"/>
              </w:rPr>
              <w:t xml:space="preserve"> apod.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476B69">
            <w:pPr>
              <w:spacing w:before="20" w:after="2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</w:tbl>
    <w:p w:rsidR="00476B69" w:rsidRPr="00476B69" w:rsidRDefault="00476B69" w:rsidP="00476B69"/>
    <w:p w:rsidR="00D47781" w:rsidRPr="00D47781" w:rsidRDefault="00D47781" w:rsidP="00D47781">
      <w:pPr>
        <w:keepNext/>
        <w:rPr>
          <w:b/>
        </w:rPr>
      </w:pPr>
      <w:r>
        <w:rPr>
          <w:b/>
        </w:rPr>
        <w:t xml:space="preserve">Položka 2 - </w:t>
      </w:r>
      <w:proofErr w:type="spellStart"/>
      <w:r w:rsidR="00476B69" w:rsidRPr="00A66213">
        <w:rPr>
          <w:b/>
          <w:bCs/>
        </w:rPr>
        <w:t>Virtualizační</w:t>
      </w:r>
      <w:proofErr w:type="spellEnd"/>
      <w:r w:rsidR="00476B69" w:rsidRPr="00A66213">
        <w:rPr>
          <w:b/>
          <w:bCs/>
        </w:rPr>
        <w:t xml:space="preserve"> servery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1"/>
        <w:gridCol w:w="8403"/>
      </w:tblGrid>
      <w:tr w:rsidR="00D47781" w:rsidRPr="00C54185" w:rsidTr="00E60DAE">
        <w:tc>
          <w:tcPr>
            <w:tcW w:w="1809" w:type="dxa"/>
          </w:tcPr>
          <w:p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  <w:r>
              <w:rPr>
                <w:szCs w:val="20"/>
              </w:rPr>
              <w:t>Výrobce:</w:t>
            </w:r>
          </w:p>
        </w:tc>
        <w:tc>
          <w:tcPr>
            <w:tcW w:w="8611" w:type="dxa"/>
            <w:shd w:val="clear" w:color="auto" w:fill="FFFFCC"/>
          </w:tcPr>
          <w:p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</w:p>
        </w:tc>
      </w:tr>
      <w:tr w:rsidR="00D47781" w:rsidRPr="00C54185" w:rsidTr="00E60DAE">
        <w:tc>
          <w:tcPr>
            <w:tcW w:w="1809" w:type="dxa"/>
          </w:tcPr>
          <w:p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  <w:r>
              <w:rPr>
                <w:szCs w:val="20"/>
              </w:rPr>
              <w:t>Obchodní název:</w:t>
            </w:r>
          </w:p>
        </w:tc>
        <w:tc>
          <w:tcPr>
            <w:tcW w:w="8611" w:type="dxa"/>
            <w:shd w:val="clear" w:color="auto" w:fill="FFFFCC"/>
          </w:tcPr>
          <w:p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</w:p>
        </w:tc>
      </w:tr>
      <w:tr w:rsidR="00D47781" w:rsidRPr="00C54185" w:rsidTr="00E60DAE">
        <w:tc>
          <w:tcPr>
            <w:tcW w:w="1809" w:type="dxa"/>
          </w:tcPr>
          <w:p w:rsidR="00D47781" w:rsidRDefault="00D47781" w:rsidP="00D47781">
            <w:pPr>
              <w:keepNext/>
              <w:spacing w:before="20" w:after="20"/>
              <w:rPr>
                <w:szCs w:val="20"/>
              </w:rPr>
            </w:pPr>
            <w:r>
              <w:rPr>
                <w:szCs w:val="20"/>
              </w:rPr>
              <w:t>Model:</w:t>
            </w:r>
          </w:p>
        </w:tc>
        <w:tc>
          <w:tcPr>
            <w:tcW w:w="8611" w:type="dxa"/>
            <w:shd w:val="clear" w:color="auto" w:fill="FFFFCC"/>
          </w:tcPr>
          <w:p w:rsidR="00D47781" w:rsidRPr="00C54185" w:rsidRDefault="00D47781" w:rsidP="00D47781">
            <w:pPr>
              <w:keepNext/>
              <w:spacing w:before="20" w:after="20"/>
              <w:rPr>
                <w:szCs w:val="20"/>
              </w:rPr>
            </w:pPr>
          </w:p>
        </w:tc>
      </w:tr>
    </w:tbl>
    <w:p w:rsidR="00677ED8" w:rsidRDefault="00677ED8" w:rsidP="00677ED8">
      <w:pPr>
        <w:pStyle w:val="Nadpis3"/>
      </w:pPr>
      <w:r>
        <w:t>Specifikace</w:t>
      </w:r>
    </w:p>
    <w:p w:rsidR="00476B69" w:rsidRDefault="00476B69" w:rsidP="00476B69">
      <w:r w:rsidRPr="00A66213">
        <w:t>Specifikace uvedená v tabul</w:t>
      </w:r>
      <w:r>
        <w:t>ce níže platí pro 1 ks serveru.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4613"/>
        <w:gridCol w:w="3260"/>
      </w:tblGrid>
      <w:tr w:rsidR="00476B69" w:rsidRPr="00AB6F9C" w:rsidTr="000256AB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Oblast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0256AB">
            <w:pPr>
              <w:spacing w:before="40" w:after="40"/>
              <w:ind w:left="361" w:hanging="284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Požadavek zadavatele</w:t>
            </w: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b/>
                <w:bCs/>
                <w:sz w:val="20"/>
                <w:szCs w:val="20"/>
              </w:rPr>
              <w:t>Nabídka dodavatele</w:t>
            </w: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Provedení </w:t>
            </w:r>
          </w:p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5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1U Server pro osazení do standardního 19" racku </w:t>
            </w:r>
          </w:p>
          <w:p w:rsidR="00476B69" w:rsidRPr="00AB6F9C" w:rsidRDefault="00476B69" w:rsidP="0025566D">
            <w:pPr>
              <w:numPr>
                <w:ilvl w:val="0"/>
                <w:numId w:val="6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Beznástrojové</w:t>
            </w:r>
            <w:proofErr w:type="spellEnd"/>
            <w:r w:rsidRPr="00AB6F9C">
              <w:rPr>
                <w:sz w:val="20"/>
                <w:szCs w:val="20"/>
              </w:rPr>
              <w:t xml:space="preserve"> kolejnice pro montáž do racku s podporou ramene pro vedení kabelů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CPU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6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1 procesor nejnovější generace s 16 jádry s možností budoucího osazení druhého procesoru </w:t>
            </w:r>
          </w:p>
          <w:p w:rsidR="00476B69" w:rsidRPr="00AB6F9C" w:rsidRDefault="00476B69" w:rsidP="0025566D">
            <w:pPr>
              <w:numPr>
                <w:ilvl w:val="0"/>
                <w:numId w:val="6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Výkon plně osazeného serveru dle </w:t>
            </w:r>
            <w:proofErr w:type="spellStart"/>
            <w:r w:rsidRPr="00AB6F9C">
              <w:rPr>
                <w:sz w:val="20"/>
                <w:szCs w:val="20"/>
              </w:rPr>
              <w:t>benchmarku</w:t>
            </w:r>
            <w:proofErr w:type="spellEnd"/>
            <w:r w:rsidRPr="00AB6F9C">
              <w:rPr>
                <w:sz w:val="20"/>
                <w:szCs w:val="20"/>
              </w:rPr>
              <w:t xml:space="preserve"> SPEC CPU2017 - hodnoty musí být uvedené na spec.org, sloupec </w:t>
            </w:r>
            <w:proofErr w:type="spellStart"/>
            <w:r w:rsidRPr="00AB6F9C">
              <w:rPr>
                <w:sz w:val="20"/>
                <w:szCs w:val="20"/>
              </w:rPr>
              <w:t>Baseline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Integer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Rates</w:t>
            </w:r>
            <w:proofErr w:type="spellEnd"/>
            <w:r w:rsidRPr="00AB6F9C">
              <w:rPr>
                <w:sz w:val="20"/>
                <w:szCs w:val="20"/>
              </w:rPr>
              <w:t xml:space="preserve"> – 285, </w:t>
            </w:r>
            <w:proofErr w:type="spellStart"/>
            <w:r w:rsidRPr="00AB6F9C">
              <w:rPr>
                <w:sz w:val="20"/>
                <w:szCs w:val="20"/>
              </w:rPr>
              <w:t>Floating</w:t>
            </w:r>
            <w:proofErr w:type="spellEnd"/>
            <w:r w:rsidRPr="00AB6F9C">
              <w:rPr>
                <w:sz w:val="20"/>
                <w:szCs w:val="20"/>
              </w:rPr>
              <w:t xml:space="preserve"> Point </w:t>
            </w:r>
            <w:proofErr w:type="spellStart"/>
            <w:r w:rsidRPr="00AB6F9C">
              <w:rPr>
                <w:sz w:val="20"/>
                <w:szCs w:val="20"/>
              </w:rPr>
              <w:t>Rates</w:t>
            </w:r>
            <w:proofErr w:type="spellEnd"/>
            <w:r w:rsidRPr="00AB6F9C">
              <w:rPr>
                <w:sz w:val="20"/>
                <w:szCs w:val="20"/>
              </w:rPr>
              <w:t xml:space="preserve"> – 395 </w:t>
            </w:r>
          </w:p>
          <w:p w:rsidR="00476B69" w:rsidRPr="00AB6F9C" w:rsidRDefault="00476B69" w:rsidP="0025566D">
            <w:pPr>
              <w:numPr>
                <w:ilvl w:val="0"/>
                <w:numId w:val="6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Spotřeba procesoru maximálně 150W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RAM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6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64GB DDR5 operační paměti, rychlost paměťových DIMM aspoň 6400MHz </w:t>
            </w:r>
          </w:p>
          <w:p w:rsidR="00476B69" w:rsidRPr="00AB6F9C" w:rsidRDefault="00476B69" w:rsidP="0025566D">
            <w:pPr>
              <w:numPr>
                <w:ilvl w:val="0"/>
                <w:numId w:val="6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Rozšiřitelnost na 8 TB DDR5 RAM, minimálně 32 paměťových slotů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HDD, RAID </w:t>
            </w:r>
          </w:p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6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osazení min. osmi 2,5" disků vložením disku do serveru (hot swap) </w:t>
            </w:r>
          </w:p>
          <w:p w:rsidR="00476B69" w:rsidRPr="00AB6F9C" w:rsidRDefault="00476B69" w:rsidP="0025566D">
            <w:pPr>
              <w:numPr>
                <w:ilvl w:val="0"/>
                <w:numId w:val="6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2x 240GB Hot Swap </w:t>
            </w:r>
            <w:proofErr w:type="spellStart"/>
            <w:r w:rsidRPr="00AB6F9C">
              <w:rPr>
                <w:sz w:val="20"/>
                <w:szCs w:val="20"/>
              </w:rPr>
              <w:t>Read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Intensive</w:t>
            </w:r>
            <w:proofErr w:type="spellEnd"/>
            <w:r w:rsidRPr="00AB6F9C">
              <w:rPr>
                <w:sz w:val="20"/>
                <w:szCs w:val="20"/>
              </w:rPr>
              <w:t xml:space="preserve"> SSD </w:t>
            </w:r>
          </w:p>
          <w:p w:rsidR="00476B69" w:rsidRPr="00AB6F9C" w:rsidRDefault="00476B69" w:rsidP="0025566D">
            <w:pPr>
              <w:numPr>
                <w:ilvl w:val="0"/>
                <w:numId w:val="6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gramStart"/>
            <w:r w:rsidRPr="00AB6F9C">
              <w:rPr>
                <w:sz w:val="20"/>
                <w:szCs w:val="20"/>
              </w:rPr>
              <w:t>M.2 RAID</w:t>
            </w:r>
            <w:proofErr w:type="gramEnd"/>
            <w:r w:rsidRPr="00AB6F9C">
              <w:rPr>
                <w:sz w:val="20"/>
                <w:szCs w:val="20"/>
              </w:rPr>
              <w:t xml:space="preserve"> adapter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I/O, porty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6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4 portová síťová karta 10/25Gb SFP28 ve standardu OCP </w:t>
            </w:r>
          </w:p>
          <w:p w:rsidR="00476B69" w:rsidRPr="00AB6F9C" w:rsidRDefault="00476B69" w:rsidP="0025566D">
            <w:pPr>
              <w:numPr>
                <w:ilvl w:val="0"/>
                <w:numId w:val="7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 xml:space="preserve">Podpora až 3 </w:t>
            </w:r>
            <w:proofErr w:type="spellStart"/>
            <w:r w:rsidRPr="00AB6F9C">
              <w:rPr>
                <w:sz w:val="20"/>
                <w:szCs w:val="20"/>
              </w:rPr>
              <w:t>PCIe</w:t>
            </w:r>
            <w:proofErr w:type="spellEnd"/>
            <w:r w:rsidRPr="00AB6F9C">
              <w:rPr>
                <w:sz w:val="20"/>
                <w:szCs w:val="20"/>
              </w:rPr>
              <w:t xml:space="preserve"> slotů generace </w:t>
            </w:r>
            <w:proofErr w:type="spellStart"/>
            <w:r w:rsidRPr="00AB6F9C">
              <w:rPr>
                <w:sz w:val="20"/>
                <w:szCs w:val="20"/>
              </w:rPr>
              <w:t>PCIe</w:t>
            </w:r>
            <w:proofErr w:type="spellEnd"/>
            <w:r w:rsidRPr="00AB6F9C">
              <w:rPr>
                <w:sz w:val="20"/>
                <w:szCs w:val="20"/>
              </w:rPr>
              <w:t xml:space="preserve"> 5.0 + 2x slot OCP 3.0 </w:t>
            </w:r>
          </w:p>
          <w:p w:rsidR="00476B69" w:rsidRPr="00AB6F9C" w:rsidRDefault="00476B69" w:rsidP="0025566D">
            <w:pPr>
              <w:numPr>
                <w:ilvl w:val="0"/>
                <w:numId w:val="7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osazení až tří grafických adaptérů (GPU)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Porty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7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VGA port, 2x USB generace 3 na zadní straně serveru </w:t>
            </w:r>
          </w:p>
          <w:p w:rsidR="00476B69" w:rsidRPr="00AB6F9C" w:rsidRDefault="00476B69" w:rsidP="0025566D">
            <w:pPr>
              <w:numPr>
                <w:ilvl w:val="0"/>
                <w:numId w:val="7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Minimálně 2x USB z čelní strany serveru, jedno z čelních USB může sloužit také pro přístup na servisní procesor serveru.   </w:t>
            </w:r>
          </w:p>
          <w:p w:rsidR="00476B69" w:rsidRPr="00AB6F9C" w:rsidRDefault="00476B69" w:rsidP="0025566D">
            <w:pPr>
              <w:numPr>
                <w:ilvl w:val="0"/>
                <w:numId w:val="7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Dedikovaný port pro připojení diagnostické obrazovky s možností rychlé diagnostiky a základního nastavení serveru </w:t>
            </w:r>
          </w:p>
          <w:p w:rsidR="00476B69" w:rsidRPr="00AB6F9C" w:rsidRDefault="00476B69" w:rsidP="0025566D">
            <w:pPr>
              <w:numPr>
                <w:ilvl w:val="0"/>
                <w:numId w:val="7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Minimálně 1x interní USB s možností startu OS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Napájení a chlazení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7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Dva, plně redundantní, za chodu vyměnitelné napájecí zdroje </w:t>
            </w:r>
          </w:p>
          <w:p w:rsidR="00476B69" w:rsidRPr="00AB6F9C" w:rsidRDefault="00476B69" w:rsidP="0025566D">
            <w:pPr>
              <w:numPr>
                <w:ilvl w:val="0"/>
                <w:numId w:val="7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Certifikace </w:t>
            </w:r>
            <w:proofErr w:type="spellStart"/>
            <w:r w:rsidRPr="00AB6F9C">
              <w:rPr>
                <w:sz w:val="20"/>
                <w:szCs w:val="20"/>
              </w:rPr>
              <w:t>Titanium</w:t>
            </w:r>
            <w:proofErr w:type="spellEnd"/>
            <w:r w:rsidRPr="00AB6F9C">
              <w:rPr>
                <w:sz w:val="20"/>
                <w:szCs w:val="20"/>
              </w:rPr>
              <w:t>, účinnost až 96% </w:t>
            </w:r>
          </w:p>
          <w:p w:rsidR="00476B69" w:rsidRPr="00AB6F9C" w:rsidRDefault="00476B69" w:rsidP="0025566D">
            <w:pPr>
              <w:numPr>
                <w:ilvl w:val="0"/>
                <w:numId w:val="7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Výkon 800 W </w:t>
            </w:r>
          </w:p>
          <w:p w:rsidR="00476B69" w:rsidRPr="00AB6F9C" w:rsidRDefault="00476B69" w:rsidP="0025566D">
            <w:pPr>
              <w:numPr>
                <w:ilvl w:val="0"/>
                <w:numId w:val="7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Plně redundantní, za chodu měnitelé ventilátory </w:t>
            </w:r>
          </w:p>
          <w:p w:rsidR="00476B69" w:rsidRPr="00AB6F9C" w:rsidRDefault="00476B69" w:rsidP="0025566D">
            <w:pPr>
              <w:numPr>
                <w:ilvl w:val="0"/>
                <w:numId w:val="8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Regulovaný chod jednotlivých ventilátoru na základě aktuálních teplot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Správa serveru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8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Vzdálené správa s dedikovaným vlastním portem RJ-45 a možností převzít plně vzdálené ovládání serveru  </w:t>
            </w:r>
          </w:p>
          <w:p w:rsidR="00476B69" w:rsidRPr="00AB6F9C" w:rsidRDefault="00476B69" w:rsidP="0025566D">
            <w:pPr>
              <w:numPr>
                <w:ilvl w:val="0"/>
                <w:numId w:val="8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standardů </w:t>
            </w:r>
            <w:proofErr w:type="spellStart"/>
            <w:r w:rsidRPr="00AB6F9C">
              <w:rPr>
                <w:sz w:val="20"/>
                <w:szCs w:val="20"/>
              </w:rPr>
              <w:t>OpenBMC</w:t>
            </w:r>
            <w:proofErr w:type="spellEnd"/>
            <w:r w:rsidRPr="00AB6F9C">
              <w:rPr>
                <w:sz w:val="20"/>
                <w:szCs w:val="20"/>
              </w:rPr>
              <w:t xml:space="preserve">, IPMI (minimálně verze 2.0), SNMP (verze 3), CIM-XML, REST </w:t>
            </w:r>
            <w:proofErr w:type="spellStart"/>
            <w:r w:rsidRPr="00AB6F9C">
              <w:rPr>
                <w:sz w:val="20"/>
                <w:szCs w:val="20"/>
              </w:rPr>
              <w:t>api</w:t>
            </w:r>
            <w:proofErr w:type="spellEnd"/>
            <w:r w:rsidRPr="00AB6F9C">
              <w:rPr>
                <w:sz w:val="20"/>
                <w:szCs w:val="20"/>
              </w:rPr>
              <w:t xml:space="preserve">, </w:t>
            </w:r>
            <w:proofErr w:type="spellStart"/>
            <w:r w:rsidRPr="00AB6F9C">
              <w:rPr>
                <w:sz w:val="20"/>
                <w:szCs w:val="20"/>
              </w:rPr>
              <w:t>RedFish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8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 nahrávání záznamu </w:t>
            </w:r>
            <w:proofErr w:type="spellStart"/>
            <w:r w:rsidRPr="00AB6F9C">
              <w:rPr>
                <w:sz w:val="20"/>
                <w:szCs w:val="20"/>
              </w:rPr>
              <w:t>bootu</w:t>
            </w:r>
            <w:proofErr w:type="spellEnd"/>
            <w:r w:rsidRPr="00AB6F9C">
              <w:rPr>
                <w:sz w:val="20"/>
                <w:szCs w:val="20"/>
              </w:rPr>
              <w:t xml:space="preserve"> serveru a pádu serveru </w:t>
            </w:r>
          </w:p>
          <w:p w:rsidR="00476B69" w:rsidRPr="00AB6F9C" w:rsidRDefault="00476B69" w:rsidP="0025566D">
            <w:pPr>
              <w:numPr>
                <w:ilvl w:val="0"/>
                <w:numId w:val="8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vzdáleného připojení ISO a IMG image souborů (minimálně pomocí protokolů: HTTPS, SFTP, CIFS, a NFS) </w:t>
            </w:r>
          </w:p>
          <w:p w:rsidR="00476B69" w:rsidRPr="00AB6F9C" w:rsidRDefault="00476B69" w:rsidP="0025566D">
            <w:pPr>
              <w:numPr>
                <w:ilvl w:val="0"/>
                <w:numId w:val="8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sdílení jedné virtuální konzoli s až šesti uživateli </w:t>
            </w:r>
          </w:p>
          <w:p w:rsidR="00476B69" w:rsidRPr="00AB6F9C" w:rsidRDefault="00476B69" w:rsidP="0025566D">
            <w:pPr>
              <w:numPr>
                <w:ilvl w:val="0"/>
                <w:numId w:val="8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standardních Webových prohlížečů a HTML5  </w:t>
            </w:r>
          </w:p>
          <w:p w:rsidR="00476B69" w:rsidRPr="00AB6F9C" w:rsidRDefault="00476B69" w:rsidP="0025566D">
            <w:pPr>
              <w:numPr>
                <w:ilvl w:val="0"/>
                <w:numId w:val="8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blokovat konkrétní IP adresy </w:t>
            </w:r>
          </w:p>
          <w:p w:rsidR="00476B69" w:rsidRPr="00AB6F9C" w:rsidRDefault="00476B69" w:rsidP="0025566D">
            <w:pPr>
              <w:numPr>
                <w:ilvl w:val="0"/>
                <w:numId w:val="8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Real </w:t>
            </w:r>
            <w:proofErr w:type="spellStart"/>
            <w:r w:rsidRPr="00AB6F9C">
              <w:rPr>
                <w:sz w:val="20"/>
                <w:szCs w:val="20"/>
              </w:rPr>
              <w:t>time</w:t>
            </w:r>
            <w:proofErr w:type="spellEnd"/>
            <w:r w:rsidRPr="00AB6F9C">
              <w:rPr>
                <w:sz w:val="20"/>
                <w:szCs w:val="20"/>
              </w:rPr>
              <w:t xml:space="preserve"> sledování vytíženosti CPU, paměti a </w:t>
            </w:r>
            <w:proofErr w:type="gramStart"/>
            <w:r w:rsidRPr="00AB6F9C">
              <w:rPr>
                <w:sz w:val="20"/>
                <w:szCs w:val="20"/>
              </w:rPr>
              <w:t>spotřeby , možnost</w:t>
            </w:r>
            <w:proofErr w:type="gram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Power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cappingu</w:t>
            </w:r>
            <w:proofErr w:type="spellEnd"/>
            <w:r w:rsidRPr="00AB6F9C">
              <w:rPr>
                <w:sz w:val="20"/>
                <w:szCs w:val="20"/>
              </w:rPr>
              <w:t xml:space="preserve"> (včetně historických dat) </w:t>
            </w:r>
          </w:p>
          <w:p w:rsidR="00476B69" w:rsidRPr="00AB6F9C" w:rsidRDefault="00476B69" w:rsidP="0025566D">
            <w:pPr>
              <w:numPr>
                <w:ilvl w:val="0"/>
                <w:numId w:val="8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asistované instalace OS bez dalších nástrojů, médií, ISO apod. </w:t>
            </w:r>
          </w:p>
          <w:p w:rsidR="00476B69" w:rsidRPr="00AB6F9C" w:rsidRDefault="00476B69" w:rsidP="0025566D">
            <w:pPr>
              <w:numPr>
                <w:ilvl w:val="0"/>
                <w:numId w:val="9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Licence pro správu plnohodnotnou serveru bez jakéhokoli omezení funkcionalit/doby/provozu/počtu spravovaných serverů </w:t>
            </w:r>
          </w:p>
          <w:p w:rsidR="00476B69" w:rsidRPr="00AB6F9C" w:rsidRDefault="00476B69" w:rsidP="0025566D">
            <w:pPr>
              <w:numPr>
                <w:ilvl w:val="0"/>
                <w:numId w:val="9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osadit server diagnostickým displejem umožňujícím základní úkony správy a dohledu serveru </w:t>
            </w:r>
          </w:p>
          <w:p w:rsidR="00476B69" w:rsidRPr="00AB6F9C" w:rsidRDefault="00476B69" w:rsidP="0025566D">
            <w:pPr>
              <w:numPr>
                <w:ilvl w:val="0"/>
                <w:numId w:val="9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 připojit se lokálně na servisní procesor pomocí mobilního telefonu (podpora Android a Apple), minimální funkcionalita aplikace: stav </w:t>
            </w:r>
            <w:r w:rsidRPr="00AB6F9C">
              <w:rPr>
                <w:sz w:val="20"/>
                <w:szCs w:val="20"/>
              </w:rPr>
              <w:lastRenderedPageBreak/>
              <w:t>serveru, včetně chybových hlášení a možnost správy serveru </w:t>
            </w:r>
          </w:p>
          <w:p w:rsidR="00476B69" w:rsidRPr="00AB6F9C" w:rsidRDefault="00476B69" w:rsidP="0025566D">
            <w:pPr>
              <w:numPr>
                <w:ilvl w:val="0"/>
                <w:numId w:val="9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proaktivních upozornění využívající technologii </w:t>
            </w:r>
            <w:proofErr w:type="gramStart"/>
            <w:r w:rsidRPr="00AB6F9C">
              <w:rPr>
                <w:sz w:val="20"/>
                <w:szCs w:val="20"/>
              </w:rPr>
              <w:t>S.M.</w:t>
            </w:r>
            <w:proofErr w:type="gramEnd"/>
            <w:r w:rsidRPr="00AB6F9C">
              <w:rPr>
                <w:sz w:val="20"/>
                <w:szCs w:val="20"/>
              </w:rPr>
              <w:t>A.R.T. a  PFA </w:t>
            </w:r>
          </w:p>
          <w:p w:rsidR="00476B69" w:rsidRPr="00AB6F9C" w:rsidRDefault="00476B69" w:rsidP="0025566D">
            <w:pPr>
              <w:numPr>
                <w:ilvl w:val="0"/>
                <w:numId w:val="9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Slot pro </w:t>
            </w:r>
            <w:proofErr w:type="spellStart"/>
            <w:r w:rsidRPr="00AB6F9C">
              <w:rPr>
                <w:sz w:val="20"/>
                <w:szCs w:val="20"/>
              </w:rPr>
              <w:t>micro</w:t>
            </w:r>
            <w:proofErr w:type="spellEnd"/>
            <w:r w:rsidRPr="00AB6F9C">
              <w:rPr>
                <w:sz w:val="20"/>
                <w:szCs w:val="20"/>
              </w:rPr>
              <w:t xml:space="preserve"> SD kartu o kapacitě alespoň 4GB </w:t>
            </w:r>
          </w:p>
          <w:p w:rsidR="00476B69" w:rsidRPr="00AB6F9C" w:rsidRDefault="00476B69" w:rsidP="0025566D">
            <w:pPr>
              <w:numPr>
                <w:ilvl w:val="0"/>
                <w:numId w:val="9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správy a synchronizace konfigurace a úrovně firmware pro několik serverů najednou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lastRenderedPageBreak/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Bezpečnost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9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TPM 2.0 </w:t>
            </w:r>
            <w:proofErr w:type="spellStart"/>
            <w:r w:rsidRPr="00AB6F9C">
              <w:rPr>
                <w:sz w:val="20"/>
                <w:szCs w:val="20"/>
              </w:rPr>
              <w:t>chip</w:t>
            </w:r>
            <w:proofErr w:type="spellEnd"/>
            <w:r w:rsidRPr="00AB6F9C">
              <w:rPr>
                <w:sz w:val="20"/>
                <w:szCs w:val="20"/>
              </w:rPr>
              <w:t xml:space="preserve"> a podpora SED disků </w:t>
            </w:r>
          </w:p>
          <w:p w:rsidR="00476B69" w:rsidRPr="00AB6F9C" w:rsidRDefault="00476B69" w:rsidP="0025566D">
            <w:pPr>
              <w:numPr>
                <w:ilvl w:val="0"/>
                <w:numId w:val="9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osazení čelního zamykatelného panelu a detekce otevření šasi </w:t>
            </w:r>
          </w:p>
          <w:p w:rsidR="00476B69" w:rsidRPr="00AB6F9C" w:rsidRDefault="00476B69" w:rsidP="0025566D">
            <w:pPr>
              <w:numPr>
                <w:ilvl w:val="0"/>
                <w:numId w:val="9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Splňující standardy NIST SP800-131A, SP800-193, SP800-147B, FIPS 140-3 a CNSA </w:t>
            </w:r>
            <w:proofErr w:type="spellStart"/>
            <w:r w:rsidRPr="00AB6F9C">
              <w:rPr>
                <w:sz w:val="20"/>
                <w:szCs w:val="20"/>
              </w:rPr>
              <w:t>Suite</w:t>
            </w:r>
            <w:proofErr w:type="spellEnd"/>
            <w:r w:rsidRPr="00AB6F9C">
              <w:rPr>
                <w:sz w:val="20"/>
                <w:szCs w:val="20"/>
              </w:rPr>
              <w:t xml:space="preserve"> 1 </w:t>
            </w:r>
            <w:proofErr w:type="spellStart"/>
            <w:r w:rsidRPr="00AB6F9C">
              <w:rPr>
                <w:sz w:val="20"/>
                <w:szCs w:val="20"/>
              </w:rPr>
              <w:t>Quantum-resistant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9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</w:t>
            </w:r>
            <w:proofErr w:type="spellStart"/>
            <w:r w:rsidRPr="00AB6F9C">
              <w:rPr>
                <w:sz w:val="20"/>
                <w:szCs w:val="20"/>
              </w:rPr>
              <w:t>Advanced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Encryption</w:t>
            </w:r>
            <w:proofErr w:type="spellEnd"/>
            <w:r w:rsidRPr="00AB6F9C">
              <w:rPr>
                <w:sz w:val="20"/>
                <w:szCs w:val="20"/>
              </w:rPr>
              <w:t xml:space="preserve"> Standard (AES) </w:t>
            </w:r>
          </w:p>
          <w:p w:rsidR="00476B69" w:rsidRPr="00AB6F9C" w:rsidRDefault="00476B69" w:rsidP="0025566D">
            <w:pPr>
              <w:numPr>
                <w:ilvl w:val="0"/>
                <w:numId w:val="10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Možnost zajištění autenticity dodané konfigurace pomocí kontrolního algoritmu z výroby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operačních systémů a </w:t>
            </w:r>
            <w:proofErr w:type="spellStart"/>
            <w:r w:rsidRPr="00AB6F9C">
              <w:rPr>
                <w:sz w:val="20"/>
                <w:szCs w:val="20"/>
              </w:rPr>
              <w:t>hypervizorů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0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Microsoft Windows Server 2019, 2022 a 2025 </w:t>
            </w:r>
          </w:p>
          <w:p w:rsidR="00476B69" w:rsidRPr="00AB6F9C" w:rsidRDefault="00476B69" w:rsidP="0025566D">
            <w:pPr>
              <w:numPr>
                <w:ilvl w:val="0"/>
                <w:numId w:val="10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Red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Hat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Enterprise</w:t>
            </w:r>
            <w:proofErr w:type="spellEnd"/>
            <w:r w:rsidRPr="00AB6F9C">
              <w:rPr>
                <w:sz w:val="20"/>
                <w:szCs w:val="20"/>
              </w:rPr>
              <w:t xml:space="preserve"> Linux 8.8, 8.9, 8.10, 9.2 - 9.5 </w:t>
            </w:r>
          </w:p>
          <w:p w:rsidR="00476B69" w:rsidRPr="00AB6F9C" w:rsidRDefault="00476B69" w:rsidP="0025566D">
            <w:pPr>
              <w:numPr>
                <w:ilvl w:val="0"/>
                <w:numId w:val="10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SUSE Linux </w:t>
            </w:r>
            <w:proofErr w:type="spellStart"/>
            <w:r w:rsidRPr="00AB6F9C">
              <w:rPr>
                <w:sz w:val="20"/>
                <w:szCs w:val="20"/>
              </w:rPr>
              <w:t>Enterprise</w:t>
            </w:r>
            <w:proofErr w:type="spellEnd"/>
            <w:r w:rsidRPr="00AB6F9C">
              <w:rPr>
                <w:sz w:val="20"/>
                <w:szCs w:val="20"/>
              </w:rPr>
              <w:t xml:space="preserve"> Server 15 SP5, SP6 a </w:t>
            </w:r>
            <w:proofErr w:type="spellStart"/>
            <w:r w:rsidRPr="00AB6F9C">
              <w:rPr>
                <w:sz w:val="20"/>
                <w:szCs w:val="20"/>
              </w:rPr>
              <w:t>Xen</w:t>
            </w:r>
            <w:proofErr w:type="spellEnd"/>
            <w:r w:rsidRPr="00AB6F9C">
              <w:rPr>
                <w:sz w:val="20"/>
                <w:szCs w:val="20"/>
              </w:rPr>
              <w:t xml:space="preserve"> SP5 </w:t>
            </w:r>
          </w:p>
          <w:p w:rsidR="00476B69" w:rsidRPr="00AB6F9C" w:rsidRDefault="00476B69" w:rsidP="0025566D">
            <w:pPr>
              <w:numPr>
                <w:ilvl w:val="0"/>
                <w:numId w:val="10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Ubuntu</w:t>
            </w:r>
            <w:proofErr w:type="spellEnd"/>
            <w:r w:rsidRPr="00AB6F9C">
              <w:rPr>
                <w:sz w:val="20"/>
                <w:szCs w:val="20"/>
              </w:rPr>
              <w:t xml:space="preserve"> 18.04, 20.04 a 22.04 LTS </w:t>
            </w:r>
            <w:proofErr w:type="gramStart"/>
            <w:r w:rsidRPr="00AB6F9C">
              <w:rPr>
                <w:sz w:val="20"/>
                <w:szCs w:val="20"/>
              </w:rPr>
              <w:t>64-bit</w:t>
            </w:r>
            <w:proofErr w:type="gram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10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ESXi</w:t>
            </w:r>
            <w:proofErr w:type="spellEnd"/>
            <w:r w:rsidRPr="00AB6F9C">
              <w:rPr>
                <w:sz w:val="20"/>
                <w:szCs w:val="20"/>
              </w:rPr>
              <w:t xml:space="preserve"> 7.0 U3, 8.0 U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Software s ceně dodávky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06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Licence </w:t>
            </w: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vSphere</w:t>
            </w:r>
            <w:proofErr w:type="spellEnd"/>
            <w:r w:rsidRPr="00AB6F9C">
              <w:rPr>
                <w:sz w:val="20"/>
                <w:szCs w:val="20"/>
              </w:rPr>
              <w:t xml:space="preserve"> Standard </w:t>
            </w:r>
            <w:proofErr w:type="spellStart"/>
            <w:r w:rsidRPr="00AB6F9C">
              <w:rPr>
                <w:sz w:val="20"/>
                <w:szCs w:val="20"/>
              </w:rPr>
              <w:t>edition</w:t>
            </w:r>
            <w:proofErr w:type="spellEnd"/>
            <w:r w:rsidRPr="00AB6F9C">
              <w:rPr>
                <w:sz w:val="20"/>
                <w:szCs w:val="20"/>
              </w:rPr>
              <w:t xml:space="preserve"> + </w:t>
            </w:r>
            <w:proofErr w:type="spellStart"/>
            <w:r w:rsidRPr="00AB6F9C">
              <w:rPr>
                <w:sz w:val="20"/>
                <w:szCs w:val="20"/>
              </w:rPr>
              <w:t>vCenter</w:t>
            </w:r>
            <w:proofErr w:type="spellEnd"/>
            <w:r w:rsidRPr="00AB6F9C">
              <w:rPr>
                <w:sz w:val="20"/>
                <w:szCs w:val="20"/>
              </w:rPr>
              <w:t xml:space="preserve"> server, 4Y </w:t>
            </w:r>
            <w:proofErr w:type="spellStart"/>
            <w:r w:rsidRPr="00AB6F9C">
              <w:rPr>
                <w:sz w:val="20"/>
                <w:szCs w:val="20"/>
              </w:rPr>
              <w:t>subscription</w:t>
            </w:r>
            <w:proofErr w:type="spellEnd"/>
            <w:r w:rsidRPr="00AB6F9C">
              <w:rPr>
                <w:sz w:val="20"/>
                <w:szCs w:val="20"/>
              </w:rPr>
              <w:t xml:space="preserve"> v požadovaném rozsahu pro provoz na dodaném HW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Další požadavky na software vybavení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07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Časově neomezená licence na hromadnou správu serverů, inventarizace a </w:t>
            </w:r>
            <w:proofErr w:type="spellStart"/>
            <w:r w:rsidRPr="00AB6F9C">
              <w:rPr>
                <w:sz w:val="20"/>
                <w:szCs w:val="20"/>
              </w:rPr>
              <w:t>alerting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108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Možnost hromadného sledováni a upgrade úrovní FW jednotlivých komponent serverů, podpora Call </w:t>
            </w:r>
            <w:proofErr w:type="spellStart"/>
            <w:r w:rsidRPr="00AB6F9C">
              <w:rPr>
                <w:sz w:val="20"/>
                <w:szCs w:val="20"/>
              </w:rPr>
              <w:t>home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109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proofErr w:type="spellStart"/>
            <w:r w:rsidRPr="00AB6F9C">
              <w:rPr>
                <w:sz w:val="20"/>
                <w:szCs w:val="20"/>
              </w:rPr>
              <w:t>Plug</w:t>
            </w:r>
            <w:proofErr w:type="spellEnd"/>
            <w:r w:rsidRPr="00AB6F9C">
              <w:rPr>
                <w:sz w:val="20"/>
                <w:szCs w:val="20"/>
              </w:rPr>
              <w:t xml:space="preserve">-in do management nodů </w:t>
            </w:r>
            <w:proofErr w:type="spellStart"/>
            <w:r w:rsidRPr="00AB6F9C">
              <w:rPr>
                <w:sz w:val="20"/>
                <w:szCs w:val="20"/>
              </w:rPr>
              <w:t>virtualizačních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hypervizorů</w:t>
            </w:r>
            <w:proofErr w:type="spellEnd"/>
            <w:r w:rsidRPr="00AB6F9C">
              <w:rPr>
                <w:sz w:val="20"/>
                <w:szCs w:val="20"/>
              </w:rPr>
              <w:t xml:space="preserve"> (minimálně </w:t>
            </w:r>
            <w:proofErr w:type="spellStart"/>
            <w:r w:rsidRPr="00AB6F9C">
              <w:rPr>
                <w:sz w:val="20"/>
                <w:szCs w:val="20"/>
              </w:rPr>
              <w:t>VMware</w:t>
            </w:r>
            <w:proofErr w:type="spellEnd"/>
            <w:r w:rsidRPr="00AB6F9C">
              <w:rPr>
                <w:sz w:val="20"/>
                <w:szCs w:val="20"/>
              </w:rPr>
              <w:t xml:space="preserve"> </w:t>
            </w:r>
            <w:proofErr w:type="spellStart"/>
            <w:r w:rsidRPr="00AB6F9C">
              <w:rPr>
                <w:sz w:val="20"/>
                <w:szCs w:val="20"/>
              </w:rPr>
              <w:t>vCenter</w:t>
            </w:r>
            <w:proofErr w:type="spellEnd"/>
            <w:r w:rsidRPr="00AB6F9C">
              <w:rPr>
                <w:sz w:val="20"/>
                <w:szCs w:val="20"/>
              </w:rPr>
              <w:t xml:space="preserve">, </w:t>
            </w:r>
            <w:proofErr w:type="spellStart"/>
            <w:r w:rsidRPr="00AB6F9C">
              <w:rPr>
                <w:sz w:val="20"/>
                <w:szCs w:val="20"/>
              </w:rPr>
              <w:t>vRealize</w:t>
            </w:r>
            <w:proofErr w:type="spellEnd"/>
            <w:r w:rsidRPr="00AB6F9C">
              <w:rPr>
                <w:sz w:val="20"/>
                <w:szCs w:val="20"/>
              </w:rPr>
              <w:t xml:space="preserve">, Microsoft </w:t>
            </w:r>
            <w:proofErr w:type="spellStart"/>
            <w:r w:rsidRPr="00AB6F9C">
              <w:rPr>
                <w:sz w:val="20"/>
                <w:szCs w:val="20"/>
              </w:rPr>
              <w:t>Admin</w:t>
            </w:r>
            <w:proofErr w:type="spellEnd"/>
            <w:r w:rsidRPr="00AB6F9C">
              <w:rPr>
                <w:sz w:val="20"/>
                <w:szCs w:val="20"/>
              </w:rPr>
              <w:t xml:space="preserve"> Center, Microsoft </w:t>
            </w:r>
            <w:proofErr w:type="spellStart"/>
            <w:r w:rsidRPr="00AB6F9C">
              <w:rPr>
                <w:sz w:val="20"/>
                <w:szCs w:val="20"/>
              </w:rPr>
              <w:t>System</w:t>
            </w:r>
            <w:proofErr w:type="spellEnd"/>
            <w:r w:rsidRPr="00AB6F9C">
              <w:rPr>
                <w:sz w:val="20"/>
                <w:szCs w:val="20"/>
              </w:rPr>
              <w:t xml:space="preserve"> Center, SPLUNK, </w:t>
            </w:r>
            <w:proofErr w:type="spellStart"/>
            <w:r w:rsidRPr="00AB6F9C">
              <w:rPr>
                <w:sz w:val="20"/>
                <w:szCs w:val="20"/>
              </w:rPr>
              <w:t>AIOps</w:t>
            </w:r>
            <w:proofErr w:type="spellEnd"/>
            <w:r w:rsidRPr="00AB6F9C">
              <w:rPr>
                <w:sz w:val="20"/>
                <w:szCs w:val="20"/>
              </w:rPr>
              <w:t xml:space="preserve">, </w:t>
            </w:r>
            <w:proofErr w:type="spellStart"/>
            <w:r w:rsidRPr="00AB6F9C">
              <w:rPr>
                <w:sz w:val="20"/>
                <w:szCs w:val="20"/>
              </w:rPr>
              <w:t>PagerDuty</w:t>
            </w:r>
            <w:proofErr w:type="spellEnd"/>
            <w:r w:rsidRPr="00AB6F9C">
              <w:rPr>
                <w:sz w:val="20"/>
                <w:szCs w:val="20"/>
              </w:rPr>
              <w:t xml:space="preserve"> a </w:t>
            </w:r>
            <w:proofErr w:type="spellStart"/>
            <w:r w:rsidRPr="00AB6F9C">
              <w:rPr>
                <w:sz w:val="20"/>
                <w:szCs w:val="20"/>
              </w:rPr>
              <w:t>ServiceNow</w:t>
            </w:r>
            <w:proofErr w:type="spellEnd"/>
            <w:r w:rsidRPr="00AB6F9C">
              <w:rPr>
                <w:sz w:val="20"/>
                <w:szCs w:val="20"/>
              </w:rPr>
              <w:t>) </w:t>
            </w:r>
          </w:p>
          <w:p w:rsidR="00476B69" w:rsidRPr="00AB6F9C" w:rsidRDefault="00476B69" w:rsidP="0025566D">
            <w:pPr>
              <w:numPr>
                <w:ilvl w:val="0"/>
                <w:numId w:val="110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REST-API a </w:t>
            </w:r>
            <w:proofErr w:type="spellStart"/>
            <w:r w:rsidRPr="00AB6F9C">
              <w:rPr>
                <w:sz w:val="20"/>
                <w:szCs w:val="20"/>
              </w:rPr>
              <w:t>Redfish</w:t>
            </w:r>
            <w:proofErr w:type="spellEnd"/>
            <w:r w:rsidRPr="00AB6F9C">
              <w:rPr>
                <w:sz w:val="20"/>
                <w:szCs w:val="20"/>
              </w:rPr>
              <w:t xml:space="preserve"> standardů </w:t>
            </w:r>
          </w:p>
          <w:p w:rsidR="00476B69" w:rsidRPr="00AB6F9C" w:rsidRDefault="00476B69" w:rsidP="0025566D">
            <w:pPr>
              <w:numPr>
                <w:ilvl w:val="0"/>
                <w:numId w:val="111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Podpora pro správu stávající serverové </w:t>
            </w:r>
            <w:proofErr w:type="spellStart"/>
            <w:r w:rsidRPr="00AB6F9C">
              <w:rPr>
                <w:sz w:val="20"/>
                <w:szCs w:val="20"/>
              </w:rPr>
              <w:t>infrastrutury</w:t>
            </w:r>
            <w:proofErr w:type="spellEnd"/>
            <w:r w:rsidRPr="00AB6F9C">
              <w:rPr>
                <w:sz w:val="20"/>
                <w:szCs w:val="20"/>
              </w:rPr>
              <w:t xml:space="preserve"> zadavatele na platformě </w:t>
            </w:r>
            <w:proofErr w:type="spellStart"/>
            <w:r w:rsidRPr="00AB6F9C">
              <w:rPr>
                <w:sz w:val="20"/>
                <w:szCs w:val="20"/>
              </w:rPr>
              <w:t>Lenovo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  <w:p w:rsidR="00476B69" w:rsidRPr="00AB6F9C" w:rsidRDefault="00476B69" w:rsidP="0025566D">
            <w:pPr>
              <w:numPr>
                <w:ilvl w:val="0"/>
                <w:numId w:val="112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minimálně 1000 zařízení </w:t>
            </w:r>
          </w:p>
          <w:p w:rsidR="00476B69" w:rsidRPr="00AB6F9C" w:rsidRDefault="00476B69" w:rsidP="0025566D">
            <w:pPr>
              <w:numPr>
                <w:ilvl w:val="0"/>
                <w:numId w:val="113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Podpora standardních Webových prohlížečů a HTML5  </w:t>
            </w:r>
          </w:p>
          <w:p w:rsidR="00476B69" w:rsidRPr="00AB6F9C" w:rsidRDefault="00476B69" w:rsidP="0025566D">
            <w:pPr>
              <w:numPr>
                <w:ilvl w:val="0"/>
                <w:numId w:val="114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Software musí být tzv. Bez-</w:t>
            </w:r>
            <w:proofErr w:type="spellStart"/>
            <w:r w:rsidRPr="00AB6F9C">
              <w:rPr>
                <w:sz w:val="20"/>
                <w:szCs w:val="20"/>
              </w:rPr>
              <w:t>agentový</w:t>
            </w:r>
            <w:proofErr w:type="spellEnd"/>
            <w:r w:rsidRPr="00AB6F9C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  <w:tr w:rsidR="00476B69" w:rsidRPr="00AB6F9C" w:rsidTr="00476B69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476B69">
            <w:pPr>
              <w:spacing w:before="40" w:after="40"/>
              <w:ind w:left="57" w:right="57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Záruka, Produktová a Servisní podpora  </w:t>
            </w:r>
          </w:p>
        </w:tc>
        <w:tc>
          <w:tcPr>
            <w:tcW w:w="4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6B69" w:rsidRPr="00AB6F9C" w:rsidRDefault="00476B69" w:rsidP="0025566D">
            <w:pPr>
              <w:numPr>
                <w:ilvl w:val="0"/>
                <w:numId w:val="115"/>
              </w:numPr>
              <w:spacing w:before="40" w:after="40" w:line="259" w:lineRule="auto"/>
              <w:ind w:left="361" w:hanging="284"/>
              <w:jc w:val="left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 xml:space="preserve">Minimálně 4 roky; v online režimu 24x7 s garantovanou odezvou následující pracovní den včetně SW podpory, která umožňuje např. přístup k novým verzím FW, opravným </w:t>
            </w:r>
            <w:proofErr w:type="spellStart"/>
            <w:r w:rsidRPr="00AB6F9C">
              <w:rPr>
                <w:sz w:val="20"/>
                <w:szCs w:val="20"/>
              </w:rPr>
              <w:t>patchům</w:t>
            </w:r>
            <w:proofErr w:type="spellEnd"/>
            <w:r w:rsidRPr="00AB6F9C">
              <w:rPr>
                <w:sz w:val="20"/>
                <w:szCs w:val="20"/>
              </w:rPr>
              <w:t xml:space="preserve"> apod. 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hideMark/>
          </w:tcPr>
          <w:p w:rsidR="00476B69" w:rsidRPr="00AB6F9C" w:rsidRDefault="00476B69" w:rsidP="000256AB">
            <w:pPr>
              <w:spacing w:before="40" w:after="40"/>
              <w:ind w:left="57"/>
              <w:rPr>
                <w:sz w:val="20"/>
                <w:szCs w:val="20"/>
              </w:rPr>
            </w:pPr>
            <w:r w:rsidRPr="00AB6F9C">
              <w:rPr>
                <w:sz w:val="20"/>
                <w:szCs w:val="20"/>
              </w:rPr>
              <w:t> </w:t>
            </w:r>
          </w:p>
        </w:tc>
      </w:tr>
    </w:tbl>
    <w:p w:rsidR="00561BDD" w:rsidRPr="006B638D" w:rsidRDefault="00561BDD" w:rsidP="00D47781">
      <w:pPr>
        <w:spacing w:before="600" w:after="0"/>
      </w:pPr>
      <w:r w:rsidRPr="006B638D">
        <w:t>V </w:t>
      </w:r>
      <w:r>
        <w:t xml:space="preserve">___________ </w:t>
      </w:r>
      <w:r w:rsidRPr="006B638D">
        <w:t>dne</w:t>
      </w:r>
    </w:p>
    <w:p w:rsidR="00561BDD" w:rsidRPr="00C2052D" w:rsidRDefault="00561BDD" w:rsidP="00561BDD">
      <w:pPr>
        <w:tabs>
          <w:tab w:val="center" w:pos="6379"/>
        </w:tabs>
        <w:spacing w:before="0" w:after="0"/>
        <w:ind w:left="4962"/>
        <w:jc w:val="center"/>
        <w:rPr>
          <w:bCs/>
          <w:sz w:val="24"/>
          <w:szCs w:val="24"/>
        </w:rPr>
      </w:pPr>
      <w:r w:rsidRPr="00C2052D">
        <w:rPr>
          <w:sz w:val="24"/>
          <w:szCs w:val="24"/>
        </w:rPr>
        <w:t>............................……………………………</w:t>
      </w:r>
    </w:p>
    <w:p w:rsidR="00561BDD" w:rsidRPr="00561BDD" w:rsidRDefault="00561BDD" w:rsidP="00561BDD">
      <w:pPr>
        <w:pStyle w:val="Zkladntext2"/>
        <w:spacing w:after="0" w:line="276" w:lineRule="auto"/>
        <w:ind w:left="5103"/>
        <w:jc w:val="center"/>
        <w:rPr>
          <w:sz w:val="20"/>
        </w:rPr>
      </w:pPr>
      <w:bookmarkStart w:id="0" w:name="_GoBack"/>
      <w:bookmarkEnd w:id="0"/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561BDD" w:rsidRPr="00561BDD" w:rsidSect="00940186">
      <w:headerReference w:type="default" r:id="rId8"/>
      <w:footerReference w:type="default" r:id="rId9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6D" w:rsidRDefault="0025566D" w:rsidP="000B48BE">
      <w:r>
        <w:separator/>
      </w:r>
    </w:p>
  </w:endnote>
  <w:endnote w:type="continuationSeparator" w:id="0">
    <w:p w:rsidR="0025566D" w:rsidRDefault="0025566D" w:rsidP="000B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DB5" w:rsidRPr="005F1DB5" w:rsidRDefault="005F1DB5" w:rsidP="005F1DB5">
    <w:pPr>
      <w:pStyle w:val="ZhlavZpat"/>
    </w:pPr>
    <w:r w:rsidRPr="005F1DB5">
      <w:t xml:space="preserve">Stránka </w:t>
    </w:r>
    <w:r w:rsidRPr="005F1DB5">
      <w:fldChar w:fldCharType="begin"/>
    </w:r>
    <w:r w:rsidRPr="005F1DB5">
      <w:instrText>PAGE  \* Arabic  \* MERGEFORMAT</w:instrText>
    </w:r>
    <w:r w:rsidRPr="005F1DB5">
      <w:fldChar w:fldCharType="separate"/>
    </w:r>
    <w:r w:rsidR="001B022C">
      <w:t>2</w:t>
    </w:r>
    <w:r w:rsidRPr="005F1DB5">
      <w:fldChar w:fldCharType="end"/>
    </w:r>
    <w:r w:rsidRPr="005F1DB5">
      <w:t xml:space="preserve"> z </w:t>
    </w:r>
    <w:fldSimple w:instr="NUMPAGES  \* Arabic  \* MERGEFORMAT">
      <w:r w:rsidR="001B022C"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6D" w:rsidRDefault="0025566D" w:rsidP="000B48BE">
      <w:r>
        <w:separator/>
      </w:r>
    </w:p>
  </w:footnote>
  <w:footnote w:type="continuationSeparator" w:id="0">
    <w:p w:rsidR="0025566D" w:rsidRDefault="0025566D" w:rsidP="000B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FE" w:rsidRDefault="00EB41FE" w:rsidP="00EB41FE">
    <w:pPr>
      <w:pStyle w:val="ZhlavZpat"/>
      <w:jc w:val="left"/>
    </w:pPr>
    <w:r w:rsidRPr="00EB41FE">
      <w:t>TECHNICKÁ SPECIFIKACE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1B65E0E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01D7A94"/>
    <w:multiLevelType w:val="multilevel"/>
    <w:tmpl w:val="CAE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2C5865"/>
    <w:multiLevelType w:val="multilevel"/>
    <w:tmpl w:val="A774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3F1B24"/>
    <w:multiLevelType w:val="multilevel"/>
    <w:tmpl w:val="C936A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0F85155"/>
    <w:multiLevelType w:val="multilevel"/>
    <w:tmpl w:val="E1D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8F6820"/>
    <w:multiLevelType w:val="multilevel"/>
    <w:tmpl w:val="A654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6A297F"/>
    <w:multiLevelType w:val="multilevel"/>
    <w:tmpl w:val="2DE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B02A38"/>
    <w:multiLevelType w:val="multilevel"/>
    <w:tmpl w:val="B0FE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5E26B7"/>
    <w:multiLevelType w:val="multilevel"/>
    <w:tmpl w:val="E262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4DA5E07"/>
    <w:multiLevelType w:val="multilevel"/>
    <w:tmpl w:val="1EA2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8A2983"/>
    <w:multiLevelType w:val="multilevel"/>
    <w:tmpl w:val="8466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517EDA"/>
    <w:multiLevelType w:val="multilevel"/>
    <w:tmpl w:val="B128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72C64C2"/>
    <w:multiLevelType w:val="multilevel"/>
    <w:tmpl w:val="441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2C2E87"/>
    <w:multiLevelType w:val="multilevel"/>
    <w:tmpl w:val="5C8E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61752E"/>
    <w:multiLevelType w:val="multilevel"/>
    <w:tmpl w:val="7B3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A75E21"/>
    <w:multiLevelType w:val="multilevel"/>
    <w:tmpl w:val="EAC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486CA3"/>
    <w:multiLevelType w:val="multilevel"/>
    <w:tmpl w:val="F9D6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DB524D"/>
    <w:multiLevelType w:val="multilevel"/>
    <w:tmpl w:val="4B3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0E09BA"/>
    <w:multiLevelType w:val="multilevel"/>
    <w:tmpl w:val="A11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3596742"/>
    <w:multiLevelType w:val="multilevel"/>
    <w:tmpl w:val="3EE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57F538E"/>
    <w:multiLevelType w:val="multilevel"/>
    <w:tmpl w:val="7CF8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F0190C"/>
    <w:multiLevelType w:val="multilevel"/>
    <w:tmpl w:val="F5C2A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6FC6B74"/>
    <w:multiLevelType w:val="multilevel"/>
    <w:tmpl w:val="FA7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64003C"/>
    <w:multiLevelType w:val="multilevel"/>
    <w:tmpl w:val="4200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905CF2"/>
    <w:multiLevelType w:val="multilevel"/>
    <w:tmpl w:val="F23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5A1789"/>
    <w:multiLevelType w:val="multilevel"/>
    <w:tmpl w:val="2724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326B68"/>
    <w:multiLevelType w:val="multilevel"/>
    <w:tmpl w:val="87C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0A63892"/>
    <w:multiLevelType w:val="multilevel"/>
    <w:tmpl w:val="ED32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16F62AD"/>
    <w:multiLevelType w:val="multilevel"/>
    <w:tmpl w:val="99D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2750E8C"/>
    <w:multiLevelType w:val="multilevel"/>
    <w:tmpl w:val="80E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3750886"/>
    <w:multiLevelType w:val="multilevel"/>
    <w:tmpl w:val="426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3C8676B"/>
    <w:multiLevelType w:val="multilevel"/>
    <w:tmpl w:val="7274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2A2CBF"/>
    <w:multiLevelType w:val="multilevel"/>
    <w:tmpl w:val="952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8AC0D49"/>
    <w:multiLevelType w:val="multilevel"/>
    <w:tmpl w:val="CA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A2627B4"/>
    <w:multiLevelType w:val="multilevel"/>
    <w:tmpl w:val="C3D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B912610"/>
    <w:multiLevelType w:val="multilevel"/>
    <w:tmpl w:val="F9E20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BC024BE"/>
    <w:multiLevelType w:val="multilevel"/>
    <w:tmpl w:val="6AC8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DAA07D0"/>
    <w:multiLevelType w:val="multilevel"/>
    <w:tmpl w:val="BE8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EEA7098"/>
    <w:multiLevelType w:val="multilevel"/>
    <w:tmpl w:val="92B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1103AA"/>
    <w:multiLevelType w:val="multilevel"/>
    <w:tmpl w:val="966C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37D1062"/>
    <w:multiLevelType w:val="multilevel"/>
    <w:tmpl w:val="8096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3D0644D"/>
    <w:multiLevelType w:val="multilevel"/>
    <w:tmpl w:val="399C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3D655AF"/>
    <w:multiLevelType w:val="multilevel"/>
    <w:tmpl w:val="B5BC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46B3B6E"/>
    <w:multiLevelType w:val="multilevel"/>
    <w:tmpl w:val="5B52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5FF2333"/>
    <w:multiLevelType w:val="multilevel"/>
    <w:tmpl w:val="3FE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6AD5339"/>
    <w:multiLevelType w:val="multilevel"/>
    <w:tmpl w:val="F03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74C1319"/>
    <w:multiLevelType w:val="multilevel"/>
    <w:tmpl w:val="9064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97037BC"/>
    <w:multiLevelType w:val="multilevel"/>
    <w:tmpl w:val="DA8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ABB4655"/>
    <w:multiLevelType w:val="multilevel"/>
    <w:tmpl w:val="F01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C17072D"/>
    <w:multiLevelType w:val="multilevel"/>
    <w:tmpl w:val="CD3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C804952"/>
    <w:multiLevelType w:val="multilevel"/>
    <w:tmpl w:val="1DF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DD27357"/>
    <w:multiLevelType w:val="multilevel"/>
    <w:tmpl w:val="688E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DD312C5"/>
    <w:multiLevelType w:val="multilevel"/>
    <w:tmpl w:val="6FD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EDE7B56"/>
    <w:multiLevelType w:val="multilevel"/>
    <w:tmpl w:val="C18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1C97D81"/>
    <w:multiLevelType w:val="multilevel"/>
    <w:tmpl w:val="096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33B72F4"/>
    <w:multiLevelType w:val="multilevel"/>
    <w:tmpl w:val="9DC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3D464C6"/>
    <w:multiLevelType w:val="multilevel"/>
    <w:tmpl w:val="B79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4510953"/>
    <w:multiLevelType w:val="multilevel"/>
    <w:tmpl w:val="D01A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46529FC"/>
    <w:multiLevelType w:val="multilevel"/>
    <w:tmpl w:val="C022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4D97C03"/>
    <w:multiLevelType w:val="multilevel"/>
    <w:tmpl w:val="892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52E3576"/>
    <w:multiLevelType w:val="multilevel"/>
    <w:tmpl w:val="4F2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55E7BBF"/>
    <w:multiLevelType w:val="multilevel"/>
    <w:tmpl w:val="604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57D16EF"/>
    <w:multiLevelType w:val="multilevel"/>
    <w:tmpl w:val="F12C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5871A82"/>
    <w:multiLevelType w:val="multilevel"/>
    <w:tmpl w:val="42AC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86D522E"/>
    <w:multiLevelType w:val="multilevel"/>
    <w:tmpl w:val="0E9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9D10B39"/>
    <w:multiLevelType w:val="multilevel"/>
    <w:tmpl w:val="70C2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B0669C8"/>
    <w:multiLevelType w:val="multilevel"/>
    <w:tmpl w:val="C15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4C4C50CC"/>
    <w:multiLevelType w:val="multilevel"/>
    <w:tmpl w:val="BF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C686D9C"/>
    <w:multiLevelType w:val="multilevel"/>
    <w:tmpl w:val="6BE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F5075E8"/>
    <w:multiLevelType w:val="multilevel"/>
    <w:tmpl w:val="1B0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2DE45FE"/>
    <w:multiLevelType w:val="multilevel"/>
    <w:tmpl w:val="E91C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6512469"/>
    <w:multiLevelType w:val="multilevel"/>
    <w:tmpl w:val="2594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6D15624"/>
    <w:multiLevelType w:val="multilevel"/>
    <w:tmpl w:val="EE14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7B90E1B"/>
    <w:multiLevelType w:val="multilevel"/>
    <w:tmpl w:val="ADC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8EE7E1A"/>
    <w:multiLevelType w:val="multilevel"/>
    <w:tmpl w:val="EA2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9611D5E"/>
    <w:multiLevelType w:val="multilevel"/>
    <w:tmpl w:val="A10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A007C2A"/>
    <w:multiLevelType w:val="multilevel"/>
    <w:tmpl w:val="3EE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C0B4FB6"/>
    <w:multiLevelType w:val="multilevel"/>
    <w:tmpl w:val="8F6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F0F0BFE"/>
    <w:multiLevelType w:val="multilevel"/>
    <w:tmpl w:val="A7F6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0031B3F"/>
    <w:multiLevelType w:val="multilevel"/>
    <w:tmpl w:val="DE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00F75F2"/>
    <w:multiLevelType w:val="multilevel"/>
    <w:tmpl w:val="3740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1E54F9D"/>
    <w:multiLevelType w:val="multilevel"/>
    <w:tmpl w:val="FA0C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4F0103F"/>
    <w:multiLevelType w:val="multilevel"/>
    <w:tmpl w:val="FFB8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6DA0D15"/>
    <w:multiLevelType w:val="multilevel"/>
    <w:tmpl w:val="3B9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6F04294"/>
    <w:multiLevelType w:val="multilevel"/>
    <w:tmpl w:val="E76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7585D7C"/>
    <w:multiLevelType w:val="multilevel"/>
    <w:tmpl w:val="5D7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7D055EF"/>
    <w:multiLevelType w:val="multilevel"/>
    <w:tmpl w:val="E006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8AF4687"/>
    <w:multiLevelType w:val="multilevel"/>
    <w:tmpl w:val="E68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90D77B5"/>
    <w:multiLevelType w:val="multilevel"/>
    <w:tmpl w:val="3F04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9650B86"/>
    <w:multiLevelType w:val="multilevel"/>
    <w:tmpl w:val="A2F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97E66BA"/>
    <w:multiLevelType w:val="multilevel"/>
    <w:tmpl w:val="7144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9E65C20"/>
    <w:multiLevelType w:val="multilevel"/>
    <w:tmpl w:val="DDC0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AFD491F"/>
    <w:multiLevelType w:val="multilevel"/>
    <w:tmpl w:val="E16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B696F4E"/>
    <w:multiLevelType w:val="multilevel"/>
    <w:tmpl w:val="BEF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B9043F2"/>
    <w:multiLevelType w:val="multilevel"/>
    <w:tmpl w:val="B862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BA578EA"/>
    <w:multiLevelType w:val="multilevel"/>
    <w:tmpl w:val="DFB6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D8731E5"/>
    <w:multiLevelType w:val="multilevel"/>
    <w:tmpl w:val="9E6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E760503"/>
    <w:multiLevelType w:val="multilevel"/>
    <w:tmpl w:val="056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F414F0C"/>
    <w:multiLevelType w:val="multilevel"/>
    <w:tmpl w:val="A204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F653966"/>
    <w:multiLevelType w:val="multilevel"/>
    <w:tmpl w:val="8FF2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F6C6239"/>
    <w:multiLevelType w:val="multilevel"/>
    <w:tmpl w:val="E73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FA428E7"/>
    <w:multiLevelType w:val="multilevel"/>
    <w:tmpl w:val="AEFE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0A71067"/>
    <w:multiLevelType w:val="multilevel"/>
    <w:tmpl w:val="F0A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24E6903"/>
    <w:multiLevelType w:val="multilevel"/>
    <w:tmpl w:val="C3D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3A023E0"/>
    <w:multiLevelType w:val="multilevel"/>
    <w:tmpl w:val="E1C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3C6482A"/>
    <w:multiLevelType w:val="multilevel"/>
    <w:tmpl w:val="4E8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56A30C8"/>
    <w:multiLevelType w:val="multilevel"/>
    <w:tmpl w:val="4764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58A038D"/>
    <w:multiLevelType w:val="multilevel"/>
    <w:tmpl w:val="CC7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6E62551"/>
    <w:multiLevelType w:val="multilevel"/>
    <w:tmpl w:val="8CE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8E24A98"/>
    <w:multiLevelType w:val="multilevel"/>
    <w:tmpl w:val="C076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9364DED"/>
    <w:multiLevelType w:val="multilevel"/>
    <w:tmpl w:val="69F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AAE415F"/>
    <w:multiLevelType w:val="multilevel"/>
    <w:tmpl w:val="206E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E0F5336"/>
    <w:multiLevelType w:val="multilevel"/>
    <w:tmpl w:val="1EC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E165F1C"/>
    <w:multiLevelType w:val="multilevel"/>
    <w:tmpl w:val="256E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FB771D4"/>
    <w:multiLevelType w:val="multilevel"/>
    <w:tmpl w:val="29B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0"/>
  </w:num>
  <w:num w:numId="3">
    <w:abstractNumId w:val="106"/>
  </w:num>
  <w:num w:numId="4">
    <w:abstractNumId w:val="76"/>
  </w:num>
  <w:num w:numId="5">
    <w:abstractNumId w:val="100"/>
  </w:num>
  <w:num w:numId="6">
    <w:abstractNumId w:val="5"/>
  </w:num>
  <w:num w:numId="7">
    <w:abstractNumId w:val="42"/>
  </w:num>
  <w:num w:numId="8">
    <w:abstractNumId w:val="102"/>
  </w:num>
  <w:num w:numId="9">
    <w:abstractNumId w:val="82"/>
  </w:num>
  <w:num w:numId="10">
    <w:abstractNumId w:val="51"/>
  </w:num>
  <w:num w:numId="11">
    <w:abstractNumId w:val="35"/>
  </w:num>
  <w:num w:numId="12">
    <w:abstractNumId w:val="3"/>
  </w:num>
  <w:num w:numId="13">
    <w:abstractNumId w:val="1"/>
  </w:num>
  <w:num w:numId="14">
    <w:abstractNumId w:val="34"/>
  </w:num>
  <w:num w:numId="15">
    <w:abstractNumId w:val="13"/>
  </w:num>
  <w:num w:numId="16">
    <w:abstractNumId w:val="31"/>
  </w:num>
  <w:num w:numId="17">
    <w:abstractNumId w:val="26"/>
  </w:num>
  <w:num w:numId="18">
    <w:abstractNumId w:val="94"/>
  </w:num>
  <w:num w:numId="19">
    <w:abstractNumId w:val="109"/>
  </w:num>
  <w:num w:numId="20">
    <w:abstractNumId w:val="104"/>
  </w:num>
  <w:num w:numId="21">
    <w:abstractNumId w:val="40"/>
  </w:num>
  <w:num w:numId="22">
    <w:abstractNumId w:val="8"/>
  </w:num>
  <w:num w:numId="23">
    <w:abstractNumId w:val="17"/>
  </w:num>
  <w:num w:numId="24">
    <w:abstractNumId w:val="41"/>
  </w:num>
  <w:num w:numId="25">
    <w:abstractNumId w:val="44"/>
  </w:num>
  <w:num w:numId="26">
    <w:abstractNumId w:val="99"/>
  </w:num>
  <w:num w:numId="27">
    <w:abstractNumId w:val="28"/>
  </w:num>
  <w:num w:numId="28">
    <w:abstractNumId w:val="32"/>
  </w:num>
  <w:num w:numId="29">
    <w:abstractNumId w:val="112"/>
  </w:num>
  <w:num w:numId="30">
    <w:abstractNumId w:val="66"/>
  </w:num>
  <w:num w:numId="31">
    <w:abstractNumId w:val="74"/>
  </w:num>
  <w:num w:numId="32">
    <w:abstractNumId w:val="71"/>
  </w:num>
  <w:num w:numId="33">
    <w:abstractNumId w:val="84"/>
  </w:num>
  <w:num w:numId="34">
    <w:abstractNumId w:val="77"/>
  </w:num>
  <w:num w:numId="35">
    <w:abstractNumId w:val="9"/>
  </w:num>
  <w:num w:numId="36">
    <w:abstractNumId w:val="18"/>
  </w:num>
  <w:num w:numId="37">
    <w:abstractNumId w:val="110"/>
  </w:num>
  <w:num w:numId="38">
    <w:abstractNumId w:val="53"/>
  </w:num>
  <w:num w:numId="39">
    <w:abstractNumId w:val="30"/>
  </w:num>
  <w:num w:numId="40">
    <w:abstractNumId w:val="80"/>
  </w:num>
  <w:num w:numId="41">
    <w:abstractNumId w:val="50"/>
  </w:num>
  <w:num w:numId="42">
    <w:abstractNumId w:val="19"/>
  </w:num>
  <w:num w:numId="43">
    <w:abstractNumId w:val="48"/>
  </w:num>
  <w:num w:numId="44">
    <w:abstractNumId w:val="86"/>
  </w:num>
  <w:num w:numId="45">
    <w:abstractNumId w:val="65"/>
  </w:num>
  <w:num w:numId="46">
    <w:abstractNumId w:val="97"/>
  </w:num>
  <w:num w:numId="47">
    <w:abstractNumId w:val="78"/>
  </w:num>
  <w:num w:numId="48">
    <w:abstractNumId w:val="47"/>
  </w:num>
  <w:num w:numId="49">
    <w:abstractNumId w:val="49"/>
  </w:num>
  <w:num w:numId="50">
    <w:abstractNumId w:val="75"/>
  </w:num>
  <w:num w:numId="51">
    <w:abstractNumId w:val="55"/>
  </w:num>
  <w:num w:numId="52">
    <w:abstractNumId w:val="81"/>
  </w:num>
  <w:num w:numId="53">
    <w:abstractNumId w:val="59"/>
  </w:num>
  <w:num w:numId="54">
    <w:abstractNumId w:val="61"/>
  </w:num>
  <w:num w:numId="55">
    <w:abstractNumId w:val="45"/>
  </w:num>
  <w:num w:numId="56">
    <w:abstractNumId w:val="37"/>
  </w:num>
  <w:num w:numId="57">
    <w:abstractNumId w:val="63"/>
  </w:num>
  <w:num w:numId="58">
    <w:abstractNumId w:val="111"/>
  </w:num>
  <w:num w:numId="59">
    <w:abstractNumId w:val="22"/>
  </w:num>
  <w:num w:numId="60">
    <w:abstractNumId w:val="96"/>
  </w:num>
  <w:num w:numId="61">
    <w:abstractNumId w:val="95"/>
  </w:num>
  <w:num w:numId="62">
    <w:abstractNumId w:val="89"/>
  </w:num>
  <w:num w:numId="63">
    <w:abstractNumId w:val="23"/>
  </w:num>
  <w:num w:numId="64">
    <w:abstractNumId w:val="79"/>
  </w:num>
  <w:num w:numId="65">
    <w:abstractNumId w:val="57"/>
  </w:num>
  <w:num w:numId="66">
    <w:abstractNumId w:val="72"/>
  </w:num>
  <w:num w:numId="67">
    <w:abstractNumId w:val="92"/>
  </w:num>
  <w:num w:numId="68">
    <w:abstractNumId w:val="93"/>
  </w:num>
  <w:num w:numId="69">
    <w:abstractNumId w:val="108"/>
  </w:num>
  <w:num w:numId="70">
    <w:abstractNumId w:val="87"/>
  </w:num>
  <w:num w:numId="71">
    <w:abstractNumId w:val="56"/>
  </w:num>
  <w:num w:numId="72">
    <w:abstractNumId w:val="38"/>
  </w:num>
  <w:num w:numId="73">
    <w:abstractNumId w:val="39"/>
  </w:num>
  <w:num w:numId="74">
    <w:abstractNumId w:val="4"/>
  </w:num>
  <w:num w:numId="75">
    <w:abstractNumId w:val="98"/>
  </w:num>
  <w:num w:numId="76">
    <w:abstractNumId w:val="58"/>
  </w:num>
  <w:num w:numId="77">
    <w:abstractNumId w:val="64"/>
  </w:num>
  <w:num w:numId="78">
    <w:abstractNumId w:val="54"/>
  </w:num>
  <w:num w:numId="79">
    <w:abstractNumId w:val="69"/>
  </w:num>
  <w:num w:numId="80">
    <w:abstractNumId w:val="33"/>
  </w:num>
  <w:num w:numId="81">
    <w:abstractNumId w:val="70"/>
  </w:num>
  <w:num w:numId="82">
    <w:abstractNumId w:val="10"/>
  </w:num>
  <w:num w:numId="83">
    <w:abstractNumId w:val="15"/>
  </w:num>
  <w:num w:numId="84">
    <w:abstractNumId w:val="7"/>
  </w:num>
  <w:num w:numId="85">
    <w:abstractNumId w:val="105"/>
  </w:num>
  <w:num w:numId="86">
    <w:abstractNumId w:val="83"/>
  </w:num>
  <w:num w:numId="87">
    <w:abstractNumId w:val="52"/>
  </w:num>
  <w:num w:numId="88">
    <w:abstractNumId w:val="2"/>
  </w:num>
  <w:num w:numId="89">
    <w:abstractNumId w:val="43"/>
  </w:num>
  <w:num w:numId="90">
    <w:abstractNumId w:val="24"/>
  </w:num>
  <w:num w:numId="91">
    <w:abstractNumId w:val="16"/>
  </w:num>
  <w:num w:numId="92">
    <w:abstractNumId w:val="68"/>
  </w:num>
  <w:num w:numId="93">
    <w:abstractNumId w:val="90"/>
  </w:num>
  <w:num w:numId="94">
    <w:abstractNumId w:val="62"/>
  </w:num>
  <w:num w:numId="95">
    <w:abstractNumId w:val="101"/>
  </w:num>
  <w:num w:numId="96">
    <w:abstractNumId w:val="67"/>
  </w:num>
  <w:num w:numId="97">
    <w:abstractNumId w:val="88"/>
  </w:num>
  <w:num w:numId="98">
    <w:abstractNumId w:val="20"/>
  </w:num>
  <w:num w:numId="99">
    <w:abstractNumId w:val="46"/>
  </w:num>
  <w:num w:numId="100">
    <w:abstractNumId w:val="6"/>
  </w:num>
  <w:num w:numId="101">
    <w:abstractNumId w:val="27"/>
  </w:num>
  <w:num w:numId="102">
    <w:abstractNumId w:val="91"/>
  </w:num>
  <w:num w:numId="103">
    <w:abstractNumId w:val="85"/>
  </w:num>
  <w:num w:numId="104">
    <w:abstractNumId w:val="60"/>
  </w:num>
  <w:num w:numId="105">
    <w:abstractNumId w:val="12"/>
  </w:num>
  <w:num w:numId="106">
    <w:abstractNumId w:val="36"/>
  </w:num>
  <w:num w:numId="107">
    <w:abstractNumId w:val="103"/>
  </w:num>
  <w:num w:numId="108">
    <w:abstractNumId w:val="114"/>
  </w:num>
  <w:num w:numId="109">
    <w:abstractNumId w:val="29"/>
  </w:num>
  <w:num w:numId="110">
    <w:abstractNumId w:val="11"/>
  </w:num>
  <w:num w:numId="111">
    <w:abstractNumId w:val="113"/>
  </w:num>
  <w:num w:numId="112">
    <w:abstractNumId w:val="14"/>
  </w:num>
  <w:num w:numId="113">
    <w:abstractNumId w:val="73"/>
  </w:num>
  <w:num w:numId="114">
    <w:abstractNumId w:val="25"/>
  </w:num>
  <w:num w:numId="115">
    <w:abstractNumId w:val="10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133"/>
    <w:rsid w:val="000437C4"/>
    <w:rsid w:val="00046D36"/>
    <w:rsid w:val="00047F37"/>
    <w:rsid w:val="00050D1F"/>
    <w:rsid w:val="0005203D"/>
    <w:rsid w:val="0005209A"/>
    <w:rsid w:val="00054189"/>
    <w:rsid w:val="00055A65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75FFF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389"/>
    <w:rsid w:val="00090CE7"/>
    <w:rsid w:val="00092C90"/>
    <w:rsid w:val="00093C8B"/>
    <w:rsid w:val="00095768"/>
    <w:rsid w:val="00095C3E"/>
    <w:rsid w:val="00097578"/>
    <w:rsid w:val="00097ABF"/>
    <w:rsid w:val="00097B38"/>
    <w:rsid w:val="000A06DE"/>
    <w:rsid w:val="000A1EC5"/>
    <w:rsid w:val="000A268F"/>
    <w:rsid w:val="000A29EF"/>
    <w:rsid w:val="000A308E"/>
    <w:rsid w:val="000A33C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8BE"/>
    <w:rsid w:val="000B4C8C"/>
    <w:rsid w:val="000C08D8"/>
    <w:rsid w:val="000C23C1"/>
    <w:rsid w:val="000C25DF"/>
    <w:rsid w:val="000C2927"/>
    <w:rsid w:val="000C2A36"/>
    <w:rsid w:val="000C300B"/>
    <w:rsid w:val="000C5F21"/>
    <w:rsid w:val="000D2337"/>
    <w:rsid w:val="000D2499"/>
    <w:rsid w:val="000D2E85"/>
    <w:rsid w:val="000D31FA"/>
    <w:rsid w:val="000D3968"/>
    <w:rsid w:val="000D39F4"/>
    <w:rsid w:val="000D3DC0"/>
    <w:rsid w:val="000D4EE0"/>
    <w:rsid w:val="000D5C3D"/>
    <w:rsid w:val="000D6110"/>
    <w:rsid w:val="000D666B"/>
    <w:rsid w:val="000D6D4F"/>
    <w:rsid w:val="000D7495"/>
    <w:rsid w:val="000E0D38"/>
    <w:rsid w:val="000E102D"/>
    <w:rsid w:val="000E1F42"/>
    <w:rsid w:val="000E2566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625"/>
    <w:rsid w:val="000F370C"/>
    <w:rsid w:val="000F56A7"/>
    <w:rsid w:val="000F79D9"/>
    <w:rsid w:val="00101987"/>
    <w:rsid w:val="00101DD6"/>
    <w:rsid w:val="00103454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053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34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198B"/>
    <w:rsid w:val="0013288A"/>
    <w:rsid w:val="00134246"/>
    <w:rsid w:val="00134731"/>
    <w:rsid w:val="00135557"/>
    <w:rsid w:val="00135A3D"/>
    <w:rsid w:val="00135F2A"/>
    <w:rsid w:val="001369A2"/>
    <w:rsid w:val="0013785C"/>
    <w:rsid w:val="001400B5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B1C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1BC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275B"/>
    <w:rsid w:val="001A4020"/>
    <w:rsid w:val="001A460D"/>
    <w:rsid w:val="001A4647"/>
    <w:rsid w:val="001A5306"/>
    <w:rsid w:val="001A5AB6"/>
    <w:rsid w:val="001A5F1D"/>
    <w:rsid w:val="001A6130"/>
    <w:rsid w:val="001B022C"/>
    <w:rsid w:val="001B0DD9"/>
    <w:rsid w:val="001B1357"/>
    <w:rsid w:val="001B3766"/>
    <w:rsid w:val="001B42BF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C74D5"/>
    <w:rsid w:val="001D01F6"/>
    <w:rsid w:val="001D0204"/>
    <w:rsid w:val="001D038B"/>
    <w:rsid w:val="001D0CB8"/>
    <w:rsid w:val="001D0D38"/>
    <w:rsid w:val="001D12C0"/>
    <w:rsid w:val="001D165A"/>
    <w:rsid w:val="001D4427"/>
    <w:rsid w:val="001D470C"/>
    <w:rsid w:val="001D4B02"/>
    <w:rsid w:val="001D4D34"/>
    <w:rsid w:val="001D6065"/>
    <w:rsid w:val="001D6C24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B14"/>
    <w:rsid w:val="001F6F4D"/>
    <w:rsid w:val="002007BA"/>
    <w:rsid w:val="00201E4E"/>
    <w:rsid w:val="00202CD9"/>
    <w:rsid w:val="00204BA3"/>
    <w:rsid w:val="002050F9"/>
    <w:rsid w:val="00205583"/>
    <w:rsid w:val="0020635A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5CF2"/>
    <w:rsid w:val="0021615B"/>
    <w:rsid w:val="002161F9"/>
    <w:rsid w:val="00216673"/>
    <w:rsid w:val="00216C7E"/>
    <w:rsid w:val="0021750F"/>
    <w:rsid w:val="00220128"/>
    <w:rsid w:val="00220DB6"/>
    <w:rsid w:val="002223D6"/>
    <w:rsid w:val="002224A4"/>
    <w:rsid w:val="00222579"/>
    <w:rsid w:val="00222CFB"/>
    <w:rsid w:val="00223BC6"/>
    <w:rsid w:val="00223E81"/>
    <w:rsid w:val="00223EA4"/>
    <w:rsid w:val="002250A9"/>
    <w:rsid w:val="002251D2"/>
    <w:rsid w:val="00225B82"/>
    <w:rsid w:val="00227209"/>
    <w:rsid w:val="00230B17"/>
    <w:rsid w:val="00231131"/>
    <w:rsid w:val="002316BB"/>
    <w:rsid w:val="00231A7C"/>
    <w:rsid w:val="0023289C"/>
    <w:rsid w:val="00232D4A"/>
    <w:rsid w:val="002339C4"/>
    <w:rsid w:val="00233DAC"/>
    <w:rsid w:val="00234091"/>
    <w:rsid w:val="002355A9"/>
    <w:rsid w:val="0023622A"/>
    <w:rsid w:val="00241FD7"/>
    <w:rsid w:val="00242FF5"/>
    <w:rsid w:val="0024302B"/>
    <w:rsid w:val="00243895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680"/>
    <w:rsid w:val="00254F49"/>
    <w:rsid w:val="0025566D"/>
    <w:rsid w:val="00255C11"/>
    <w:rsid w:val="00260966"/>
    <w:rsid w:val="00261794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4C89"/>
    <w:rsid w:val="002764CB"/>
    <w:rsid w:val="0027765C"/>
    <w:rsid w:val="00280436"/>
    <w:rsid w:val="00280519"/>
    <w:rsid w:val="00284017"/>
    <w:rsid w:val="00284227"/>
    <w:rsid w:val="00286E4B"/>
    <w:rsid w:val="00290709"/>
    <w:rsid w:val="0029231E"/>
    <w:rsid w:val="00293332"/>
    <w:rsid w:val="002940A9"/>
    <w:rsid w:val="00294564"/>
    <w:rsid w:val="002949CB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60B3"/>
    <w:rsid w:val="002A74C6"/>
    <w:rsid w:val="002A7A9D"/>
    <w:rsid w:val="002B11A8"/>
    <w:rsid w:val="002B11CA"/>
    <w:rsid w:val="002B14A9"/>
    <w:rsid w:val="002B14F7"/>
    <w:rsid w:val="002B42E3"/>
    <w:rsid w:val="002B5477"/>
    <w:rsid w:val="002B67FE"/>
    <w:rsid w:val="002B6D65"/>
    <w:rsid w:val="002B7C90"/>
    <w:rsid w:val="002C0D83"/>
    <w:rsid w:val="002C108A"/>
    <w:rsid w:val="002C11F0"/>
    <w:rsid w:val="002C1F0C"/>
    <w:rsid w:val="002C2493"/>
    <w:rsid w:val="002C42B6"/>
    <w:rsid w:val="002C565E"/>
    <w:rsid w:val="002C6049"/>
    <w:rsid w:val="002C6609"/>
    <w:rsid w:val="002C692C"/>
    <w:rsid w:val="002C7FAB"/>
    <w:rsid w:val="002D0062"/>
    <w:rsid w:val="002D009B"/>
    <w:rsid w:val="002D26DB"/>
    <w:rsid w:val="002D2D75"/>
    <w:rsid w:val="002D3EE9"/>
    <w:rsid w:val="002D4F4C"/>
    <w:rsid w:val="002E03D3"/>
    <w:rsid w:val="002E0760"/>
    <w:rsid w:val="002E14EB"/>
    <w:rsid w:val="002E409E"/>
    <w:rsid w:val="002E512A"/>
    <w:rsid w:val="002E69E1"/>
    <w:rsid w:val="002F06AE"/>
    <w:rsid w:val="002F1574"/>
    <w:rsid w:val="002F2272"/>
    <w:rsid w:val="002F28E7"/>
    <w:rsid w:val="002F2E95"/>
    <w:rsid w:val="002F528A"/>
    <w:rsid w:val="002F5746"/>
    <w:rsid w:val="002F59B4"/>
    <w:rsid w:val="002F5C3D"/>
    <w:rsid w:val="002F6CFD"/>
    <w:rsid w:val="002F7541"/>
    <w:rsid w:val="002F7EEE"/>
    <w:rsid w:val="003007E8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0BFC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5324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66EB5"/>
    <w:rsid w:val="00370963"/>
    <w:rsid w:val="0037130A"/>
    <w:rsid w:val="003722F8"/>
    <w:rsid w:val="00373564"/>
    <w:rsid w:val="00374C05"/>
    <w:rsid w:val="00376CD9"/>
    <w:rsid w:val="00381E43"/>
    <w:rsid w:val="00382F72"/>
    <w:rsid w:val="00383A10"/>
    <w:rsid w:val="00383E41"/>
    <w:rsid w:val="00383F7E"/>
    <w:rsid w:val="003849B6"/>
    <w:rsid w:val="00386036"/>
    <w:rsid w:val="00386EB5"/>
    <w:rsid w:val="00390B16"/>
    <w:rsid w:val="00390FE7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5D7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CB6"/>
    <w:rsid w:val="003F5F38"/>
    <w:rsid w:val="003F6468"/>
    <w:rsid w:val="00400A0A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846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46A"/>
    <w:rsid w:val="0042151C"/>
    <w:rsid w:val="00422459"/>
    <w:rsid w:val="004227C8"/>
    <w:rsid w:val="00422B67"/>
    <w:rsid w:val="0042361E"/>
    <w:rsid w:val="004243A9"/>
    <w:rsid w:val="00425440"/>
    <w:rsid w:val="004256DD"/>
    <w:rsid w:val="00425A54"/>
    <w:rsid w:val="00425B8E"/>
    <w:rsid w:val="00425DF5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15BB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1443"/>
    <w:rsid w:val="0046394B"/>
    <w:rsid w:val="00464DD7"/>
    <w:rsid w:val="004655A2"/>
    <w:rsid w:val="0046569A"/>
    <w:rsid w:val="00466000"/>
    <w:rsid w:val="00466311"/>
    <w:rsid w:val="00467501"/>
    <w:rsid w:val="00473B12"/>
    <w:rsid w:val="00473BD0"/>
    <w:rsid w:val="00474721"/>
    <w:rsid w:val="00474B0A"/>
    <w:rsid w:val="00474E1B"/>
    <w:rsid w:val="004755CF"/>
    <w:rsid w:val="004758E3"/>
    <w:rsid w:val="00476516"/>
    <w:rsid w:val="004767E7"/>
    <w:rsid w:val="00476B69"/>
    <w:rsid w:val="00476C62"/>
    <w:rsid w:val="00477099"/>
    <w:rsid w:val="00480DBC"/>
    <w:rsid w:val="00481021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7E7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22BA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0F3E"/>
    <w:rsid w:val="004D1622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6FA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4A72"/>
    <w:rsid w:val="00505773"/>
    <w:rsid w:val="005057A0"/>
    <w:rsid w:val="00505F46"/>
    <w:rsid w:val="00506382"/>
    <w:rsid w:val="005076D8"/>
    <w:rsid w:val="005117C4"/>
    <w:rsid w:val="005120CC"/>
    <w:rsid w:val="005129D2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49DE"/>
    <w:rsid w:val="00535D37"/>
    <w:rsid w:val="0053767B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03E2"/>
    <w:rsid w:val="00551815"/>
    <w:rsid w:val="00551911"/>
    <w:rsid w:val="00551AE5"/>
    <w:rsid w:val="005523D3"/>
    <w:rsid w:val="00554397"/>
    <w:rsid w:val="005564B5"/>
    <w:rsid w:val="0056030C"/>
    <w:rsid w:val="00561A1B"/>
    <w:rsid w:val="00561BDD"/>
    <w:rsid w:val="00563565"/>
    <w:rsid w:val="005636DB"/>
    <w:rsid w:val="00564CA5"/>
    <w:rsid w:val="0056539D"/>
    <w:rsid w:val="0056761F"/>
    <w:rsid w:val="00572D74"/>
    <w:rsid w:val="0057418F"/>
    <w:rsid w:val="0057428D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393"/>
    <w:rsid w:val="00587912"/>
    <w:rsid w:val="00587991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0BB"/>
    <w:rsid w:val="005B0121"/>
    <w:rsid w:val="005B01D1"/>
    <w:rsid w:val="005B0ED1"/>
    <w:rsid w:val="005B2FE3"/>
    <w:rsid w:val="005B3CFC"/>
    <w:rsid w:val="005B5712"/>
    <w:rsid w:val="005B5DAB"/>
    <w:rsid w:val="005B6761"/>
    <w:rsid w:val="005B7385"/>
    <w:rsid w:val="005C1DC1"/>
    <w:rsid w:val="005C23A4"/>
    <w:rsid w:val="005C34BD"/>
    <w:rsid w:val="005C5A72"/>
    <w:rsid w:val="005C5ACD"/>
    <w:rsid w:val="005C66DB"/>
    <w:rsid w:val="005C7469"/>
    <w:rsid w:val="005C7745"/>
    <w:rsid w:val="005D1440"/>
    <w:rsid w:val="005D1669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1DB5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0E48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6A6A"/>
    <w:rsid w:val="006278D6"/>
    <w:rsid w:val="00627E5A"/>
    <w:rsid w:val="0063107A"/>
    <w:rsid w:val="006316A0"/>
    <w:rsid w:val="006321A5"/>
    <w:rsid w:val="00632C06"/>
    <w:rsid w:val="0063435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260D"/>
    <w:rsid w:val="0067389F"/>
    <w:rsid w:val="00674B41"/>
    <w:rsid w:val="006755AE"/>
    <w:rsid w:val="0067591F"/>
    <w:rsid w:val="00677005"/>
    <w:rsid w:val="006770BD"/>
    <w:rsid w:val="00677490"/>
    <w:rsid w:val="00677539"/>
    <w:rsid w:val="00677CC1"/>
    <w:rsid w:val="00677ED8"/>
    <w:rsid w:val="006801AE"/>
    <w:rsid w:val="00680244"/>
    <w:rsid w:val="00680CD8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348"/>
    <w:rsid w:val="006A1E4C"/>
    <w:rsid w:val="006A231E"/>
    <w:rsid w:val="006A2F83"/>
    <w:rsid w:val="006A3483"/>
    <w:rsid w:val="006A3E58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2D38"/>
    <w:rsid w:val="006C38EC"/>
    <w:rsid w:val="006C4C5B"/>
    <w:rsid w:val="006C4DAD"/>
    <w:rsid w:val="006C652C"/>
    <w:rsid w:val="006C66F6"/>
    <w:rsid w:val="006C68E6"/>
    <w:rsid w:val="006C75BF"/>
    <w:rsid w:val="006C79D7"/>
    <w:rsid w:val="006D01B6"/>
    <w:rsid w:val="006D2DE5"/>
    <w:rsid w:val="006D3F48"/>
    <w:rsid w:val="006D520F"/>
    <w:rsid w:val="006D53EE"/>
    <w:rsid w:val="006D57CC"/>
    <w:rsid w:val="006E010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886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0AA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4909"/>
    <w:rsid w:val="00735C38"/>
    <w:rsid w:val="00736243"/>
    <w:rsid w:val="007364E0"/>
    <w:rsid w:val="00736F31"/>
    <w:rsid w:val="0073752A"/>
    <w:rsid w:val="00737F6C"/>
    <w:rsid w:val="007403FC"/>
    <w:rsid w:val="00740A73"/>
    <w:rsid w:val="00741254"/>
    <w:rsid w:val="007416A2"/>
    <w:rsid w:val="007424BD"/>
    <w:rsid w:val="00742957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67867"/>
    <w:rsid w:val="007701CA"/>
    <w:rsid w:val="0077062B"/>
    <w:rsid w:val="007714D8"/>
    <w:rsid w:val="007717BD"/>
    <w:rsid w:val="00771FF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6D33"/>
    <w:rsid w:val="0078702F"/>
    <w:rsid w:val="00787C1E"/>
    <w:rsid w:val="00787C3E"/>
    <w:rsid w:val="00787C90"/>
    <w:rsid w:val="00790F62"/>
    <w:rsid w:val="0079126E"/>
    <w:rsid w:val="00792C73"/>
    <w:rsid w:val="00792C9F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BD9"/>
    <w:rsid w:val="007A2F42"/>
    <w:rsid w:val="007A34B0"/>
    <w:rsid w:val="007A426F"/>
    <w:rsid w:val="007A6587"/>
    <w:rsid w:val="007A734F"/>
    <w:rsid w:val="007B1698"/>
    <w:rsid w:val="007B170C"/>
    <w:rsid w:val="007B1967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94B"/>
    <w:rsid w:val="007D6479"/>
    <w:rsid w:val="007D6F73"/>
    <w:rsid w:val="007E206F"/>
    <w:rsid w:val="007E20B2"/>
    <w:rsid w:val="007E4E35"/>
    <w:rsid w:val="007E6B75"/>
    <w:rsid w:val="007F0023"/>
    <w:rsid w:val="007F0681"/>
    <w:rsid w:val="007F0970"/>
    <w:rsid w:val="007F112C"/>
    <w:rsid w:val="007F2239"/>
    <w:rsid w:val="007F2734"/>
    <w:rsid w:val="007F28BE"/>
    <w:rsid w:val="007F449E"/>
    <w:rsid w:val="007F4F01"/>
    <w:rsid w:val="007F5170"/>
    <w:rsid w:val="007F6E96"/>
    <w:rsid w:val="007F7206"/>
    <w:rsid w:val="007F7D3B"/>
    <w:rsid w:val="00800825"/>
    <w:rsid w:val="0080084D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1C5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0DB4"/>
    <w:rsid w:val="008430AA"/>
    <w:rsid w:val="008432FB"/>
    <w:rsid w:val="008434F4"/>
    <w:rsid w:val="008439AA"/>
    <w:rsid w:val="00843EB4"/>
    <w:rsid w:val="0084443E"/>
    <w:rsid w:val="008445E4"/>
    <w:rsid w:val="0084582E"/>
    <w:rsid w:val="00845AB1"/>
    <w:rsid w:val="008465A2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87B"/>
    <w:rsid w:val="00854E3B"/>
    <w:rsid w:val="00857DB9"/>
    <w:rsid w:val="00860080"/>
    <w:rsid w:val="008615EA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4EF3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798"/>
    <w:rsid w:val="00884CCC"/>
    <w:rsid w:val="008851B2"/>
    <w:rsid w:val="00886725"/>
    <w:rsid w:val="008915CD"/>
    <w:rsid w:val="00891909"/>
    <w:rsid w:val="00891B94"/>
    <w:rsid w:val="008920DE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A4286"/>
    <w:rsid w:val="008B1E30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186E"/>
    <w:rsid w:val="008C27D8"/>
    <w:rsid w:val="008C42C3"/>
    <w:rsid w:val="008C5856"/>
    <w:rsid w:val="008C5D0B"/>
    <w:rsid w:val="008C604C"/>
    <w:rsid w:val="008C756E"/>
    <w:rsid w:val="008C7862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E750F"/>
    <w:rsid w:val="008F1623"/>
    <w:rsid w:val="008F244E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2872"/>
    <w:rsid w:val="009136ED"/>
    <w:rsid w:val="00913874"/>
    <w:rsid w:val="009144B3"/>
    <w:rsid w:val="00914B27"/>
    <w:rsid w:val="00914C24"/>
    <w:rsid w:val="00915BFD"/>
    <w:rsid w:val="00915DC9"/>
    <w:rsid w:val="00916566"/>
    <w:rsid w:val="009172A8"/>
    <w:rsid w:val="009215E8"/>
    <w:rsid w:val="00921672"/>
    <w:rsid w:val="00922628"/>
    <w:rsid w:val="009226EC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33EE4"/>
    <w:rsid w:val="00940186"/>
    <w:rsid w:val="00940FDB"/>
    <w:rsid w:val="00942A52"/>
    <w:rsid w:val="00942CE1"/>
    <w:rsid w:val="00944734"/>
    <w:rsid w:val="00944E7A"/>
    <w:rsid w:val="0094559C"/>
    <w:rsid w:val="00945BDD"/>
    <w:rsid w:val="00945EEB"/>
    <w:rsid w:val="00946356"/>
    <w:rsid w:val="0094740E"/>
    <w:rsid w:val="0095127A"/>
    <w:rsid w:val="00953C8B"/>
    <w:rsid w:val="009545B7"/>
    <w:rsid w:val="00954898"/>
    <w:rsid w:val="009559F0"/>
    <w:rsid w:val="00955F6A"/>
    <w:rsid w:val="0095648E"/>
    <w:rsid w:val="00957E39"/>
    <w:rsid w:val="00957F80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0ACF"/>
    <w:rsid w:val="009814DA"/>
    <w:rsid w:val="00983076"/>
    <w:rsid w:val="0098333A"/>
    <w:rsid w:val="0098394A"/>
    <w:rsid w:val="00984178"/>
    <w:rsid w:val="00984192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3E95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A6F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0D8C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687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1BD5"/>
    <w:rsid w:val="00A5226F"/>
    <w:rsid w:val="00A526B7"/>
    <w:rsid w:val="00A52ADB"/>
    <w:rsid w:val="00A532BF"/>
    <w:rsid w:val="00A54C30"/>
    <w:rsid w:val="00A560B5"/>
    <w:rsid w:val="00A564BA"/>
    <w:rsid w:val="00A56676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C50"/>
    <w:rsid w:val="00A64273"/>
    <w:rsid w:val="00A64C4F"/>
    <w:rsid w:val="00A653C7"/>
    <w:rsid w:val="00A70F59"/>
    <w:rsid w:val="00A71377"/>
    <w:rsid w:val="00A71562"/>
    <w:rsid w:val="00A722D0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7B2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814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6EC7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5764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2E1"/>
    <w:rsid w:val="00B36467"/>
    <w:rsid w:val="00B4006E"/>
    <w:rsid w:val="00B40340"/>
    <w:rsid w:val="00B40B58"/>
    <w:rsid w:val="00B433D2"/>
    <w:rsid w:val="00B43C1A"/>
    <w:rsid w:val="00B4495F"/>
    <w:rsid w:val="00B4544B"/>
    <w:rsid w:val="00B46C1A"/>
    <w:rsid w:val="00B476EC"/>
    <w:rsid w:val="00B5028E"/>
    <w:rsid w:val="00B50745"/>
    <w:rsid w:val="00B51315"/>
    <w:rsid w:val="00B51769"/>
    <w:rsid w:val="00B51FDC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1C3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C28"/>
    <w:rsid w:val="00B73E75"/>
    <w:rsid w:val="00B7504F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357"/>
    <w:rsid w:val="00BB093E"/>
    <w:rsid w:val="00BB1281"/>
    <w:rsid w:val="00BB2868"/>
    <w:rsid w:val="00BB308A"/>
    <w:rsid w:val="00BB3239"/>
    <w:rsid w:val="00BB3650"/>
    <w:rsid w:val="00BB41D7"/>
    <w:rsid w:val="00BB5920"/>
    <w:rsid w:val="00BB599D"/>
    <w:rsid w:val="00BB6098"/>
    <w:rsid w:val="00BB63C4"/>
    <w:rsid w:val="00BB78A5"/>
    <w:rsid w:val="00BB7E14"/>
    <w:rsid w:val="00BC01E9"/>
    <w:rsid w:val="00BC052C"/>
    <w:rsid w:val="00BC13D9"/>
    <w:rsid w:val="00BC1D6E"/>
    <w:rsid w:val="00BC3037"/>
    <w:rsid w:val="00BC30DC"/>
    <w:rsid w:val="00BC4217"/>
    <w:rsid w:val="00BC4777"/>
    <w:rsid w:val="00BC500C"/>
    <w:rsid w:val="00BC525A"/>
    <w:rsid w:val="00BC554A"/>
    <w:rsid w:val="00BC6E0F"/>
    <w:rsid w:val="00BC7AD6"/>
    <w:rsid w:val="00BD03D7"/>
    <w:rsid w:val="00BD1226"/>
    <w:rsid w:val="00BD137C"/>
    <w:rsid w:val="00BD18FD"/>
    <w:rsid w:val="00BD26DD"/>
    <w:rsid w:val="00BD2713"/>
    <w:rsid w:val="00BD2B43"/>
    <w:rsid w:val="00BD31F8"/>
    <w:rsid w:val="00BD5502"/>
    <w:rsid w:val="00BD6456"/>
    <w:rsid w:val="00BD6D34"/>
    <w:rsid w:val="00BD77D5"/>
    <w:rsid w:val="00BE2F49"/>
    <w:rsid w:val="00BE38F7"/>
    <w:rsid w:val="00BE3B53"/>
    <w:rsid w:val="00BE5220"/>
    <w:rsid w:val="00BE5544"/>
    <w:rsid w:val="00BE5A27"/>
    <w:rsid w:val="00BE5AA4"/>
    <w:rsid w:val="00BE5E80"/>
    <w:rsid w:val="00BE63B2"/>
    <w:rsid w:val="00BE6467"/>
    <w:rsid w:val="00BF02B8"/>
    <w:rsid w:val="00BF138E"/>
    <w:rsid w:val="00BF18A4"/>
    <w:rsid w:val="00BF2624"/>
    <w:rsid w:val="00BF2DAC"/>
    <w:rsid w:val="00BF3B0D"/>
    <w:rsid w:val="00BF4087"/>
    <w:rsid w:val="00BF4AA9"/>
    <w:rsid w:val="00BF6044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2C"/>
    <w:rsid w:val="00C26544"/>
    <w:rsid w:val="00C26A14"/>
    <w:rsid w:val="00C30A00"/>
    <w:rsid w:val="00C310C6"/>
    <w:rsid w:val="00C31C2E"/>
    <w:rsid w:val="00C34305"/>
    <w:rsid w:val="00C34FA5"/>
    <w:rsid w:val="00C3564F"/>
    <w:rsid w:val="00C36C7E"/>
    <w:rsid w:val="00C4130E"/>
    <w:rsid w:val="00C420A4"/>
    <w:rsid w:val="00C42DF9"/>
    <w:rsid w:val="00C43651"/>
    <w:rsid w:val="00C43E2A"/>
    <w:rsid w:val="00C44561"/>
    <w:rsid w:val="00C4506E"/>
    <w:rsid w:val="00C45D51"/>
    <w:rsid w:val="00C461AE"/>
    <w:rsid w:val="00C4628E"/>
    <w:rsid w:val="00C466EF"/>
    <w:rsid w:val="00C46F2A"/>
    <w:rsid w:val="00C47D29"/>
    <w:rsid w:val="00C47FAF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596B"/>
    <w:rsid w:val="00C86803"/>
    <w:rsid w:val="00C86CBC"/>
    <w:rsid w:val="00C87587"/>
    <w:rsid w:val="00C87974"/>
    <w:rsid w:val="00C910CB"/>
    <w:rsid w:val="00C915B5"/>
    <w:rsid w:val="00C91B5D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3AE3"/>
    <w:rsid w:val="00CA4352"/>
    <w:rsid w:val="00CA4688"/>
    <w:rsid w:val="00CA4FD1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763"/>
    <w:rsid w:val="00CB3B79"/>
    <w:rsid w:val="00CB6D44"/>
    <w:rsid w:val="00CC01D8"/>
    <w:rsid w:val="00CC1E96"/>
    <w:rsid w:val="00CC4A51"/>
    <w:rsid w:val="00CC5334"/>
    <w:rsid w:val="00CC54E3"/>
    <w:rsid w:val="00CC7A9A"/>
    <w:rsid w:val="00CD259A"/>
    <w:rsid w:val="00CD4BBC"/>
    <w:rsid w:val="00CD4D61"/>
    <w:rsid w:val="00CD6616"/>
    <w:rsid w:val="00CD6892"/>
    <w:rsid w:val="00CD73D2"/>
    <w:rsid w:val="00CD77E7"/>
    <w:rsid w:val="00CD7BB0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3BE"/>
    <w:rsid w:val="00D0691E"/>
    <w:rsid w:val="00D10027"/>
    <w:rsid w:val="00D10046"/>
    <w:rsid w:val="00D10952"/>
    <w:rsid w:val="00D115EA"/>
    <w:rsid w:val="00D11A24"/>
    <w:rsid w:val="00D11E66"/>
    <w:rsid w:val="00D11EC2"/>
    <w:rsid w:val="00D127C3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244EE"/>
    <w:rsid w:val="00D27A7E"/>
    <w:rsid w:val="00D3041B"/>
    <w:rsid w:val="00D306B7"/>
    <w:rsid w:val="00D3176E"/>
    <w:rsid w:val="00D31B5B"/>
    <w:rsid w:val="00D32E33"/>
    <w:rsid w:val="00D35702"/>
    <w:rsid w:val="00D36B08"/>
    <w:rsid w:val="00D36E36"/>
    <w:rsid w:val="00D3720D"/>
    <w:rsid w:val="00D37CA7"/>
    <w:rsid w:val="00D4185B"/>
    <w:rsid w:val="00D44449"/>
    <w:rsid w:val="00D4486C"/>
    <w:rsid w:val="00D455CE"/>
    <w:rsid w:val="00D456FA"/>
    <w:rsid w:val="00D4586A"/>
    <w:rsid w:val="00D46416"/>
    <w:rsid w:val="00D4695F"/>
    <w:rsid w:val="00D47679"/>
    <w:rsid w:val="00D47781"/>
    <w:rsid w:val="00D47D16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628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4D9C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27E"/>
    <w:rsid w:val="00DC2B4F"/>
    <w:rsid w:val="00DC39C5"/>
    <w:rsid w:val="00DC3A0D"/>
    <w:rsid w:val="00DC4711"/>
    <w:rsid w:val="00DC5C65"/>
    <w:rsid w:val="00DC625E"/>
    <w:rsid w:val="00DC7585"/>
    <w:rsid w:val="00DC79FE"/>
    <w:rsid w:val="00DC7BD6"/>
    <w:rsid w:val="00DD0148"/>
    <w:rsid w:val="00DD0402"/>
    <w:rsid w:val="00DD0DC7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05F1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5E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EC1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4FB0"/>
    <w:rsid w:val="00E2573B"/>
    <w:rsid w:val="00E25CAC"/>
    <w:rsid w:val="00E30432"/>
    <w:rsid w:val="00E30A07"/>
    <w:rsid w:val="00E31386"/>
    <w:rsid w:val="00E321A2"/>
    <w:rsid w:val="00E33660"/>
    <w:rsid w:val="00E33C07"/>
    <w:rsid w:val="00E34E71"/>
    <w:rsid w:val="00E34F7A"/>
    <w:rsid w:val="00E36888"/>
    <w:rsid w:val="00E374DB"/>
    <w:rsid w:val="00E37EDE"/>
    <w:rsid w:val="00E41D12"/>
    <w:rsid w:val="00E44064"/>
    <w:rsid w:val="00E44828"/>
    <w:rsid w:val="00E45C80"/>
    <w:rsid w:val="00E4778D"/>
    <w:rsid w:val="00E50169"/>
    <w:rsid w:val="00E508CB"/>
    <w:rsid w:val="00E5156A"/>
    <w:rsid w:val="00E52910"/>
    <w:rsid w:val="00E53283"/>
    <w:rsid w:val="00E535FA"/>
    <w:rsid w:val="00E56293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85F"/>
    <w:rsid w:val="00E66C2C"/>
    <w:rsid w:val="00E66DBC"/>
    <w:rsid w:val="00E66E1C"/>
    <w:rsid w:val="00E713D8"/>
    <w:rsid w:val="00E7158C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200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092"/>
    <w:rsid w:val="00E93117"/>
    <w:rsid w:val="00E9496C"/>
    <w:rsid w:val="00E94EC8"/>
    <w:rsid w:val="00E95C39"/>
    <w:rsid w:val="00E96129"/>
    <w:rsid w:val="00E96B75"/>
    <w:rsid w:val="00E9707E"/>
    <w:rsid w:val="00E9751E"/>
    <w:rsid w:val="00E975CF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742"/>
    <w:rsid w:val="00EB2C2E"/>
    <w:rsid w:val="00EB41F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690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8CF"/>
    <w:rsid w:val="00F13CA6"/>
    <w:rsid w:val="00F14BFD"/>
    <w:rsid w:val="00F14C9D"/>
    <w:rsid w:val="00F154A5"/>
    <w:rsid w:val="00F16251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2EC7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77E9E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4384"/>
    <w:rsid w:val="00F95CDB"/>
    <w:rsid w:val="00F96959"/>
    <w:rsid w:val="00F96FC5"/>
    <w:rsid w:val="00F96FF6"/>
    <w:rsid w:val="00F9785D"/>
    <w:rsid w:val="00FA0389"/>
    <w:rsid w:val="00FA0A07"/>
    <w:rsid w:val="00FA190E"/>
    <w:rsid w:val="00FA743A"/>
    <w:rsid w:val="00FB0F38"/>
    <w:rsid w:val="00FB1C46"/>
    <w:rsid w:val="00FB540E"/>
    <w:rsid w:val="00FB557E"/>
    <w:rsid w:val="00FB5F01"/>
    <w:rsid w:val="00FC0D88"/>
    <w:rsid w:val="00FC2AC8"/>
    <w:rsid w:val="00FC305C"/>
    <w:rsid w:val="00FC3D8B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D73E8"/>
    <w:rsid w:val="00FD79EF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1E5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29C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76AFEE-F4E9-4C66-89B7-CC1BA399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781"/>
    <w:pPr>
      <w:spacing w:before="120" w:after="120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2A74C6"/>
    <w:pPr>
      <w:shd w:val="clear" w:color="auto" w:fill="D9D9D9" w:themeFill="background1" w:themeFillShade="D9"/>
      <w:spacing w:before="300" w:line="240" w:lineRule="auto"/>
      <w:ind w:left="432" w:hanging="432"/>
      <w:outlineLvl w:val="0"/>
    </w:pPr>
    <w:rPr>
      <w:cap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1FE"/>
    <w:pPr>
      <w:keepNext/>
      <w:pageBreakBefore/>
      <w:spacing w:before="240" w:after="60"/>
      <w:ind w:left="578" w:hanging="578"/>
      <w:outlineLvl w:val="1"/>
    </w:pPr>
    <w:rPr>
      <w:b/>
      <w:sz w:val="23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0BFC"/>
    <w:pPr>
      <w:keepNext/>
      <w:keepLines/>
      <w:spacing w:before="240"/>
      <w:ind w:left="720" w:hanging="720"/>
      <w:outlineLvl w:val="2"/>
    </w:pPr>
    <w:rPr>
      <w:rFonts w:asciiTheme="minorHAnsi" w:eastAsiaTheme="majorEastAsia" w:hAnsiTheme="min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6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6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6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6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6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6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customStyle="1" w:styleId="ZhlavZpat">
    <w:name w:val="Záhlaví/Zápatí"/>
    <w:basedOn w:val="Zhlav"/>
    <w:link w:val="ZhlavZpatChar"/>
    <w:qFormat/>
    <w:rsid w:val="002B42E3"/>
    <w:pPr>
      <w:spacing w:before="0" w:line="276" w:lineRule="auto"/>
      <w:jc w:val="right"/>
    </w:pPr>
    <w:rPr>
      <w:rFonts w:ascii="Courier New" w:hAnsi="Courier New" w:cs="Courier New"/>
      <w:noProof/>
      <w:sz w:val="17"/>
      <w:szCs w:val="17"/>
    </w:rPr>
  </w:style>
  <w:style w:type="paragraph" w:styleId="Nzev">
    <w:name w:val="Title"/>
    <w:basedOn w:val="Normln"/>
    <w:next w:val="Normln"/>
    <w:link w:val="NzevChar"/>
    <w:uiPriority w:val="10"/>
    <w:qFormat/>
    <w:rsid w:val="000C23C1"/>
    <w:pPr>
      <w:spacing w:before="60" w:after="60" w:line="240" w:lineRule="auto"/>
      <w:jc w:val="center"/>
    </w:pPr>
    <w:rPr>
      <w:b/>
      <w:caps/>
      <w:sz w:val="24"/>
    </w:rPr>
  </w:style>
  <w:style w:type="character" w:customStyle="1" w:styleId="ZhlavZpatChar">
    <w:name w:val="Záhlaví/Zápatí Char"/>
    <w:basedOn w:val="ZhlavChar"/>
    <w:link w:val="ZhlavZpat"/>
    <w:rsid w:val="002B42E3"/>
    <w:rPr>
      <w:rFonts w:ascii="Courier New" w:eastAsia="Times New Roman" w:hAnsi="Courier New" w:cs="Courier New"/>
      <w:noProof/>
      <w:sz w:val="17"/>
      <w:szCs w:val="17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C23C1"/>
    <w:rPr>
      <w:rFonts w:ascii="Calibri" w:eastAsia="Times New Roman" w:hAnsi="Calibri" w:cs="Calibri"/>
      <w:b/>
      <w:caps/>
      <w:sz w:val="24"/>
      <w:lang w:eastAsia="cs-CZ"/>
    </w:rPr>
  </w:style>
  <w:style w:type="paragraph" w:customStyle="1" w:styleId="Tabulka1">
    <w:name w:val="Tabulka1"/>
    <w:basedOn w:val="Normln"/>
    <w:link w:val="Tabulka1Char"/>
    <w:qFormat/>
    <w:rsid w:val="000B48BE"/>
    <w:pPr>
      <w:spacing w:before="40" w:after="4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EB41FE"/>
    <w:rPr>
      <w:rFonts w:ascii="Calibri" w:eastAsia="Times New Roman" w:hAnsi="Calibri" w:cs="Calibri"/>
      <w:b/>
      <w:sz w:val="23"/>
      <w:szCs w:val="23"/>
      <w:lang w:eastAsia="cs-CZ"/>
    </w:rPr>
  </w:style>
  <w:style w:type="character" w:customStyle="1" w:styleId="Tabulka1Char">
    <w:name w:val="Tabulka1 Char"/>
    <w:basedOn w:val="Standardnpsmoodstavce"/>
    <w:link w:val="Tabulka1"/>
    <w:rsid w:val="000B48BE"/>
    <w:rPr>
      <w:rFonts w:ascii="Calibri" w:eastAsia="Times New Roman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767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3767B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A74C6"/>
    <w:rPr>
      <w:rFonts w:ascii="Calibri" w:eastAsia="Times New Roman" w:hAnsi="Calibri" w:cs="Calibri"/>
      <w:b/>
      <w:caps/>
      <w:sz w:val="24"/>
      <w:szCs w:val="23"/>
      <w:shd w:val="clear" w:color="auto" w:fill="D9D9D9" w:themeFill="background1" w:themeFillShade="D9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10BFC"/>
    <w:rPr>
      <w:rFonts w:eastAsiaTheme="majorEastAsia" w:cstheme="majorBidi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67B"/>
    <w:rPr>
      <w:rFonts w:asciiTheme="majorHAnsi" w:eastAsiaTheme="majorEastAsia" w:hAnsiTheme="majorHAnsi" w:cstheme="majorBidi"/>
      <w:b/>
      <w:bCs/>
      <w:i/>
      <w:iCs/>
      <w:color w:val="4F81BD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67B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67B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67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6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,Smlouva-Odst.,Nad,List Paragraph,Odstavec_muj,Odstavec cíl se seznamem,Odstavec se seznamem5"/>
    <w:basedOn w:val="Normln"/>
    <w:link w:val="OdstavecseseznamemChar"/>
    <w:uiPriority w:val="34"/>
    <w:qFormat/>
    <w:rsid w:val="00E56293"/>
    <w:pPr>
      <w:spacing w:before="0" w:after="200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Seznamsodrkami">
    <w:name w:val="List Bullet"/>
    <w:basedOn w:val="Normln"/>
    <w:uiPriority w:val="99"/>
    <w:rsid w:val="00E41D12"/>
    <w:pPr>
      <w:numPr>
        <w:numId w:val="2"/>
      </w:numPr>
      <w:tabs>
        <w:tab w:val="clear" w:pos="926"/>
        <w:tab w:val="num" w:pos="360"/>
      </w:tabs>
      <w:spacing w:before="0" w:after="0" w:line="360" w:lineRule="auto"/>
      <w:ind w:left="360"/>
      <w:jc w:val="left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D1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943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43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384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43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4384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66311"/>
    <w:pPr>
      <w:spacing w:before="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63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29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rsid w:val="00561BDD"/>
    <w:pPr>
      <w:spacing w:before="0" w:line="480" w:lineRule="auto"/>
      <w:jc w:val="left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561BDD"/>
    <w:rPr>
      <w:rFonts w:ascii="Calibri" w:eastAsia="Times New Roman" w:hAnsi="Calibri" w:cs="Calibri"/>
      <w:bCs/>
      <w:lang w:eastAsia="cs-CZ"/>
    </w:rPr>
  </w:style>
  <w:style w:type="character" w:customStyle="1" w:styleId="OdstavecseseznamemChar">
    <w:name w:val="Odstavec se seznamem Char"/>
    <w:aliases w:val="Odstavec Char,Smlouva-Odst. Char,Nad Char,List Paragraph Char,Odstavec_muj Char,Odstavec cíl se seznamem Char,Odstavec se seznamem5 Char"/>
    <w:link w:val="Odstavecseseznamem"/>
    <w:uiPriority w:val="34"/>
    <w:locked/>
    <w:rsid w:val="0067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C8E6-AC47-4A67-B00C-81802A85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1869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 Petr</dc:creator>
  <cp:lastModifiedBy>Ing. Petr Stehlík</cp:lastModifiedBy>
  <cp:revision>149</cp:revision>
  <dcterms:created xsi:type="dcterms:W3CDTF">2016-10-18T13:42:00Z</dcterms:created>
  <dcterms:modified xsi:type="dcterms:W3CDTF">2025-08-12T08:52:00Z</dcterms:modified>
</cp:coreProperties>
</file>