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9353" w14:textId="77777777" w:rsidR="002C311A" w:rsidRPr="0074589D" w:rsidRDefault="002C311A" w:rsidP="002C311A">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36469FD5" w14:textId="77777777" w:rsidR="002C311A" w:rsidRPr="0074589D" w:rsidRDefault="002C311A" w:rsidP="002C311A">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4E6E8F8F" w14:textId="77777777" w:rsidR="002C311A" w:rsidRPr="0074589D" w:rsidRDefault="002C311A" w:rsidP="002C311A">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uzavřená na základě § 2</w:t>
      </w:r>
      <w:r>
        <w:rPr>
          <w:rFonts w:eastAsia="Times New Roman" w:cstheme="minorHAnsi"/>
          <w:b/>
          <w:szCs w:val="24"/>
          <w:lang w:eastAsia="cs-CZ"/>
        </w:rPr>
        <w:t xml:space="preserve">079 a násl. </w:t>
      </w:r>
      <w:r w:rsidRPr="0074589D">
        <w:rPr>
          <w:rFonts w:eastAsia="Times New Roman" w:cstheme="minorHAnsi"/>
          <w:b/>
          <w:szCs w:val="24"/>
          <w:lang w:eastAsia="cs-CZ"/>
        </w:rPr>
        <w:t>zákona č. 89/2012 Sb., občanského zákoníku, ve znění pozdějších předpisů (dále OZ)</w:t>
      </w:r>
    </w:p>
    <w:p w14:paraId="02865159" w14:textId="77777777" w:rsidR="002C311A" w:rsidRPr="0064248B" w:rsidRDefault="002C311A" w:rsidP="002C311A">
      <w:pPr>
        <w:pStyle w:val="Bezmezer"/>
        <w:jc w:val="right"/>
        <w:rPr>
          <w:rFonts w:cstheme="minorHAnsi"/>
          <w:sz w:val="20"/>
          <w:lang w:eastAsia="cs-CZ"/>
        </w:rPr>
      </w:pPr>
      <w:proofErr w:type="gramStart"/>
      <w:r w:rsidRPr="0064248B">
        <w:rPr>
          <w:rFonts w:cstheme="minorHAnsi"/>
          <w:sz w:val="20"/>
          <w:lang w:eastAsia="cs-CZ"/>
        </w:rPr>
        <w:t>Č.j.</w:t>
      </w:r>
      <w:proofErr w:type="gramEnd"/>
      <w:r w:rsidRPr="0064248B">
        <w:rPr>
          <w:rFonts w:cstheme="minorHAnsi"/>
          <w:sz w:val="20"/>
          <w:lang w:eastAsia="cs-CZ"/>
        </w:rPr>
        <w:t xml:space="preserve"> </w:t>
      </w:r>
      <w:r w:rsidRPr="004861CD">
        <w:rPr>
          <w:rFonts w:cstheme="minorHAnsi"/>
          <w:sz w:val="20"/>
          <w:highlight w:val="yellow"/>
          <w:lang w:eastAsia="cs-CZ"/>
        </w:rPr>
        <w:t>–BUDE DOPLNĚNO-</w:t>
      </w:r>
    </w:p>
    <w:p w14:paraId="75EB6220" w14:textId="77777777" w:rsidR="002C311A" w:rsidRPr="0064248B" w:rsidRDefault="002C311A" w:rsidP="002C311A">
      <w:pPr>
        <w:pStyle w:val="Nadpis1"/>
        <w:rPr>
          <w:rFonts w:eastAsia="Times New Roman"/>
          <w:lang w:eastAsia="cs-CZ"/>
        </w:rPr>
      </w:pPr>
      <w:r w:rsidRPr="0064248B">
        <w:rPr>
          <w:rFonts w:eastAsia="Times New Roman"/>
          <w:lang w:eastAsia="cs-CZ"/>
        </w:rPr>
        <w:t>SMLUVNÍ STRANY</w:t>
      </w:r>
    </w:p>
    <w:p w14:paraId="62205891" w14:textId="77777777" w:rsidR="002C311A" w:rsidRPr="0064248B" w:rsidRDefault="002C311A" w:rsidP="002C311A">
      <w:pPr>
        <w:pStyle w:val="Bezmezer"/>
        <w:rPr>
          <w:rFonts w:cstheme="minorHAnsi"/>
          <w:b/>
          <w:lang w:eastAsia="cs-CZ"/>
        </w:rPr>
      </w:pPr>
      <w:r w:rsidRPr="0064248B">
        <w:rPr>
          <w:rFonts w:cstheme="minorHAnsi"/>
          <w:b/>
          <w:u w:val="single"/>
          <w:lang w:eastAsia="cs-CZ"/>
        </w:rPr>
        <w:t>P</w:t>
      </w:r>
      <w:r>
        <w:rPr>
          <w:rFonts w:cstheme="minorHAnsi"/>
          <w:b/>
          <w:u w:val="single"/>
          <w:lang w:eastAsia="cs-CZ"/>
        </w:rPr>
        <w:t>rodávající</w:t>
      </w:r>
    </w:p>
    <w:p w14:paraId="0DF295A9" w14:textId="77777777" w:rsidR="002C311A" w:rsidRPr="0064248B" w:rsidRDefault="002C311A" w:rsidP="002C311A">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2E6425D9" w14:textId="77777777" w:rsidR="002C311A" w:rsidRPr="0064248B" w:rsidRDefault="002C311A" w:rsidP="002C311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Pr>
          <w:rFonts w:cstheme="minorHAnsi"/>
          <w:highlight w:val="yellow"/>
          <w:lang w:eastAsia="cs-CZ"/>
        </w:rPr>
        <w:t>DOPLNÍ DODAVATEL</w:t>
      </w:r>
    </w:p>
    <w:p w14:paraId="530CCB2D" w14:textId="77777777" w:rsidR="002C311A" w:rsidRPr="0064248B" w:rsidRDefault="002C311A" w:rsidP="002C311A">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2CDB52EB" w14:textId="77777777" w:rsidR="002C311A" w:rsidRPr="0064248B" w:rsidRDefault="002C311A" w:rsidP="002C311A">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rFonts w:cstheme="minorHAnsi"/>
          <w:highlight w:val="yellow"/>
          <w:lang w:eastAsia="cs-CZ"/>
        </w:rPr>
        <w:t>DOPLNÍ DODAVATEL</w:t>
      </w:r>
    </w:p>
    <w:p w14:paraId="7508C57A" w14:textId="77777777" w:rsidR="002C311A" w:rsidRDefault="002C311A" w:rsidP="002C311A">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6C8CDDCB" w14:textId="77777777" w:rsidR="002C311A" w:rsidRPr="0064248B" w:rsidRDefault="002C311A" w:rsidP="002C311A">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732593FA" w14:textId="77777777" w:rsidR="002C311A" w:rsidRPr="0064248B" w:rsidRDefault="002C311A" w:rsidP="002C311A">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03AAD8EE" w14:textId="77777777" w:rsidR="002C311A" w:rsidRDefault="002C311A" w:rsidP="002C311A">
      <w:pPr>
        <w:pStyle w:val="Bezmezer"/>
        <w:rPr>
          <w:rFonts w:cstheme="minorHAnsi"/>
          <w:lang w:eastAsia="cs-CZ"/>
        </w:rPr>
      </w:pPr>
    </w:p>
    <w:p w14:paraId="4C50E6B8" w14:textId="77777777" w:rsidR="002C311A" w:rsidRPr="0064248B" w:rsidRDefault="002C311A" w:rsidP="002C311A">
      <w:pPr>
        <w:pStyle w:val="Bezmezer"/>
        <w:rPr>
          <w:rFonts w:cstheme="minorHAnsi"/>
          <w:lang w:eastAsia="cs-CZ"/>
        </w:rPr>
      </w:pPr>
      <w:r w:rsidRPr="0064248B">
        <w:rPr>
          <w:rFonts w:cstheme="minorHAnsi"/>
          <w:lang w:eastAsia="cs-CZ"/>
        </w:rPr>
        <w:t>(dále „</w:t>
      </w:r>
      <w:r>
        <w:rPr>
          <w:rFonts w:cstheme="minorHAnsi"/>
          <w:b/>
          <w:lang w:eastAsia="cs-CZ"/>
        </w:rPr>
        <w:t>Prodávající</w:t>
      </w:r>
      <w:r w:rsidRPr="0064248B">
        <w:rPr>
          <w:rFonts w:cstheme="minorHAnsi"/>
          <w:lang w:eastAsia="cs-CZ"/>
        </w:rPr>
        <w:t>“)</w:t>
      </w:r>
    </w:p>
    <w:p w14:paraId="56B00CE4" w14:textId="77777777" w:rsidR="002C311A" w:rsidRPr="0064248B" w:rsidRDefault="002C311A" w:rsidP="002C311A">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3AEB5DD2" w14:textId="77777777" w:rsidR="002C311A" w:rsidRPr="0064248B" w:rsidRDefault="002C311A" w:rsidP="002C311A">
      <w:pPr>
        <w:pStyle w:val="Bezmezer"/>
        <w:rPr>
          <w:rFonts w:cstheme="minorHAnsi"/>
          <w:b/>
          <w:u w:val="single"/>
          <w:lang w:eastAsia="cs-CZ"/>
        </w:rPr>
      </w:pPr>
      <w:r>
        <w:rPr>
          <w:rFonts w:cstheme="minorHAnsi"/>
          <w:b/>
          <w:u w:val="single"/>
          <w:lang w:eastAsia="cs-CZ"/>
        </w:rPr>
        <w:t>Kupující</w:t>
      </w:r>
    </w:p>
    <w:p w14:paraId="727B16B4" w14:textId="2E057347" w:rsidR="002C311A" w:rsidRDefault="004D52F7" w:rsidP="002C311A">
      <w:pPr>
        <w:pStyle w:val="Bezmezer"/>
        <w:tabs>
          <w:tab w:val="left" w:pos="3828"/>
        </w:tabs>
        <w:spacing w:before="120"/>
        <w:rPr>
          <w:rFonts w:cstheme="minorHAnsi"/>
          <w:b/>
          <w:sz w:val="24"/>
          <w:lang w:eastAsia="cs-CZ"/>
        </w:rPr>
      </w:pPr>
      <w:r w:rsidRPr="004D52F7">
        <w:rPr>
          <w:rFonts w:cstheme="minorHAnsi"/>
          <w:b/>
          <w:sz w:val="24"/>
          <w:lang w:eastAsia="cs-CZ"/>
        </w:rPr>
        <w:t>Domov pro osoby se zdravotním postižením Horní Bříza, příspěvková organizace</w:t>
      </w:r>
      <w:r w:rsidR="002C311A" w:rsidRPr="00D304FF">
        <w:rPr>
          <w:rFonts w:cstheme="minorHAnsi"/>
          <w:b/>
          <w:sz w:val="24"/>
          <w:lang w:eastAsia="cs-CZ"/>
        </w:rPr>
        <w:t xml:space="preserve"> </w:t>
      </w:r>
    </w:p>
    <w:p w14:paraId="7722FA4A" w14:textId="0992F5E0" w:rsidR="002C311A" w:rsidRPr="0064248B" w:rsidRDefault="002C311A" w:rsidP="002C311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4D52F7" w:rsidRPr="004D52F7">
        <w:rPr>
          <w:rFonts w:cstheme="minorHAnsi"/>
          <w:lang w:eastAsia="cs-CZ"/>
        </w:rPr>
        <w:t xml:space="preserve">U Vrbky 486, Horní Bříza, </w:t>
      </w:r>
      <w:r>
        <w:rPr>
          <w:rFonts w:cstheme="minorHAnsi"/>
          <w:lang w:eastAsia="cs-CZ"/>
        </w:rPr>
        <w:t xml:space="preserve">PSČ </w:t>
      </w:r>
      <w:r w:rsidR="004D52F7" w:rsidRPr="004D52F7">
        <w:rPr>
          <w:rFonts w:cstheme="minorHAnsi"/>
          <w:lang w:eastAsia="cs-CZ"/>
        </w:rPr>
        <w:t>330 12</w:t>
      </w:r>
    </w:p>
    <w:p w14:paraId="13E8CF50" w14:textId="6EB04CAF" w:rsidR="002C311A" w:rsidRPr="0064248B" w:rsidRDefault="002C311A" w:rsidP="002C311A">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4D52F7" w:rsidRPr="004D52F7">
        <w:rPr>
          <w:rFonts w:cstheme="minorHAnsi"/>
          <w:lang w:eastAsia="cs-CZ"/>
        </w:rPr>
        <w:t>00022578</w:t>
      </w:r>
      <w:r>
        <w:rPr>
          <w:rFonts w:cstheme="minorHAnsi"/>
          <w:lang w:eastAsia="cs-CZ"/>
        </w:rPr>
        <w:t>/</w:t>
      </w:r>
      <w:r w:rsidRPr="00482E02">
        <w:rPr>
          <w:rFonts w:cstheme="minorHAnsi"/>
          <w:lang w:eastAsia="cs-CZ"/>
        </w:rPr>
        <w:t>CZ</w:t>
      </w:r>
      <w:r w:rsidR="004D52F7" w:rsidRPr="004D52F7">
        <w:rPr>
          <w:rFonts w:cstheme="minorHAnsi"/>
          <w:lang w:eastAsia="cs-CZ"/>
        </w:rPr>
        <w:t>00022578</w:t>
      </w:r>
    </w:p>
    <w:p w14:paraId="6565EF3A" w14:textId="6A686CD8" w:rsidR="002C311A" w:rsidRDefault="002C311A" w:rsidP="002C311A">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4D52F7" w:rsidRPr="004D52F7">
        <w:rPr>
          <w:rFonts w:cstheme="minorHAnsi"/>
          <w:lang w:eastAsia="cs-CZ"/>
        </w:rPr>
        <w:t>Mgr. Radek Vyhnálek, MBA, ředitel</w:t>
      </w:r>
      <w:r w:rsidRPr="00482E02">
        <w:rPr>
          <w:rFonts w:cstheme="minorHAnsi"/>
          <w:lang w:eastAsia="cs-CZ"/>
        </w:rPr>
        <w:t xml:space="preserve">, </w:t>
      </w:r>
    </w:p>
    <w:p w14:paraId="702D5CED" w14:textId="7F80FC24" w:rsidR="002C311A" w:rsidRDefault="002C311A" w:rsidP="002C311A">
      <w:pPr>
        <w:pStyle w:val="Bezmezer"/>
        <w:tabs>
          <w:tab w:val="left" w:pos="3828"/>
        </w:tabs>
        <w:spacing w:before="120"/>
        <w:rPr>
          <w:rFonts w:cstheme="minorHAnsi"/>
          <w:lang w:eastAsia="cs-CZ"/>
        </w:rPr>
      </w:pPr>
      <w:r>
        <w:rPr>
          <w:rFonts w:cstheme="minorHAnsi"/>
          <w:lang w:eastAsia="cs-CZ"/>
        </w:rPr>
        <w:t>Kontaktní osoba:</w:t>
      </w:r>
      <w:r>
        <w:rPr>
          <w:rFonts w:cstheme="minorHAnsi"/>
          <w:lang w:eastAsia="cs-CZ"/>
        </w:rPr>
        <w:tab/>
      </w:r>
      <w:r w:rsidR="004D52F7" w:rsidRPr="004D52F7">
        <w:rPr>
          <w:rFonts w:cstheme="minorHAnsi"/>
          <w:lang w:eastAsia="cs-CZ"/>
        </w:rPr>
        <w:t>Bc. Denisa Svobodová, BBA</w:t>
      </w:r>
    </w:p>
    <w:p w14:paraId="1752D5EE" w14:textId="7C3C4F92" w:rsidR="002C311A" w:rsidRDefault="002C311A" w:rsidP="002C311A">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4D52F7" w:rsidRPr="004D52F7">
        <w:rPr>
          <w:rStyle w:val="Hypertextovodkaz"/>
          <w:rFonts w:cstheme="minorHAnsi"/>
          <w:lang w:eastAsia="cs-CZ"/>
        </w:rPr>
        <w:t>ekonom@domovhb.cz</w:t>
      </w:r>
    </w:p>
    <w:p w14:paraId="5FE5B93E" w14:textId="7366038C" w:rsidR="002C311A" w:rsidRPr="0064248B" w:rsidRDefault="002C311A" w:rsidP="002C311A">
      <w:pPr>
        <w:pStyle w:val="Bezmezer"/>
        <w:tabs>
          <w:tab w:val="left" w:pos="3828"/>
        </w:tabs>
        <w:spacing w:before="120"/>
        <w:ind w:left="3828" w:hanging="3828"/>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Pr="00B15326">
        <w:rPr>
          <w:rFonts w:cstheme="minorHAnsi"/>
          <w:lang w:eastAsia="cs-CZ"/>
        </w:rPr>
        <w:t>+420</w:t>
      </w:r>
      <w:r w:rsidR="00FF7490">
        <w:rPr>
          <w:rFonts w:cstheme="minorHAnsi"/>
          <w:lang w:eastAsia="cs-CZ"/>
        </w:rPr>
        <w:t> </w:t>
      </w:r>
      <w:r w:rsidR="004D52F7" w:rsidRPr="004D52F7">
        <w:rPr>
          <w:rFonts w:cstheme="minorHAnsi"/>
          <w:lang w:eastAsia="cs-CZ"/>
        </w:rPr>
        <w:t>606 676 289</w:t>
      </w:r>
    </w:p>
    <w:p w14:paraId="0B0058B1" w14:textId="3950C188" w:rsidR="002C311A" w:rsidRPr="0064248B" w:rsidRDefault="002C311A" w:rsidP="002C311A">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proofErr w:type="spellStart"/>
      <w:proofErr w:type="gramStart"/>
      <w:r>
        <w:rPr>
          <w:rFonts w:cstheme="minorHAnsi"/>
          <w:lang w:eastAsia="cs-CZ"/>
        </w:rPr>
        <w:t>č.ú</w:t>
      </w:r>
      <w:proofErr w:type="spellEnd"/>
      <w:r>
        <w:rPr>
          <w:rFonts w:cstheme="minorHAnsi"/>
          <w:lang w:eastAsia="cs-CZ"/>
        </w:rPr>
        <w:t xml:space="preserve">. </w:t>
      </w:r>
      <w:r w:rsidR="003F7A96">
        <w:rPr>
          <w:rFonts w:cstheme="minorHAnsi"/>
          <w:lang w:eastAsia="cs-CZ"/>
        </w:rPr>
        <w:t>14136371/0100</w:t>
      </w:r>
      <w:proofErr w:type="gramEnd"/>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F9225C4" w14:textId="1C3E1DA0" w:rsidR="00D512ED" w:rsidRDefault="009C023A" w:rsidP="00987039">
      <w:pPr>
        <w:pStyle w:val="Odstavecseseznamem"/>
        <w:ind w:left="567" w:hanging="567"/>
      </w:pPr>
      <w:r>
        <w:t xml:space="preserve">Tato Smlouva se uzavírá </w:t>
      </w:r>
      <w:r w:rsidRPr="0017438F">
        <w:t xml:space="preserve">na základě výsledku </w:t>
      </w:r>
      <w:r w:rsidR="00EB3185">
        <w:t>poptávkového</w:t>
      </w:r>
      <w:r w:rsidRPr="0017438F">
        <w:t xml:space="preserve"> řízení veřejné zakázky „</w:t>
      </w:r>
      <w:r w:rsidR="004D52F7" w:rsidRPr="004D52F7">
        <w:rPr>
          <w:b/>
        </w:rPr>
        <w:t>OBMĚNA LŮŽEK V DOMOVĚ PRO OSOBY SE ZDRAVOTNÍM POSTIŽENÍM HORNÍ BŘÍZA</w:t>
      </w:r>
      <w:r w:rsidR="004D52F7">
        <w:rPr>
          <w:b/>
        </w:rPr>
        <w:t>“</w:t>
      </w:r>
      <w:r w:rsidR="00EC3D0D" w:rsidRPr="004D52F7">
        <w:rPr>
          <w:color w:val="FF0000"/>
        </w:rPr>
        <w:t>.</w:t>
      </w:r>
      <w:r w:rsidR="00CD4C3D" w:rsidRPr="004D52F7">
        <w:rPr>
          <w:b/>
        </w:rPr>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t xml:space="preserve">Prodávající prohlašuje, že se v plném rozsahu seznámil s požadavky Kupujícího v uvedené veřejné zakázce, s rozsahem a povahou věci, která je předmětem koupě, jsou mu známy veškeré technické, kvalitativní, </w:t>
      </w:r>
      <w:r>
        <w:lastRenderedPageBreak/>
        <w:t>servisní a jiné podmínky a disponuje takovými kapacitami a odbornými znalostmi, které jsou k plnění této Smlouvy nezbytné.</w:t>
      </w:r>
    </w:p>
    <w:p w14:paraId="01B2C926" w14:textId="747BC1EE" w:rsidR="00EF58B1" w:rsidRDefault="00EF58B1" w:rsidP="005250D3">
      <w:pPr>
        <w:pStyle w:val="Odstavecseseznamem"/>
        <w:ind w:left="567" w:hanging="567"/>
      </w:pPr>
      <w:r>
        <w:t>Účelem Smlo</w:t>
      </w:r>
      <w:r w:rsidRPr="0017438F">
        <w:t xml:space="preserve">uvy je dodání </w:t>
      </w:r>
      <w:r w:rsidR="005250D3" w:rsidRPr="005250D3">
        <w:t>pečovatelských lůžek</w:t>
      </w:r>
      <w:r w:rsidR="00C4136C">
        <w:t xml:space="preserve"> a</w:t>
      </w:r>
      <w:r w:rsidR="0065399F">
        <w:t xml:space="preserve"> matrací</w:t>
      </w:r>
      <w:r w:rsidR="00C4136C">
        <w:t>.</w:t>
      </w:r>
    </w:p>
    <w:p w14:paraId="01E16331" w14:textId="77777777" w:rsidR="005250D3" w:rsidRPr="008467C1" w:rsidRDefault="005250D3" w:rsidP="005250D3">
      <w:pPr>
        <w:pStyle w:val="Odstavecseseznamem"/>
        <w:numPr>
          <w:ilvl w:val="0"/>
          <w:numId w:val="0"/>
        </w:numPr>
        <w:ind w:left="567"/>
      </w:pP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139754A3" w14:textId="043C4A23" w:rsidR="00641FCD" w:rsidRDefault="009C023A" w:rsidP="0065399F">
      <w:pPr>
        <w:pStyle w:val="Odstavecseseznamem"/>
        <w:ind w:left="567" w:hanging="567"/>
      </w:pPr>
      <w:r>
        <w:t xml:space="preserve">Prodávající se zavazuje dodat Kupujícímu </w:t>
      </w:r>
      <w:r w:rsidR="00CD4C3D">
        <w:t xml:space="preserve">předmět plnění, tj. </w:t>
      </w:r>
      <w:r w:rsidR="004D52F7">
        <w:rPr>
          <w:b/>
        </w:rPr>
        <w:t>170</w:t>
      </w:r>
      <w:r w:rsidR="00CD4C3D" w:rsidRPr="00D7211F">
        <w:rPr>
          <w:b/>
        </w:rPr>
        <w:t xml:space="preserve"> ks elektricky polohovatelných pečovatelských lůžek</w:t>
      </w:r>
      <w:r w:rsidR="004D52F7" w:rsidRPr="004D52F7">
        <w:t xml:space="preserve"> včetně příslušenství</w:t>
      </w:r>
      <w:r w:rsidR="004D52F7">
        <w:rPr>
          <w:b/>
        </w:rPr>
        <w:t xml:space="preserve"> a </w:t>
      </w:r>
      <w:r w:rsidR="003F7A96">
        <w:rPr>
          <w:b/>
        </w:rPr>
        <w:t xml:space="preserve">75 </w:t>
      </w:r>
      <w:r w:rsidR="0065399F">
        <w:rPr>
          <w:b/>
        </w:rPr>
        <w:t xml:space="preserve">ks </w:t>
      </w:r>
      <w:r w:rsidR="0065399F" w:rsidRPr="0065399F">
        <w:rPr>
          <w:b/>
        </w:rPr>
        <w:t>matrac</w:t>
      </w:r>
      <w:r w:rsidR="0065399F">
        <w:rPr>
          <w:b/>
        </w:rPr>
        <w:t>í</w:t>
      </w:r>
      <w:r w:rsidR="00D7211F">
        <w:rPr>
          <w:b/>
        </w:rPr>
        <w:t>,</w:t>
      </w:r>
      <w:r w:rsidR="00CD4C3D" w:rsidRPr="00CD4C3D">
        <w:t xml:space="preserve"> </w:t>
      </w:r>
      <w:r w:rsidR="00641FCD">
        <w:t>kter</w:t>
      </w:r>
      <w:r w:rsidR="004D52F7">
        <w:t>é</w:t>
      </w:r>
      <w:r w:rsidR="00641FCD">
        <w:t xml:space="preserve"> j</w:t>
      </w:r>
      <w:r w:rsidR="004D52F7">
        <w:t>sou</w:t>
      </w:r>
      <w:r w:rsidR="00641FCD">
        <w:t xml:space="preserve"> specifikován</w:t>
      </w:r>
      <w:r w:rsidR="004D52F7">
        <w:t>y</w:t>
      </w:r>
      <w:r w:rsidR="00641FCD">
        <w:t xml:space="preserve"> v Příloze č. 1 Smlouvy (</w:t>
      </w:r>
      <w:r w:rsidR="00641FCD" w:rsidRPr="00C6655E">
        <w:t>dále „</w:t>
      </w:r>
      <w:r w:rsidR="00CD4C3D" w:rsidRPr="00C6655E">
        <w:t>zboží</w:t>
      </w:r>
      <w:r w:rsidR="00641FCD" w:rsidRPr="00C6655E">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543E0B37" w:rsidR="00641FCD" w:rsidRDefault="00641FCD" w:rsidP="00641FCD">
      <w:pPr>
        <w:pStyle w:val="Odstavecseseznamem"/>
        <w:numPr>
          <w:ilvl w:val="0"/>
          <w:numId w:val="16"/>
        </w:numPr>
      </w:pPr>
      <w:r>
        <w:t xml:space="preserve">doprava a dodání </w:t>
      </w:r>
      <w:r w:rsidR="00CD4C3D">
        <w:t>zboží</w:t>
      </w:r>
      <w:r>
        <w:t xml:space="preserve"> včetně příslušenství ve lhůtě </w:t>
      </w:r>
      <w:r w:rsidRPr="009B59E7">
        <w:t>stanovené ve čl</w:t>
      </w:r>
      <w:r w:rsidR="009B59E7" w:rsidRPr="009B59E7">
        <w:t xml:space="preserve">. 6.1. </w:t>
      </w:r>
      <w:r w:rsidRPr="009B59E7">
        <w:t>Smlouvy</w:t>
      </w:r>
      <w:r>
        <w:t>,</w:t>
      </w:r>
    </w:p>
    <w:p w14:paraId="5EA3454D" w14:textId="77777777" w:rsidR="00641FCD" w:rsidRDefault="00641FCD" w:rsidP="00641FCD">
      <w:pPr>
        <w:pStyle w:val="Odstavecseseznamem"/>
        <w:numPr>
          <w:ilvl w:val="0"/>
          <w:numId w:val="16"/>
        </w:numPr>
      </w:pPr>
      <w:r>
        <w:t>vykládka v místě určeném Kupujícím,</w:t>
      </w:r>
    </w:p>
    <w:p w14:paraId="29E287DB" w14:textId="4C83D3D2" w:rsidR="00641FCD" w:rsidRPr="00E025C4" w:rsidRDefault="00641FCD" w:rsidP="00641FCD">
      <w:pPr>
        <w:pStyle w:val="Odstavecseseznamem"/>
        <w:numPr>
          <w:ilvl w:val="0"/>
          <w:numId w:val="16"/>
        </w:numPr>
      </w:pPr>
      <w:r>
        <w:t xml:space="preserve">provedení kompletního odborného zapojení, </w:t>
      </w:r>
      <w:r w:rsidRPr="00E025C4">
        <w:t>instalace</w:t>
      </w:r>
      <w:r w:rsidR="00C7636D" w:rsidRPr="00E025C4">
        <w:t>, montáže</w:t>
      </w:r>
      <w:r w:rsidRPr="00E025C4">
        <w:t xml:space="preserve"> a zprovoznění </w:t>
      </w:r>
      <w:r w:rsidR="00CD4C3D">
        <w:t>zboží</w:t>
      </w:r>
      <w:r w:rsidRPr="00E025C4">
        <w:t>,</w:t>
      </w:r>
    </w:p>
    <w:p w14:paraId="3D36911A" w14:textId="3BE3548F" w:rsidR="00641FCD" w:rsidRPr="00E025C4" w:rsidRDefault="00641FCD" w:rsidP="00641FCD">
      <w:pPr>
        <w:pStyle w:val="Odstavecseseznamem"/>
        <w:numPr>
          <w:ilvl w:val="0"/>
          <w:numId w:val="16"/>
        </w:numPr>
      </w:pPr>
      <w:r w:rsidRPr="00E025C4">
        <w:t>dodání návodu k</w:t>
      </w:r>
      <w:r w:rsidR="000C6C8E" w:rsidRPr="00E025C4">
        <w:t> </w:t>
      </w:r>
      <w:r w:rsidRPr="00E025C4">
        <w:t>obsluze</w:t>
      </w:r>
      <w:r w:rsidR="000C6C8E" w:rsidRPr="00E025C4">
        <w:t>,</w:t>
      </w:r>
      <w:r w:rsidRPr="00E025C4">
        <w:t xml:space="preserve"> technických listů</w:t>
      </w:r>
      <w:r w:rsidR="000C6C8E" w:rsidRPr="00E025C4">
        <w:t xml:space="preserve"> a prohlášení o shodě</w:t>
      </w:r>
      <w:r w:rsidRPr="00E025C4">
        <w:t xml:space="preserve"> v českém jazyce,</w:t>
      </w:r>
    </w:p>
    <w:p w14:paraId="06DC6E35" w14:textId="703E3FE5" w:rsidR="00641FCD" w:rsidRDefault="00641FCD" w:rsidP="005250D3">
      <w:pPr>
        <w:pStyle w:val="Odstavecseseznamem"/>
        <w:numPr>
          <w:ilvl w:val="0"/>
          <w:numId w:val="16"/>
        </w:numPr>
      </w:pPr>
      <w:r>
        <w:t xml:space="preserve">základní </w:t>
      </w:r>
      <w:r w:rsidR="00880CC8">
        <w:t xml:space="preserve">a následné </w:t>
      </w:r>
      <w:r>
        <w:t xml:space="preserve">zaškolení k používání a údržbě </w:t>
      </w:r>
      <w:r w:rsidR="005250D3" w:rsidRPr="005250D3">
        <w:t>zboží</w:t>
      </w:r>
      <w:r w:rsidR="00C7636D">
        <w:t xml:space="preserve"> </w:t>
      </w:r>
      <w:r w:rsidR="00C7636D" w:rsidRPr="00880CC8">
        <w:t>podle čl</w:t>
      </w:r>
      <w:r w:rsidR="00880CC8" w:rsidRPr="00880CC8">
        <w:t xml:space="preserve">. 8.2. </w:t>
      </w:r>
      <w:r w:rsidR="00C7636D" w:rsidRPr="00880CC8">
        <w:t>Smlouvy</w:t>
      </w:r>
      <w:r w:rsidR="00C7636D">
        <w:t>,</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t>,</w:t>
      </w:r>
    </w:p>
    <w:p w14:paraId="35ADA5E9" w14:textId="2A1188AD" w:rsidR="008467C1" w:rsidRPr="00AA2131" w:rsidRDefault="008467C1" w:rsidP="005250D3">
      <w:pPr>
        <w:pStyle w:val="Odstavecseseznamem"/>
        <w:numPr>
          <w:ilvl w:val="0"/>
          <w:numId w:val="16"/>
        </w:numPr>
      </w:pPr>
      <w:r w:rsidRPr="00AA2131">
        <w:t xml:space="preserve">provedení dalších činností sjednaných v této Smlouvě nebo nezbytných k řádnému fungování </w:t>
      </w:r>
      <w:r w:rsidR="005250D3" w:rsidRPr="005250D3">
        <w:t>zboží</w:t>
      </w:r>
      <w:r w:rsidRPr="00AA2131">
        <w:t>,</w:t>
      </w:r>
    </w:p>
    <w:p w14:paraId="3E1FC58E" w14:textId="5630ECE2" w:rsidR="00D71BAF" w:rsidRDefault="00D71BAF" w:rsidP="00D4424B">
      <w:pPr>
        <w:pStyle w:val="Odstavecseseznamem"/>
        <w:ind w:left="567" w:hanging="567"/>
      </w:pPr>
      <w:r>
        <w:t xml:space="preserve">Prodávající odevzdáním </w:t>
      </w:r>
      <w:r w:rsidR="00CD4C3D">
        <w:t>zboží</w:t>
      </w:r>
      <w:r>
        <w:t xml:space="preserve"> umožní Kupujícímu nabýt vlastnické právo k věci.</w:t>
      </w:r>
    </w:p>
    <w:p w14:paraId="68CBE55F" w14:textId="3E857EB6" w:rsidR="00C7636D" w:rsidRDefault="00CD4C3D" w:rsidP="00D4424B">
      <w:pPr>
        <w:pStyle w:val="Odstavecseseznamem"/>
        <w:ind w:left="567" w:hanging="567"/>
      </w:pPr>
      <w:r>
        <w:t>Zboží</w:t>
      </w:r>
      <w:r w:rsidR="00C7636D">
        <w:t xml:space="preserve"> musí být nov</w:t>
      </w:r>
      <w:r>
        <w:t>é</w:t>
      </w:r>
      <w:r w:rsidR="00C7636D">
        <w:t>, kompletní a plně funkční. Dodan</w:t>
      </w:r>
      <w:r>
        <w:t>é</w:t>
      </w:r>
      <w:r w:rsidR="00C7636D">
        <w:t xml:space="preserve"> </w:t>
      </w:r>
      <w:r>
        <w:t>zboží</w:t>
      </w:r>
      <w:r w:rsidR="00C7636D">
        <w:t xml:space="preserve"> musí být v souladu s požadavky Kupujícího a nabídkou Prodávajícího ve veřejné zakázce podle čl. 2.1. Smlouvy. </w:t>
      </w:r>
      <w:r>
        <w:t>Zboží</w:t>
      </w:r>
      <w:r w:rsidR="00C7636D">
        <w:t xml:space="preserve"> bude vhodn</w:t>
      </w:r>
      <w:r>
        <w:t>é</w:t>
      </w:r>
      <w:r w:rsidR="00C7636D">
        <w:t xml:space="preserve"> a plně použiteln</w:t>
      </w:r>
      <w:r>
        <w:t>é</w:t>
      </w:r>
      <w:r w:rsidR="00C7636D">
        <w:t xml:space="preserve"> pro sjednaný účel jeho použití v rámci této Smlouvy a v rozsahu, v jakém není tento účel konkrétně popsán, také vhodný a použitelný pro účel, k němuž se obvykle používá.</w:t>
      </w:r>
    </w:p>
    <w:p w14:paraId="23BC08A9" w14:textId="53CE1DC6" w:rsidR="00876D1E" w:rsidRDefault="00876D1E" w:rsidP="005250D3">
      <w:pPr>
        <w:pStyle w:val="Odstavecseseznamem"/>
        <w:ind w:left="567" w:hanging="567"/>
      </w:pPr>
      <w:r w:rsidRPr="00876D1E">
        <w:t>Prodávající prohlašuje, že je</w:t>
      </w:r>
      <w:r>
        <w:t xml:space="preserve"> do předání</w:t>
      </w:r>
      <w:r w:rsidRPr="00876D1E">
        <w:t xml:space="preserve"> výlučným vlastníkem </w:t>
      </w:r>
      <w:r w:rsidR="00CD4C3D">
        <w:t>zboží</w:t>
      </w:r>
      <w:r w:rsidRPr="00876D1E">
        <w:t xml:space="preserve">, že na </w:t>
      </w:r>
      <w:r w:rsidR="00CD4C3D">
        <w:t>zboží</w:t>
      </w:r>
      <w:r>
        <w:t xml:space="preserve"> </w:t>
      </w:r>
      <w:r w:rsidRPr="00876D1E">
        <w:t>neváznou žádná práva třetích osob a že není dána žádná překážka, která by mu bránila s</w:t>
      </w:r>
      <w:r w:rsidR="005250D3">
        <w:t>e</w:t>
      </w:r>
      <w:r w:rsidRPr="00876D1E">
        <w:t xml:space="preserve"> </w:t>
      </w:r>
      <w:r w:rsidR="005250D3" w:rsidRPr="005250D3">
        <w:t>zboží</w:t>
      </w:r>
      <w:r w:rsidR="005250D3">
        <w:t>m</w:t>
      </w:r>
      <w:r w:rsidRPr="00876D1E">
        <w:t xml:space="preserve"> podle této Smlouvy disponovat. Prodávající dále prohlašuje, že </w:t>
      </w:r>
      <w:r w:rsidR="00CD4C3D">
        <w:t>dodávané</w:t>
      </w:r>
      <w:r>
        <w:t xml:space="preserve"> </w:t>
      </w:r>
      <w:r w:rsidR="00CD4C3D">
        <w:t>zboží</w:t>
      </w:r>
      <w:r w:rsidRPr="00876D1E">
        <w:t xml:space="preserve"> nemá žádné vady.</w:t>
      </w:r>
    </w:p>
    <w:p w14:paraId="2759B6F8" w14:textId="4E2DA1F2" w:rsidR="00C7636D" w:rsidRDefault="00C7636D" w:rsidP="00D4424B">
      <w:pPr>
        <w:pStyle w:val="Odstavecseseznamem"/>
        <w:ind w:left="567" w:hanging="567"/>
      </w:pPr>
      <w:r>
        <w:t xml:space="preserve">Kupující se zavazuje </w:t>
      </w:r>
      <w:r w:rsidR="00CD4C3D">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75E5FC75" w:rsidR="00343172" w:rsidRPr="009B0AA3"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 xml:space="preserve">Prodávajícímu za kompletní dodávku </w:t>
      </w:r>
      <w:r w:rsidR="00CD4C3D">
        <w:t>zboží</w:t>
      </w:r>
      <w:r w:rsidRPr="00343172">
        <w:t xml:space="preserve"> uvedeného ve čl. 3.1. Smlouvy a provedení dalších činností dle této Smlouvy </w:t>
      </w:r>
      <w:r w:rsidRPr="009B0AA3">
        <w:rPr>
          <w:b/>
        </w:rPr>
        <w:t>kupní cenu</w:t>
      </w:r>
      <w:r w:rsidR="00577CC0" w:rsidRPr="00343172">
        <w:t xml:space="preserve"> </w:t>
      </w:r>
      <w:r>
        <w:t xml:space="preserve">ve výši </w:t>
      </w:r>
      <w:r w:rsidRPr="009B0AA3">
        <w:rPr>
          <w:b/>
          <w:highlight w:val="yellow"/>
        </w:rPr>
        <w:t>-DOPLNÍ DODAVATEL-</w:t>
      </w:r>
      <w:r>
        <w:t xml:space="preserve"> Kč bez DPH (slovy: </w:t>
      </w:r>
      <w:r w:rsidRPr="009B0AA3">
        <w:rPr>
          <w:b/>
          <w:highlight w:val="yellow"/>
        </w:rPr>
        <w:t>-DOPLNÍ DODAVATEL-</w:t>
      </w:r>
      <w:r>
        <w:t xml:space="preserve"> korun českých bez DPH). Výše Kupní ceny včetně DPH</w:t>
      </w:r>
      <w:r w:rsidR="00815780">
        <w:t xml:space="preserve"> podle zákona č. 235/2004 Sb. </w:t>
      </w:r>
      <w:r>
        <w:t xml:space="preserve">činí </w:t>
      </w:r>
      <w:r w:rsidR="00D71BAF">
        <w:t xml:space="preserve">                   </w:t>
      </w:r>
      <w:r w:rsidRPr="009B0AA3">
        <w:rPr>
          <w:b/>
          <w:highlight w:val="yellow"/>
        </w:rPr>
        <w:t>-DOPLNÍ DODAVATEL-</w:t>
      </w:r>
      <w:r w:rsidR="00E025C4">
        <w:t xml:space="preserve"> Kč.</w:t>
      </w:r>
    </w:p>
    <w:p w14:paraId="72E24840" w14:textId="263DC90E" w:rsidR="00950455" w:rsidRDefault="00343172" w:rsidP="005250D3">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w:t>
      </w:r>
      <w:r w:rsidR="005250D3" w:rsidRPr="005250D3">
        <w:t>Překročení kupní ceny je možné pouze, dojde-li k účinnosti změn právních předpisů, které se týkají výše daně z přidané hodnoty. V tomto případě bude celková cena upravena podle výše sazeb DPH platných v době vzniku zdanitelného plnění</w:t>
      </w:r>
      <w:r w:rsidR="00950455">
        <w:t>.</w:t>
      </w:r>
    </w:p>
    <w:p w14:paraId="6950FA3C" w14:textId="047F8F82" w:rsidR="00B06147" w:rsidRPr="008467C1" w:rsidRDefault="00B06147" w:rsidP="00D4424B">
      <w:pPr>
        <w:pStyle w:val="Odstavecseseznamem"/>
        <w:ind w:left="567" w:hanging="567"/>
      </w:pPr>
      <w:r>
        <w:lastRenderedPageBreak/>
        <w:t xml:space="preserve">Kupní cena zahrnuje náklady na provedení všech činností podle této Smlouvy, </w:t>
      </w:r>
      <w:r w:rsidR="008467C1">
        <w:t xml:space="preserve">zejména na dodávku, montáž, </w:t>
      </w:r>
      <w:r w:rsidR="008467C1" w:rsidRPr="00AA2131">
        <w:t xml:space="preserve">instalaci, zaškolení, průběžné školení, záruční servis, dopravné, skladné, provedení předepsaných zkoušek, validace, zajištění certifikátů, atestů, převod práv, pojištění, daně, poplatky a další náklady spojené </w:t>
      </w:r>
      <w:r w:rsidR="008467C1" w:rsidRPr="008467C1">
        <w:t xml:space="preserve">s plněním Smlouvy. </w:t>
      </w:r>
      <w:r w:rsidR="00815780" w:rsidRPr="008467C1">
        <w:t>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155F72AA" w14:textId="1DAD989D" w:rsidR="00063F53" w:rsidRPr="00063F53" w:rsidRDefault="00815780" w:rsidP="00063F53">
      <w:pPr>
        <w:pStyle w:val="Odstavecseseznamem"/>
        <w:ind w:left="567" w:hanging="567"/>
      </w:pPr>
      <w:r w:rsidRPr="00063F53">
        <w:t xml:space="preserve">Kupující uhradí kupní cenu podle čl. 4.1. Smlouvy na základě daňového dokladu (faktury), který Prodávající doručí do 10 dnů od předání a převzetí </w:t>
      </w:r>
      <w:r w:rsidR="00CD4C3D" w:rsidRPr="00063F53">
        <w:t>zboží</w:t>
      </w:r>
      <w:r w:rsidRPr="00063F53">
        <w:t xml:space="preserve"> na základě předávacího protokolu.</w:t>
      </w:r>
      <w:r w:rsidR="00FB520F" w:rsidRPr="00063F53">
        <w:t xml:space="preserve"> Faktura bude zaslána v elektronické podobě na kontaktní e-mail 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1B79E780" w:rsidR="00815780" w:rsidRDefault="00815780" w:rsidP="00D4424B">
      <w:pPr>
        <w:pStyle w:val="Odstavecseseznamem"/>
        <w:ind w:left="567" w:hanging="567"/>
      </w:pPr>
      <w:r>
        <w:t>Faktura musí obsahovat všechny náležitosti účetního a daňového dokladu podle zákona č. 235/2004 Sb</w:t>
      </w:r>
      <w:r w:rsidR="00063F53">
        <w:t>.</w:t>
      </w:r>
      <w:r w:rsidR="00C6655E">
        <w:t xml:space="preserve"> v platném znění</w:t>
      </w:r>
      <w:r>
        <w:t>.</w:t>
      </w:r>
    </w:p>
    <w:p w14:paraId="5ACECF27" w14:textId="27C482C6" w:rsidR="00FB520F" w:rsidRPr="00063F53" w:rsidRDefault="00FB520F" w:rsidP="00063F53">
      <w:pPr>
        <w:pStyle w:val="Odstavecseseznamem"/>
        <w:ind w:left="567" w:hanging="567"/>
      </w:pPr>
      <w:r w:rsidRPr="00063F53">
        <w:t>Fakturu, která neodpovídá požadavků</w:t>
      </w:r>
      <w:r w:rsidR="0049778F" w:rsidRPr="00063F53">
        <w:t>m</w:t>
      </w:r>
      <w:r w:rsidRPr="00063F53">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platebních symbolů, účtovaná částka bez DPH a včetně DPH, označení dodaného </w:t>
      </w:r>
      <w:r w:rsidR="00CD4C3D" w:rsidRPr="00063F53">
        <w:t>zboží</w:t>
      </w:r>
      <w:r w:rsidRPr="00063F53">
        <w:t>, odkaz na Smlouvu</w:t>
      </w:r>
      <w:r w:rsidR="00063F53" w:rsidRPr="00063F53">
        <w:t xml:space="preserve">, </w:t>
      </w:r>
      <w:r w:rsidRPr="00063F53">
        <w:t>kopie předávacího protokolu,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004BE91C" w14:textId="2CB126B9" w:rsidR="008403CA" w:rsidRDefault="007F203D" w:rsidP="004D52F7">
      <w:pPr>
        <w:pStyle w:val="Odstavecseseznamem"/>
        <w:ind w:left="567" w:hanging="567"/>
      </w:pPr>
      <w:r w:rsidRPr="009B02F5">
        <w:t xml:space="preserve">Prodávající </w:t>
      </w:r>
      <w:r w:rsidR="008403CA" w:rsidRPr="009B02F5">
        <w:t>dodá Zboží</w:t>
      </w:r>
      <w:r w:rsidRPr="009B02F5">
        <w:t xml:space="preserve"> nejpozději</w:t>
      </w:r>
      <w:r w:rsidR="008403CA" w:rsidRPr="009B02F5">
        <w:t xml:space="preserve"> </w:t>
      </w:r>
      <w:r w:rsidRPr="009B02F5">
        <w:t xml:space="preserve">do </w:t>
      </w:r>
      <w:r w:rsidR="003F7A96">
        <w:rPr>
          <w:b/>
        </w:rPr>
        <w:t>25</w:t>
      </w:r>
      <w:r w:rsidR="003F7A96" w:rsidRPr="004D52F7">
        <w:rPr>
          <w:b/>
        </w:rPr>
        <w:t xml:space="preserve"> </w:t>
      </w:r>
      <w:r w:rsidR="004D52F7" w:rsidRPr="004D52F7">
        <w:rPr>
          <w:b/>
        </w:rPr>
        <w:t>týdnů od účinnosti smlouvy</w:t>
      </w:r>
      <w:r w:rsidR="008403CA" w:rsidRPr="009B02F5">
        <w:t>.</w:t>
      </w:r>
      <w:r w:rsidR="008403CA">
        <w:t xml:space="preserve"> Dodáním se rozumí doprava zboží do sídla Kupujícího, vykládka, odborné zapojení, montáž, instalace,</w:t>
      </w:r>
      <w:r w:rsidR="008403CA" w:rsidRPr="008730BD">
        <w:t xml:space="preserve"> provedení revizí (pokud je ukládají příslušné právní předpisy)</w:t>
      </w:r>
      <w:r w:rsidR="008403CA">
        <w:t>, předání souvisejících dokladů a úvodní zaškolení.</w:t>
      </w:r>
    </w:p>
    <w:p w14:paraId="7B3A9728" w14:textId="31EBF841" w:rsidR="008403CA" w:rsidRPr="004D52F7" w:rsidRDefault="008403CA" w:rsidP="004D52F7">
      <w:pPr>
        <w:pStyle w:val="Odstavecseseznamem"/>
        <w:ind w:left="567" w:hanging="567"/>
        <w:rPr>
          <w:b/>
        </w:rPr>
      </w:pPr>
      <w:r w:rsidRPr="00E01E54">
        <w:t>Zboží</w:t>
      </w:r>
      <w:r>
        <w:t xml:space="preserve"> bude dodáno do sídla Kupujícího:</w:t>
      </w:r>
      <w:r w:rsidRPr="007701AA">
        <w:t xml:space="preserve"> </w:t>
      </w:r>
      <w:r w:rsidR="004D52F7" w:rsidRPr="004D52F7">
        <w:rPr>
          <w:b/>
        </w:rPr>
        <w:t>Domov pro osoby se zdravotním postižením Horní Bříza, příspěvková organizace</w:t>
      </w:r>
    </w:p>
    <w:p w14:paraId="65DE45FF" w14:textId="23275F66" w:rsidR="00D71BAF" w:rsidRDefault="00E761A1" w:rsidP="005250D3">
      <w:pPr>
        <w:pStyle w:val="Odstavecseseznamem"/>
        <w:numPr>
          <w:ilvl w:val="0"/>
          <w:numId w:val="0"/>
        </w:numPr>
        <w:ind w:left="567"/>
      </w:pPr>
      <w:r>
        <w:t>Pro</w:t>
      </w:r>
      <w:r w:rsidR="003F7A96">
        <w:t>d</w:t>
      </w:r>
      <w:r>
        <w:t>ávající</w:t>
      </w:r>
      <w:r w:rsidR="00D71BAF" w:rsidRPr="00D71BAF">
        <w:t xml:space="preserve"> oznámí přesný termín dodání</w:t>
      </w:r>
      <w:r w:rsidR="007F203D">
        <w:t xml:space="preserve"> </w:t>
      </w:r>
      <w:r w:rsidR="005250D3" w:rsidRPr="005250D3">
        <w:t>zboží</w:t>
      </w:r>
      <w:r w:rsidR="00D71BAF" w:rsidRPr="00D71BAF">
        <w:t xml:space="preserve"> Kupujícímu alespoň 5 pracovních dnů předem.</w:t>
      </w:r>
    </w:p>
    <w:p w14:paraId="0EC42CC5" w14:textId="2EC6A239" w:rsidR="00A55528" w:rsidRDefault="0095004A" w:rsidP="005250D3">
      <w:pPr>
        <w:pStyle w:val="Odstavecseseznamem"/>
        <w:ind w:left="567" w:hanging="567"/>
      </w:pPr>
      <w:r>
        <w:t xml:space="preserve">Po předání </w:t>
      </w:r>
      <w:r w:rsidR="00841005">
        <w:t>zboží</w:t>
      </w:r>
      <w:r>
        <w:t xml:space="preserve">, instalaci a úvodním zaškolení podepíše </w:t>
      </w:r>
      <w:r w:rsidRPr="0070410A">
        <w:t xml:space="preserve">Kupující předběžný protokol, ve kterém potvrdí umístění </w:t>
      </w:r>
      <w:r w:rsidR="00841005" w:rsidRPr="0070410A">
        <w:t>zboží</w:t>
      </w:r>
      <w:r w:rsidRPr="0070410A">
        <w:t xml:space="preserve"> ve svém sídle. </w:t>
      </w:r>
      <w:r w:rsidR="00D71BAF" w:rsidRPr="0070410A">
        <w:t xml:space="preserve">Je-li </w:t>
      </w:r>
      <w:r w:rsidR="005250D3" w:rsidRPr="005250D3">
        <w:t xml:space="preserve">zboží </w:t>
      </w:r>
      <w:r w:rsidR="00D71BAF" w:rsidRPr="0070410A">
        <w:t xml:space="preserve">předáváno po částech, o každém dílčím předání se pořídí dílčí zápis. </w:t>
      </w:r>
      <w:r w:rsidR="00A55528">
        <w:t xml:space="preserve">Odpovídá-li </w:t>
      </w:r>
      <w:r w:rsidR="005250D3" w:rsidRPr="005250D3">
        <w:t>zboží</w:t>
      </w:r>
      <w:r w:rsidR="00A55528">
        <w:t xml:space="preserve"> Smlouvě, podepíšou smluvní strany předávací protokol. Okamžikem podpisu předávacího protokolu přechází na Kupujícího vlastnictví </w:t>
      </w:r>
      <w:r w:rsidR="00841005">
        <w:t>zboží</w:t>
      </w:r>
      <w:r w:rsidR="00A55528">
        <w:t xml:space="preserve"> a nebezpečí škody na něm. V případě nesplnění požadavků a parametrů Kupující </w:t>
      </w:r>
      <w:r w:rsidR="005250D3" w:rsidRPr="005250D3">
        <w:t>zbož</w:t>
      </w:r>
      <w:r w:rsidR="005250D3">
        <w:t>í</w:t>
      </w:r>
      <w:r w:rsidR="00A55528">
        <w:t xml:space="preserve"> nepřevezme a provede reklamaci v souladu </w:t>
      </w:r>
      <w:r w:rsidR="00A55528" w:rsidRPr="00880CC8">
        <w:t>se čl</w:t>
      </w:r>
      <w:r w:rsidR="00880CC8" w:rsidRPr="00880CC8">
        <w:t xml:space="preserve">. 7 </w:t>
      </w:r>
      <w:r w:rsidR="00A55528" w:rsidRPr="00880CC8">
        <w:t>Smlouvy</w:t>
      </w:r>
      <w:r w:rsidR="00A55528">
        <w:t xml:space="preserve">. </w:t>
      </w:r>
      <w:r w:rsidR="00A55528" w:rsidRPr="00213ABC">
        <w:t>Prodávající</w:t>
      </w:r>
      <w:r w:rsidR="00A55528">
        <w:t xml:space="preserve"> odpovídá za případné škody, ztráty, rizika a nebezpečí, které vzniknou do okamžiku převzetí </w:t>
      </w:r>
      <w:r w:rsidR="005250D3" w:rsidRPr="005250D3">
        <w:t>zbož</w:t>
      </w:r>
      <w:r w:rsidR="005250D3">
        <w:t>í</w:t>
      </w:r>
      <w:r w:rsidR="00A55528">
        <w:t xml:space="preserve">. Prodávající nese náklady spojené s odevzdáním </w:t>
      </w:r>
      <w:r w:rsidR="00841005">
        <w:t>zboží</w:t>
      </w:r>
      <w:r w:rsidR="00A55528">
        <w:t xml:space="preserve"> v sídle Kupujícího.</w:t>
      </w:r>
    </w:p>
    <w:p w14:paraId="1887E22F" w14:textId="66554F58" w:rsidR="00FE6C7F" w:rsidRDefault="00A55528" w:rsidP="00841005">
      <w:pPr>
        <w:pStyle w:val="Odstavecseseznamem"/>
        <w:ind w:left="567" w:hanging="567"/>
      </w:pPr>
      <w:r>
        <w:t xml:space="preserve">Kupující zajistí </w:t>
      </w:r>
      <w:r w:rsidR="00FE6C7F">
        <w:t xml:space="preserve">Prodávajícímu </w:t>
      </w:r>
      <w:r>
        <w:t xml:space="preserve">přístup do prostor, kde bude </w:t>
      </w:r>
      <w:r w:rsidR="00841005" w:rsidRPr="00841005">
        <w:t>zboží</w:t>
      </w:r>
      <w:r>
        <w:t xml:space="preserve"> umístěn</w:t>
      </w:r>
      <w:r w:rsidR="00841005">
        <w:t>o</w:t>
      </w:r>
      <w:r>
        <w:t>.</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4A19D05C" w:rsidR="00876D1E" w:rsidRDefault="00876D1E" w:rsidP="00876D1E">
      <w:pPr>
        <w:pStyle w:val="Odstavecseseznamem"/>
        <w:ind w:left="567" w:hanging="567"/>
      </w:pPr>
      <w:r w:rsidRPr="00876D1E">
        <w:t xml:space="preserve">Prodávající odevzdá Kupujícímu </w:t>
      </w:r>
      <w:r w:rsidR="002837A2" w:rsidRPr="00876D1E">
        <w:t xml:space="preserve">předmět </w:t>
      </w:r>
      <w:r w:rsidRPr="00876D1E">
        <w:t>koupě</w:t>
      </w:r>
      <w:r w:rsidR="00F50DD8">
        <w:t xml:space="preserve"> </w:t>
      </w:r>
      <w:r w:rsidR="00C6655E">
        <w:t xml:space="preserve">(zboží) </w:t>
      </w:r>
      <w:r w:rsidRPr="00876D1E">
        <w:t xml:space="preserve">v ujednaném množství, jakosti a provedení, bez právních či faktických vad, současně provede veškeré související činnosti </w:t>
      </w:r>
      <w:r w:rsidRPr="005250D3">
        <w:t>dle čl. 3.</w:t>
      </w:r>
      <w:r w:rsidR="00C6655E" w:rsidRPr="005250D3">
        <w:t>2</w:t>
      </w:r>
      <w:r w:rsidRPr="005250D3">
        <w:t>.</w:t>
      </w:r>
      <w:r w:rsidRPr="00876D1E">
        <w:t xml:space="preserve"> Smlouvy. Prodávající odpovídá za vady </w:t>
      </w:r>
      <w:r w:rsidR="005250D3">
        <w:t>zboží</w:t>
      </w:r>
      <w:r w:rsidR="001F4469">
        <w:t xml:space="preserve"> </w:t>
      </w:r>
      <w:r w:rsidRPr="00876D1E">
        <w:t>v plném rozsahu dle příslušných ustanovení § 2099 a násl. OZ.</w:t>
      </w:r>
    </w:p>
    <w:p w14:paraId="62569FC7" w14:textId="1D26FAD4" w:rsidR="00876D1E" w:rsidRDefault="00876D1E" w:rsidP="00876D1E">
      <w:pPr>
        <w:pStyle w:val="Odstavecseseznamem"/>
        <w:ind w:left="567" w:hanging="567"/>
      </w:pPr>
      <w:r w:rsidRPr="00876D1E">
        <w:t>Kupující není povinen převzít dodan</w:t>
      </w:r>
      <w:r w:rsidR="00841005">
        <w:t>é</w:t>
      </w:r>
      <w:r w:rsidRPr="00876D1E">
        <w:t xml:space="preserve"> </w:t>
      </w:r>
      <w:r w:rsidR="00841005">
        <w:t>zboží</w:t>
      </w:r>
      <w:r w:rsidRPr="00876D1E">
        <w:t>, pokud bude vykazovat jakoukoli vadu nebo nedodělek.</w:t>
      </w:r>
    </w:p>
    <w:p w14:paraId="0A16C983" w14:textId="77777777" w:rsidR="004D52F7" w:rsidRDefault="00FE6C7F" w:rsidP="00DD6E62">
      <w:pPr>
        <w:pStyle w:val="Odstavecseseznamem"/>
        <w:ind w:left="567" w:hanging="567"/>
      </w:pPr>
      <w:r>
        <w:lastRenderedPageBreak/>
        <w:t xml:space="preserve">Prodávající poskytuje Kupujícímu záruku za jakost </w:t>
      </w:r>
      <w:r w:rsidR="00F440F9">
        <w:t xml:space="preserve">dodaného </w:t>
      </w:r>
      <w:r w:rsidR="00841005">
        <w:t>zboží</w:t>
      </w:r>
      <w:r w:rsidR="00F440F9">
        <w:t xml:space="preserve"> dle čl. 3.1. Smlouvy </w:t>
      </w:r>
      <w:r>
        <w:t xml:space="preserve">ve výši min. </w:t>
      </w:r>
      <w:r w:rsidR="008403CA" w:rsidRPr="001D0E75">
        <w:rPr>
          <w:b/>
          <w:color w:val="FF0000"/>
        </w:rPr>
        <w:t>24</w:t>
      </w:r>
      <w:r w:rsidRPr="001D0E75">
        <w:rPr>
          <w:b/>
          <w:color w:val="FF0000"/>
        </w:rPr>
        <w:t xml:space="preserve"> měsíců</w:t>
      </w:r>
      <w:r w:rsidR="004D52F7" w:rsidRPr="001D0E75">
        <w:rPr>
          <w:b/>
          <w:color w:val="FF0000"/>
        </w:rPr>
        <w:t xml:space="preserve"> </w:t>
      </w:r>
      <w:r w:rsidR="004D52F7" w:rsidRPr="004D52F7">
        <w:t>na elektricky polohovatelná pečovatelská lůžka</w:t>
      </w:r>
      <w:r w:rsidR="004D52F7">
        <w:rPr>
          <w:b/>
        </w:rPr>
        <w:t xml:space="preserve"> a </w:t>
      </w:r>
      <w:r w:rsidR="004D52F7" w:rsidRPr="00C4136C">
        <w:rPr>
          <w:b/>
        </w:rPr>
        <w:t>60 měsíců</w:t>
      </w:r>
      <w:r w:rsidR="004D52F7">
        <w:rPr>
          <w:b/>
        </w:rPr>
        <w:t xml:space="preserve"> </w:t>
      </w:r>
      <w:r w:rsidR="004D52F7" w:rsidRPr="004D52F7">
        <w:t>na matrace</w:t>
      </w:r>
      <w:r w:rsidR="004D52F7">
        <w:rPr>
          <w:b/>
        </w:rPr>
        <w:t>.</w:t>
      </w:r>
      <w:r w:rsidR="00F440F9">
        <w:t xml:space="preserve"> </w:t>
      </w:r>
    </w:p>
    <w:p w14:paraId="1D08FC25" w14:textId="37AAFEED" w:rsidR="00F440F9" w:rsidRPr="00DD6E62" w:rsidRDefault="00F440F9" w:rsidP="004D52F7">
      <w:pPr>
        <w:pStyle w:val="Odstavecseseznamem"/>
        <w:numPr>
          <w:ilvl w:val="0"/>
          <w:numId w:val="0"/>
        </w:numPr>
        <w:ind w:left="567"/>
      </w:pPr>
      <w:r w:rsidRPr="00DD6E62">
        <w:rPr>
          <w:i/>
          <w:highlight w:val="yellow"/>
        </w:rPr>
        <w:t>(Poznámka zadavatele: Dodavatel může nabídnout delší záruku</w:t>
      </w:r>
      <w:r w:rsidR="001D0E75">
        <w:rPr>
          <w:i/>
          <w:highlight w:val="yellow"/>
        </w:rPr>
        <w:t>,</w:t>
      </w:r>
      <w:bookmarkStart w:id="0" w:name="_GoBack"/>
      <w:bookmarkEnd w:id="0"/>
      <w:r w:rsidR="00EF4EFC">
        <w:rPr>
          <w:i/>
          <w:highlight w:val="yellow"/>
        </w:rPr>
        <w:t xml:space="preserve"> pokud ji uvedl v Krycím listu</w:t>
      </w:r>
      <w:r w:rsidRPr="00DD6E62">
        <w:rPr>
          <w:i/>
          <w:highlight w:val="yellow"/>
        </w:rPr>
        <w:t>)</w:t>
      </w:r>
    </w:p>
    <w:p w14:paraId="4340B580" w14:textId="793AA1DC" w:rsidR="00FE6C7F" w:rsidRDefault="00FE6C7F" w:rsidP="00F440F9">
      <w:pPr>
        <w:pStyle w:val="Odstavecseseznamem"/>
        <w:ind w:left="567" w:hanging="567"/>
      </w:pPr>
      <w:r>
        <w:t>Prodávající se poskytnutím záruky zavazuje, že dodan</w:t>
      </w:r>
      <w:r w:rsidR="00841005">
        <w:t>é</w:t>
      </w:r>
      <w:r>
        <w:t xml:space="preserve"> </w:t>
      </w:r>
      <w:r w:rsidR="00841005">
        <w:t xml:space="preserve">zboží </w:t>
      </w:r>
      <w:r>
        <w:t>bude po celou záruční dobu způsobil</w:t>
      </w:r>
      <w:r w:rsidR="00841005">
        <w:t>é</w:t>
      </w:r>
      <w:r>
        <w:t xml:space="preserve"> pro použití ke smluvenému, jinak k obvyklému účelu, nebo že si zachová smluvené, jinak obvyklé vlastnosti.</w:t>
      </w:r>
    </w:p>
    <w:p w14:paraId="6A3D0CE9" w14:textId="375A0943" w:rsidR="00FE6C7F" w:rsidRDefault="00FE6C7F" w:rsidP="00F440F9">
      <w:pPr>
        <w:pStyle w:val="Odstavecseseznamem"/>
        <w:ind w:left="567" w:hanging="567"/>
      </w:pPr>
      <w:r w:rsidRPr="004C04D7">
        <w:t xml:space="preserve">Záruční doba začíná běžet ode dne řádného předání a převzetí </w:t>
      </w:r>
      <w:r w:rsidR="00841005">
        <w:t>zboží</w:t>
      </w:r>
      <w:r w:rsidRPr="004C04D7">
        <w:t xml:space="preserve"> od Prodávajícího na základě řádně podepsaného předávacího protokolu</w:t>
      </w:r>
      <w:r w:rsidR="00DD6E62">
        <w:t xml:space="preserve"> dle čl. 6.3. Smlouvy</w:t>
      </w:r>
      <w:r w:rsidRPr="004C04D7">
        <w:t>.</w:t>
      </w:r>
    </w:p>
    <w:p w14:paraId="43254041" w14:textId="4598508A" w:rsidR="00FE6C7F" w:rsidRDefault="00FE6C7F" w:rsidP="00FE6C7F">
      <w:pPr>
        <w:pStyle w:val="Odstavecseseznamem"/>
        <w:ind w:left="567" w:hanging="567"/>
      </w:pPr>
      <w:r w:rsidRPr="004C04D7">
        <w:t>Po celou záruční dobu bude Prodávající Kupujícímu poskytovat úplný a bezplatný záruční servis včetně dodávky potřebných náhradních dílů. Jsou vyloučeny jakékoli platby ze strany Kupujícího spojené s komplexním záručním servisem.</w:t>
      </w:r>
    </w:p>
    <w:p w14:paraId="071ECFE3" w14:textId="6EE339D9" w:rsidR="00FE6C7F" w:rsidRDefault="00FE6C7F" w:rsidP="00FE6C7F">
      <w:pPr>
        <w:pStyle w:val="Odstavecseseznamem"/>
        <w:ind w:left="567" w:hanging="567"/>
      </w:pPr>
      <w:r w:rsidRPr="004C04D7">
        <w:t xml:space="preserve">Poskytovaná záruka za jakost se nevztahuje na vady, které vzniknou neoprávněným zásahem do </w:t>
      </w:r>
      <w:r w:rsidR="00841005">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5BA46A7A"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5CE01427" w:rsidR="00FE6C7F" w:rsidRPr="0096767F" w:rsidRDefault="00FE6C7F" w:rsidP="00FE6C7F">
      <w:pPr>
        <w:pStyle w:val="Odstavecseseznamem"/>
        <w:ind w:left="567" w:hanging="567"/>
      </w:pPr>
      <w:r w:rsidRPr="004C04D7">
        <w:t xml:space="preserve">Prodávající se zavazuje v záruční </w:t>
      </w:r>
      <w:r w:rsidR="00DD6E62">
        <w:t xml:space="preserve">době </w:t>
      </w:r>
      <w:r w:rsidRPr="004C04D7">
        <w:t xml:space="preserve">nastoupit k odstranění vad bezodkladně, nejpozději do </w:t>
      </w:r>
      <w:r w:rsidR="00C6655E">
        <w:t>48</w:t>
      </w:r>
      <w:r w:rsidRPr="0096767F">
        <w:t xml:space="preserve"> hodin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rsidRPr="0096767F">
        <w:t xml:space="preserve">Prodávající </w:t>
      </w:r>
      <w:r w:rsidRPr="0096767F">
        <w:t>odstraní ve své provozovně.</w:t>
      </w:r>
    </w:p>
    <w:p w14:paraId="499A6C63" w14:textId="533D596A" w:rsidR="00FE6C7F" w:rsidRPr="0096767F" w:rsidRDefault="00FE6C7F" w:rsidP="00FE6C7F">
      <w:pPr>
        <w:pStyle w:val="Odstavecseseznamem"/>
        <w:ind w:left="567" w:hanging="567"/>
      </w:pPr>
      <w:r w:rsidRPr="0096767F">
        <w:t xml:space="preserve">Záruční opravy provede Prodávající bezplatně a bezodkladně s ohledem na druh vady </w:t>
      </w:r>
      <w:r w:rsidR="00841005">
        <w:t>zboží</w:t>
      </w:r>
      <w:r w:rsidRPr="0096767F">
        <w:t>. Prodávající je povinen odstranit závadu a uvést zboží do provozu nejpozději do 48 hodin od příjezdu servisního technika na místo plnění</w:t>
      </w:r>
      <w:r w:rsidR="00DD6E62" w:rsidRPr="0096767F">
        <w:t>, nebude-li dohodnuto jinak</w:t>
      </w:r>
      <w:r w:rsidRPr="0096767F">
        <w:t xml:space="preserve">. Lhůta je dodržena též v případě, pokud Prodávající zapůjčí Kupujícímu po dobu opravy náhradní zboží, jehož funkčnost bude plně srovnatelná se zbožím opravovaným. Pokud nebude závada do 48 hodin odstraněna, bude dodáno náhradní odpovídající </w:t>
      </w:r>
      <w:r w:rsidR="00DF164E" w:rsidRPr="005250D3">
        <w:t>zbož</w:t>
      </w:r>
      <w:r w:rsidR="00DF164E">
        <w:t>í</w:t>
      </w:r>
      <w:r w:rsidRPr="0096767F">
        <w:t xml:space="preserve"> až do odstranění závady</w:t>
      </w:r>
      <w:r w:rsidR="00DD6E62" w:rsidRPr="0096767F">
        <w:t>, jinak je v prodlení</w:t>
      </w:r>
      <w:r w:rsidRPr="0096767F">
        <w:t>.</w:t>
      </w:r>
    </w:p>
    <w:p w14:paraId="443CE822" w14:textId="7F1CAF34" w:rsidR="00FE6C7F" w:rsidRDefault="00FE6C7F" w:rsidP="00FE6C7F">
      <w:pPr>
        <w:pStyle w:val="Odstavecseseznamem"/>
        <w:ind w:left="567" w:hanging="567"/>
      </w:pPr>
      <w:r w:rsidRPr="0096767F">
        <w:t>V této souvislosti bere Prodávající na vědomí, že k odstranění vad může nastoupit v pracovní den v době od 8:00 hod do 1</w:t>
      </w:r>
      <w:r w:rsidR="00C6655E">
        <w:t>5</w:t>
      </w:r>
      <w:r w:rsidRPr="0096767F">
        <w:t>:00 hodin, nebude-li mezi smluvními stranami dohodnuto jin</w:t>
      </w:r>
      <w:r w:rsidRPr="004C04D7">
        <w:t>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0DE7BD8F" w:rsidR="00876D1E" w:rsidRDefault="00876D1E" w:rsidP="00876D1E">
      <w:pPr>
        <w:pStyle w:val="Odstavecseseznamem"/>
        <w:ind w:left="567" w:hanging="567"/>
      </w:pPr>
      <w:r w:rsidRPr="00876D1E">
        <w:t>Vadou se rozumí odchylka v množství, jakosti a provedení předmětu koupě</w:t>
      </w:r>
      <w:r>
        <w:t xml:space="preserve"> (</w:t>
      </w:r>
      <w:r w:rsidR="00841005">
        <w:t>zboží</w:t>
      </w:r>
      <w:r>
        <w:t>)</w:t>
      </w:r>
      <w:r w:rsidRPr="00876D1E">
        <w:t xml:space="preserve">, jež určuje tato Smlouva nebo obecně závazné právní předpisy. Prodávající odpovídá za vady zjevné, skryté i právní, které má </w:t>
      </w:r>
      <w:r w:rsidR="00DF164E" w:rsidRPr="005250D3">
        <w:t>zbož</w:t>
      </w:r>
      <w:r w:rsidR="00DF164E">
        <w:t xml:space="preserve">í </w:t>
      </w:r>
      <w:r>
        <w:t>j</w:t>
      </w:r>
      <w:r w:rsidRPr="00876D1E">
        <w:t xml:space="preserve"> v </w:t>
      </w:r>
      <w:r w:rsidRPr="00876D1E">
        <w:lastRenderedPageBreak/>
        <w:t xml:space="preserve">době jeho předání Kupujícímu a dále za ty, které se na </w:t>
      </w:r>
      <w:r w:rsidR="00DF164E" w:rsidRPr="005250D3">
        <w:t>zbož</w:t>
      </w:r>
      <w:r w:rsidR="00DF164E">
        <w:t>í</w:t>
      </w:r>
      <w:r w:rsidRPr="00876D1E">
        <w:t xml:space="preserve"> vyskytnou v záruční době. Právo Kupujícího z vadného plnění zakládá vada, kterou má </w:t>
      </w:r>
      <w:r w:rsidR="00DF164E">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50A859CD" w:rsidR="00876D1E" w:rsidRDefault="00876D1E" w:rsidP="00876D1E">
      <w:pPr>
        <w:pStyle w:val="Odstavecseseznamem"/>
        <w:ind w:left="567" w:hanging="567"/>
      </w:pPr>
      <w:r w:rsidRPr="00876D1E">
        <w:t xml:space="preserve">Kupující je povinen </w:t>
      </w:r>
      <w:r w:rsidR="00841005">
        <w:t>zboží</w:t>
      </w:r>
      <w:r w:rsidRPr="00876D1E">
        <w:t xml:space="preserve"> zkontrolovat bezprostředně po jeho převzetí tak, aby zjistil vady, které je možné zjistit při vynaložení odborné péče. Zjevné kvalitativní a kvantitativní vady musí být oznámeny při převzetí </w:t>
      </w:r>
      <w:r w:rsidR="00DF164E">
        <w:t>zboží</w:t>
      </w:r>
      <w:r w:rsidR="00DF164E" w:rsidRPr="00876D1E">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841005">
        <w:t>zboží</w:t>
      </w:r>
      <w:r w:rsidRPr="00876D1E">
        <w:t>, jakož i v dalších dokladech stanovených ve Smlouvě.</w:t>
      </w:r>
    </w:p>
    <w:p w14:paraId="34C2D76A" w14:textId="70D7B5AF"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841005">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2F1D34AB" w:rsidR="00FE6C7F"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w:t>
      </w:r>
      <w:r w:rsidR="008403CA" w:rsidRPr="008403CA">
        <w:t xml:space="preserve">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w:t>
      </w:r>
    </w:p>
    <w:p w14:paraId="4824F39A" w14:textId="608F4293" w:rsidR="009B59E7" w:rsidRPr="00E025C4" w:rsidRDefault="00C6655E" w:rsidP="008A4053">
      <w:pPr>
        <w:pStyle w:val="Odstavecseseznamem"/>
        <w:ind w:left="567" w:hanging="567"/>
      </w:pPr>
      <w:r>
        <w:t xml:space="preserve">Prodávající </w:t>
      </w:r>
      <w:r w:rsidR="001F4469" w:rsidRPr="0096767F">
        <w:t>zaškolí</w:t>
      </w:r>
      <w:r w:rsidR="00E025C4" w:rsidRPr="0096767F">
        <w:t xml:space="preserve"> </w:t>
      </w:r>
      <w:r w:rsidR="001F4469" w:rsidRPr="0096767F">
        <w:t xml:space="preserve">určené zaměstnance Kupujícího tak, aby byli následně schopni samostatně proškolovat pracovníky Kupujícího k obsluze </w:t>
      </w:r>
      <w:r w:rsidR="00573AC7">
        <w:t>zboží</w:t>
      </w:r>
      <w:r w:rsidR="001F4469" w:rsidRPr="0096767F">
        <w:t>. Po provedení</w:t>
      </w:r>
      <w:r w:rsidR="001F4469" w:rsidRPr="00E025C4">
        <w:t xml:space="preserve"> zaškolení (instruktáže) Prodávající o tomto vyhotoví dokumentaci, kterou předá Kupujícímu k archivaci. </w:t>
      </w:r>
      <w:r w:rsidRPr="00C6655E">
        <w:t>Kupující může požádat o provedení následného školení nejpozději do konce záruční doby zboží</w:t>
      </w:r>
      <w:r w:rsidR="009B59E7" w:rsidRPr="00E025C4">
        <w:t>.</w:t>
      </w:r>
    </w:p>
    <w:p w14:paraId="4741B3B8" w14:textId="11F091C4" w:rsidR="00FE6C7F" w:rsidRPr="00E025C4" w:rsidRDefault="00FE6C7F" w:rsidP="00FE6C7F">
      <w:pPr>
        <w:pStyle w:val="Odstavecseseznamem"/>
        <w:ind w:left="567" w:hanging="567"/>
      </w:pPr>
      <w:r w:rsidRPr="00262D41">
        <w:t xml:space="preserve">Prodávající s předstihem písemně oznámí Kupujícímu plánovanou </w:t>
      </w:r>
      <w:r w:rsidRPr="008A4053">
        <w:t xml:space="preserve">změnu technika uvedeného ve čl. </w:t>
      </w:r>
      <w:r w:rsidR="00880CC8" w:rsidRPr="008A4053">
        <w:t>11</w:t>
      </w:r>
      <w:r w:rsidRPr="008A4053">
        <w:t>.4. Smlouvy.</w:t>
      </w:r>
      <w:r w:rsidRPr="00262D41">
        <w:t xml:space="preserve"> Před zahájením činnosti nového technika poskytne Prodávající </w:t>
      </w:r>
      <w:r w:rsidRPr="008A4053">
        <w:t xml:space="preserve">Kupujícímu originál nebo kopii certifikátu na provádění obsluhy </w:t>
      </w:r>
      <w:r w:rsidR="008A4053" w:rsidRPr="008A4053">
        <w:t>zboží</w:t>
      </w:r>
      <w:r w:rsidRPr="008A4053">
        <w:t xml:space="preserve"> od nového technika,</w:t>
      </w:r>
      <w:r w:rsidRPr="00262D41">
        <w:t xml:space="preserve"> příp. </w:t>
      </w:r>
      <w:r w:rsidRPr="00E025C4">
        <w:t>další doklady. Nový technik bude oprávněn vykonávat činnost pouze s písemným souhlasem oprávněného zástupce Kupujícího.</w:t>
      </w:r>
    </w:p>
    <w:p w14:paraId="655022A4" w14:textId="6E0B764D"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E134E3" w:rsidRDefault="00002707" w:rsidP="00002707">
      <w:pPr>
        <w:pStyle w:val="Odstavecseseznamem"/>
        <w:ind w:left="567" w:hanging="567"/>
      </w:pPr>
      <w:r w:rsidRPr="00E134E3">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lastRenderedPageBreak/>
        <w:t>SANKCE</w:t>
      </w:r>
    </w:p>
    <w:p w14:paraId="6DF4E903" w14:textId="67736B3C" w:rsidR="00766C71" w:rsidRPr="0096767F" w:rsidRDefault="00766C71" w:rsidP="00766C71">
      <w:pPr>
        <w:pStyle w:val="Odstavecseseznamem"/>
        <w:ind w:left="567" w:hanging="567"/>
      </w:pPr>
      <w:r w:rsidRPr="00592286">
        <w:t xml:space="preserve">V případě prodlení Prodávajícího se splněním jeho závazku z této Smlouvy, </w:t>
      </w:r>
      <w:r>
        <w:t xml:space="preserve">nepředá-li </w:t>
      </w:r>
      <w:r w:rsidR="00841005">
        <w:t>zboží</w:t>
      </w:r>
      <w:r>
        <w:t xml:space="preserve"> ve lhůtě dle čl. 6.1. Smlouvy</w:t>
      </w:r>
      <w:r w:rsidRPr="00592286">
        <w:t xml:space="preserve">, </w:t>
      </w:r>
      <w:r>
        <w:t>zaplatí</w:t>
      </w:r>
      <w:r w:rsidRPr="00592286">
        <w:t xml:space="preserve"> Prodávající Kupujícímu smluvní pokutu </w:t>
      </w:r>
      <w:r w:rsidRPr="008A4053">
        <w:t>ve výši 0</w:t>
      </w:r>
      <w:r w:rsidR="008A4053" w:rsidRPr="008A4053">
        <w:t>,1</w:t>
      </w:r>
      <w:r w:rsidRPr="008A4053">
        <w:t xml:space="preserve"> % kupní</w:t>
      </w:r>
      <w:r w:rsidRPr="0096767F">
        <w:t xml:space="preserve"> ceny </w:t>
      </w:r>
      <w:r w:rsidR="0096767F" w:rsidRPr="0096767F">
        <w:t xml:space="preserve">v Kč bez DPH </w:t>
      </w:r>
      <w:r w:rsidRPr="0096767F">
        <w:t>dle čl. 4.1. Smlouvy za každý započatý den prodlení.</w:t>
      </w:r>
    </w:p>
    <w:p w14:paraId="5E27ADDF" w14:textId="52AAF3F5" w:rsidR="00766C71" w:rsidRPr="0096767F" w:rsidRDefault="00766C71" w:rsidP="00766C71">
      <w:pPr>
        <w:pStyle w:val="Odstavecseseznamem"/>
        <w:ind w:left="567" w:hanging="567"/>
      </w:pPr>
      <w:r w:rsidRPr="0096767F">
        <w:t>Nenastoupí-li Prodávající k opravě ve lhůtě dle čl.</w:t>
      </w:r>
      <w:r w:rsidR="00880CC8" w:rsidRPr="0096767F">
        <w:t xml:space="preserve"> 7.9. </w:t>
      </w:r>
      <w:r w:rsidRPr="0096767F">
        <w:t>Smlouvy nebo v jiné dohodnuté lhůtě, zaplatí Kupujícímu smluvní pokutu ve výši 0,01 % kupní ceny</w:t>
      </w:r>
      <w:r w:rsidR="0096767F" w:rsidRPr="0096767F">
        <w:t xml:space="preserve"> v Kč bez DPH</w:t>
      </w:r>
      <w:r w:rsidRPr="0096767F">
        <w:t xml:space="preserve"> za každý započatý den prodlení. To neplatí, pokud je včas zapůjčen náhradní </w:t>
      </w:r>
      <w:r w:rsidR="00573AC7">
        <w:t>zboží</w:t>
      </w:r>
      <w:r w:rsidR="00573AC7" w:rsidRPr="0096767F">
        <w:t xml:space="preserve"> </w:t>
      </w:r>
      <w:r w:rsidRPr="0096767F">
        <w:t>podle čl</w:t>
      </w:r>
      <w:r w:rsidR="00880CC8" w:rsidRPr="0096767F">
        <w:t xml:space="preserve">. 7.10. </w:t>
      </w:r>
      <w:r w:rsidRPr="0096767F">
        <w:t>Smlouvy.</w:t>
      </w:r>
    </w:p>
    <w:p w14:paraId="7D2BAFF6" w14:textId="6EA57DFC" w:rsidR="00766C71" w:rsidRPr="0096767F" w:rsidRDefault="00766C71" w:rsidP="00766C71">
      <w:pPr>
        <w:pStyle w:val="Odstavecseseznamem"/>
        <w:ind w:left="567" w:hanging="567"/>
      </w:pPr>
      <w:r w:rsidRPr="0096767F">
        <w:t>Pokud Prodávající neprovede řádně opravu ve lhůtě podle čl</w:t>
      </w:r>
      <w:r w:rsidR="00880CC8" w:rsidRPr="0096767F">
        <w:t xml:space="preserve">. 7.10. </w:t>
      </w:r>
      <w:r w:rsidRPr="0096767F">
        <w:t>Smlouvy, zaplatí Kupujícímu smluvní pokutu ve výši 0,03 % kupní ceny</w:t>
      </w:r>
      <w:r w:rsidR="0096767F" w:rsidRPr="0096767F">
        <w:t xml:space="preserve"> v Kč bez DPH </w:t>
      </w:r>
      <w:r w:rsidRPr="0096767F">
        <w:t>za každý započatý den prodlení.</w:t>
      </w:r>
    </w:p>
    <w:p w14:paraId="2A4E5008" w14:textId="5DDF1871" w:rsidR="00F440F9" w:rsidRPr="0096767F" w:rsidRDefault="00F440F9" w:rsidP="00766C71">
      <w:pPr>
        <w:pStyle w:val="Odstavecseseznamem"/>
        <w:ind w:left="567" w:hanging="567"/>
      </w:pPr>
      <w:r w:rsidRPr="0096767F">
        <w:t>Neprovede-li Prodávající školení v souladu se čl.</w:t>
      </w:r>
      <w:r w:rsidR="00880CC8" w:rsidRPr="0096767F">
        <w:t xml:space="preserve"> 8.2. </w:t>
      </w:r>
      <w:r w:rsidRPr="0096767F">
        <w:t xml:space="preserve">Smlouvy, zaplatí Kupujícímu smluvní pokutu ve výši 0,01 % kupní ceny </w:t>
      </w:r>
      <w:r w:rsidR="0096767F" w:rsidRPr="0096767F">
        <w:t xml:space="preserve">v Kč bez DPH </w:t>
      </w:r>
      <w:r w:rsidRPr="0096767F">
        <w:t>za každé nesplnění povinnosti.</w:t>
      </w:r>
    </w:p>
    <w:p w14:paraId="0065CE75" w14:textId="34CE5741" w:rsidR="00F87B64" w:rsidRPr="0096767F" w:rsidRDefault="00F87B64" w:rsidP="00766C71">
      <w:pPr>
        <w:pStyle w:val="Odstavecseseznamem"/>
        <w:ind w:left="567" w:hanging="567"/>
      </w:pPr>
      <w:r w:rsidRPr="0096767F">
        <w:t>Jestliže v případě změny kvalifikačního poddodavatele Prodávající nepředloží požadované doklady ve lhůtě stanovené ve čl</w:t>
      </w:r>
      <w:r w:rsidR="00880CC8" w:rsidRPr="0096767F">
        <w:t xml:space="preserve">. 8.3. </w:t>
      </w:r>
      <w:r w:rsidRPr="0096767F">
        <w:t>Smlouvy, zaplatí Kupujícímu smluvní pokutu ve výši 0,01 % kupní ceny</w:t>
      </w:r>
      <w:r w:rsidR="0096767F" w:rsidRPr="0096767F">
        <w:t xml:space="preserve"> v Kč bez DPH</w:t>
      </w:r>
      <w:r w:rsidRPr="0096767F">
        <w:t xml:space="preserve"> za každý započatý den prodlení s dodáním dokladů.</w:t>
      </w:r>
    </w:p>
    <w:p w14:paraId="18F42AE0" w14:textId="0E7A42D7" w:rsidR="00F87B64" w:rsidRPr="0096767F" w:rsidRDefault="00F87B64" w:rsidP="00766C71">
      <w:pPr>
        <w:pStyle w:val="Odstavecseseznamem"/>
        <w:ind w:left="567" w:hanging="567"/>
      </w:pPr>
      <w:r w:rsidRPr="0096767F">
        <w:t>Změní-li Prodávající</w:t>
      </w:r>
      <w:r w:rsidR="00880CC8" w:rsidRPr="0096767F">
        <w:t xml:space="preserve"> odbornou osobu dle čl. 11</w:t>
      </w:r>
      <w:r w:rsidRPr="0096767F">
        <w:t xml:space="preserve">.4. Smlouvy bez písemného souhlasu Kupujícího, zaplatí Kupujícímu smluvní pokutu ve výši 0,01 % kupní ceny </w:t>
      </w:r>
      <w:r w:rsidR="0096767F" w:rsidRPr="0096767F">
        <w:t xml:space="preserve">v Kč bez DPH </w:t>
      </w:r>
      <w:r w:rsidRPr="0096767F">
        <w:t>za každé zjištěné porušení.</w:t>
      </w:r>
    </w:p>
    <w:p w14:paraId="5B48133B" w14:textId="1FC2FD24" w:rsidR="00F50DD8" w:rsidRPr="0096767F" w:rsidRDefault="00F50DD8" w:rsidP="00766C71">
      <w:pPr>
        <w:pStyle w:val="Odstavecseseznamem"/>
        <w:ind w:left="567" w:hanging="567"/>
      </w:pPr>
      <w:r w:rsidRPr="0096767F">
        <w:t xml:space="preserve">Nezajistí-li Prodávající dodržování pracovněprávních předpisů podle čl. 2.6 </w:t>
      </w:r>
      <w:r w:rsidR="00EB3185" w:rsidRPr="0096767F">
        <w:t>Výzvy k podání nabídky</w:t>
      </w:r>
      <w:r w:rsidRPr="0096767F">
        <w:t xml:space="preserve"> veřejné zakázky uvedené ve čl. 2.1. Smlouvy, zaplatí </w:t>
      </w:r>
      <w:r w:rsidR="001F4469" w:rsidRPr="0096767F">
        <w:t xml:space="preserve">Kupujícímu </w:t>
      </w:r>
      <w:r w:rsidRPr="0096767F">
        <w:t xml:space="preserve">smluvní pokutu </w:t>
      </w:r>
      <w:r w:rsidRPr="008A4053">
        <w:t>ve výši 0,01</w:t>
      </w:r>
      <w:r w:rsidRPr="0096767F">
        <w:t xml:space="preserve"> % kupní ceny</w:t>
      </w:r>
      <w:r w:rsidR="0096767F" w:rsidRPr="0096767F">
        <w:t xml:space="preserve"> v Kč bez DPH</w:t>
      </w:r>
      <w:r w:rsidRPr="0096767F">
        <w:t xml:space="preserve"> za každé zjištěné porušení.</w:t>
      </w:r>
    </w:p>
    <w:p w14:paraId="03EBD600" w14:textId="61638B2D" w:rsidR="00F50DD8" w:rsidRPr="0096767F" w:rsidRDefault="001F4469" w:rsidP="00766C71">
      <w:pPr>
        <w:pStyle w:val="Odstavecseseznamem"/>
        <w:ind w:left="567" w:hanging="567"/>
      </w:pPr>
      <w:r w:rsidRPr="0096767F">
        <w:t>Pokud bu</w:t>
      </w:r>
      <w:r w:rsidR="0014676B">
        <w:t>de zjištěno, že dodané</w:t>
      </w:r>
      <w:r w:rsidR="00A47157" w:rsidRPr="0096767F">
        <w:t xml:space="preserve"> </w:t>
      </w:r>
      <w:r w:rsidR="0014676B">
        <w:t>zboží</w:t>
      </w:r>
      <w:r w:rsidRPr="0096767F">
        <w:t xml:space="preserve"> obsahuje škodlivé látky, jak je specifikováno ve čl. 2.6 </w:t>
      </w:r>
      <w:r w:rsidR="00EB3185" w:rsidRPr="0096767F">
        <w:t>Výzvy k podání nabídky</w:t>
      </w:r>
      <w:r w:rsidRPr="0096767F">
        <w:t xml:space="preserve"> veřejné zakázky uvedené ve čl. 2.1. Smlouvy, zaplatí prodávající Kupujícímu smluvní pokutu ve výši 0,05 % kupní ceny </w:t>
      </w:r>
      <w:r w:rsidR="0096767F" w:rsidRPr="0096767F">
        <w:t xml:space="preserve">v Kč bez DPH </w:t>
      </w:r>
      <w:r w:rsidRPr="0096767F">
        <w:t>za každý zjištěný případ.</w:t>
      </w:r>
    </w:p>
    <w:p w14:paraId="679C0CE7" w14:textId="3A549111" w:rsidR="00766C71" w:rsidRPr="0096767F" w:rsidRDefault="00766C71" w:rsidP="00766C71">
      <w:pPr>
        <w:pStyle w:val="Odstavecseseznamem"/>
        <w:ind w:left="567" w:hanging="567"/>
      </w:pPr>
      <w:r>
        <w:t xml:space="preserve">Je-li </w:t>
      </w:r>
      <w:r w:rsidRPr="003A41E0">
        <w:t>Kupující</w:t>
      </w:r>
      <w:r>
        <w:t xml:space="preserve"> v prodlení</w:t>
      </w:r>
      <w:r w:rsidRPr="003A41E0">
        <w:t xml:space="preserve"> s úhradou faktury, </w:t>
      </w:r>
      <w:r>
        <w:t xml:space="preserve">zaplatí Prodávajícímu smluvní pokutu </w:t>
      </w:r>
      <w:r w:rsidRPr="003A41E0">
        <w:t xml:space="preserve">ve </w:t>
      </w:r>
      <w:r w:rsidRPr="0096767F">
        <w:t xml:space="preserve">výši 0,01 % kupní ceny </w:t>
      </w:r>
      <w:r w:rsidR="0096767F" w:rsidRPr="0096767F">
        <w:t xml:space="preserve">v Kč bez DPH </w:t>
      </w:r>
      <w:r w:rsidRPr="0096767F">
        <w:t>za každý započatý den prodlení s úhradou faktury.</w:t>
      </w:r>
    </w:p>
    <w:p w14:paraId="4F36C10B" w14:textId="2472C429" w:rsidR="00766C71" w:rsidRPr="0096767F" w:rsidRDefault="00766C71" w:rsidP="00766C71">
      <w:pPr>
        <w:pStyle w:val="Odstavecseseznamem"/>
        <w:ind w:left="567" w:hanging="567"/>
      </w:pPr>
      <w:r w:rsidRPr="0096767F">
        <w:t xml:space="preserve">Souhrn všech smluvních pokut nárokovaných na Prodávajícím </w:t>
      </w:r>
      <w:r w:rsidRPr="008A4053">
        <w:t>nepřekročí 80 % kupní ceny</w:t>
      </w:r>
      <w:r w:rsidR="0096767F" w:rsidRPr="0096767F">
        <w:t xml:space="preserve"> v Kč bez DPH</w:t>
      </w:r>
      <w:r w:rsidRPr="0096767F">
        <w:t>.</w:t>
      </w:r>
    </w:p>
    <w:p w14:paraId="0298A408" w14:textId="78121821" w:rsidR="00766C71" w:rsidRDefault="00766C71" w:rsidP="00766C71">
      <w:pPr>
        <w:pStyle w:val="Odstavecseseznamem"/>
        <w:ind w:left="567" w:hanging="567"/>
      </w:pPr>
      <w:r w:rsidRPr="0096767F">
        <w:t>Strana povinná musí uhradit s</w:t>
      </w:r>
      <w:r w:rsidR="00545C63" w:rsidRPr="0096767F">
        <w:t>traně oprávněné smluvní pokutu</w:t>
      </w:r>
      <w:r w:rsidR="00F87B64" w:rsidRPr="0096767F">
        <w:t>, a to na účet ve čl. 1 Smlouvy</w:t>
      </w:r>
      <w:r w:rsidRPr="0096767F">
        <w:t xml:space="preserve"> nejpozději</w:t>
      </w:r>
      <w:r w:rsidRPr="003A41E0">
        <w:t xml:space="preserve">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lastRenderedPageBreak/>
        <w:t>Od této Smlouvy může smluvní strana odstoupit pro podstatné porušení smluvní povinnosti druhou stranou. Za podstatné porušení smluvní povinnosti se zejména považuje:</w:t>
      </w:r>
    </w:p>
    <w:p w14:paraId="30B73C6F" w14:textId="60C7FEC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14676B">
        <w:t>zboží</w:t>
      </w:r>
      <w:r w:rsidR="0017438F">
        <w:t xml:space="preserve"> </w:t>
      </w:r>
      <w:r w:rsidRPr="00592286">
        <w:t>nebude řádně dodán</w:t>
      </w:r>
      <w:r w:rsidR="0014676B">
        <w:t>o</w:t>
      </w:r>
      <w:r w:rsidRPr="00592286">
        <w:t xml:space="preserve"> v dohodnutém termínu tak, aby Prodávajícímu vzniklo právo na úhra</w:t>
      </w:r>
      <w:r w:rsidR="00A716D0">
        <w:t xml:space="preserve">du kupní ceny </w:t>
      </w:r>
      <w:r w:rsidRPr="00592286">
        <w:t>vystavením příslušné faktury,</w:t>
      </w:r>
    </w:p>
    <w:p w14:paraId="009631B0" w14:textId="16399158" w:rsidR="00575F59" w:rsidRPr="00592286" w:rsidRDefault="00575F59" w:rsidP="00575F59">
      <w:pPr>
        <w:numPr>
          <w:ilvl w:val="0"/>
          <w:numId w:val="18"/>
        </w:numPr>
        <w:spacing w:before="120" w:after="60" w:line="276" w:lineRule="auto"/>
        <w:jc w:val="both"/>
      </w:pPr>
      <w:r w:rsidRPr="00592286">
        <w:t xml:space="preserve">na straně Prodávajícího, jestliže </w:t>
      </w:r>
      <w:r w:rsidR="0014676B">
        <w:t>zboží</w:t>
      </w:r>
      <w:r w:rsidRPr="00592286">
        <w:t xml:space="preserve"> </w:t>
      </w:r>
      <w:r w:rsidRPr="0017438F">
        <w:t>neobstojí v te</w:t>
      </w:r>
      <w:r w:rsidR="00A716D0" w:rsidRPr="0017438F">
        <w:t>chnickém testování podle č</w:t>
      </w:r>
      <w:r w:rsidR="00880CC8" w:rsidRPr="0017438F">
        <w:t xml:space="preserve">l. 6.3. </w:t>
      </w:r>
      <w:r w:rsidRPr="0017438F">
        <w:t>Smlouvy,</w:t>
      </w:r>
    </w:p>
    <w:p w14:paraId="1CFCEBBB" w14:textId="41F7AD99" w:rsidR="00575F59" w:rsidRDefault="00575F59" w:rsidP="00575F59">
      <w:pPr>
        <w:numPr>
          <w:ilvl w:val="0"/>
          <w:numId w:val="18"/>
        </w:numPr>
        <w:spacing w:before="120" w:after="60" w:line="276" w:lineRule="auto"/>
        <w:jc w:val="both"/>
      </w:pPr>
      <w:r w:rsidRPr="00592286">
        <w:t xml:space="preserve">na straně Prodávajícího, jestliže </w:t>
      </w:r>
      <w:r w:rsidR="00573AC7">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19727A59"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EB3185">
        <w:t>poptávkového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15D2F7E5" w14:textId="425B5F2A" w:rsidR="0096767F" w:rsidRPr="0096767F" w:rsidRDefault="00575F59" w:rsidP="0096767F">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r w:rsidR="0096767F" w:rsidRPr="0096767F">
        <w:t xml:space="preserve"> </w:t>
      </w:r>
    </w:p>
    <w:p w14:paraId="597CD851" w14:textId="77777777" w:rsidR="0096767F" w:rsidRPr="0096767F" w:rsidRDefault="0096767F" w:rsidP="0096767F">
      <w:pPr>
        <w:numPr>
          <w:ilvl w:val="1"/>
          <w:numId w:val="4"/>
        </w:numPr>
        <w:spacing w:before="120" w:after="60" w:line="276" w:lineRule="auto"/>
        <w:ind w:left="567" w:hanging="567"/>
        <w:jc w:val="both"/>
      </w:pPr>
      <w:r w:rsidRPr="0096767F">
        <w:t>Kupující si vyhradil v zadávacích podmínkách veřejné zakázky, konkrétně v čl. 2.5 Výzvy k podání nabídky, změnu závazku, kdy je oprávněn prodloužit dodací lhůtu v případě závažných okolností o dobu trvání překážky, nejdéle však o 30 kalendářních dnů, navýšit kupní cenu v případě změny sazby DPH v daňových předpisech a prodloužit předpokládaný termín zahájení dodávky z důvodů průtahů v poptávkovém řízení.</w:t>
      </w:r>
    </w:p>
    <w:p w14:paraId="25838A3F" w14:textId="77777777" w:rsidR="0096767F" w:rsidRPr="0096767F" w:rsidRDefault="0096767F" w:rsidP="0096767F">
      <w:pPr>
        <w:numPr>
          <w:ilvl w:val="1"/>
          <w:numId w:val="4"/>
        </w:numPr>
        <w:spacing w:before="120" w:after="60" w:line="276" w:lineRule="auto"/>
        <w:ind w:left="567" w:hanging="567"/>
        <w:jc w:val="both"/>
      </w:pPr>
      <w:r w:rsidRPr="0096767F">
        <w:t>Kupující si vyhradil v zadávacích podmínkách veřejné zakázky, konkrétně v čl. 2.5 Výzvy k podání nabídky, změnu závazku,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lastRenderedPageBreak/>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3A56656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1F7C0CF6" w14:textId="77777777" w:rsidR="00002707" w:rsidRDefault="00002707" w:rsidP="00002707">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26737CE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78A92B7" w14:textId="77777777"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478A8FEE" w14:textId="511B23B1" w:rsidR="00002707" w:rsidRDefault="00002707" w:rsidP="00002707">
      <w:pPr>
        <w:pStyle w:val="Odstavecseseznamem"/>
      </w:pPr>
      <w:r>
        <w:t xml:space="preserve">Kupující pověřuje komunikací </w:t>
      </w:r>
      <w:r w:rsidRPr="00262D41">
        <w:t>ve věcech plnění t</w:t>
      </w:r>
      <w:r>
        <w:t xml:space="preserve">éto Smlouvy </w:t>
      </w:r>
      <w:r w:rsidRPr="00262D41">
        <w:t>následující osoby:</w:t>
      </w:r>
    </w:p>
    <w:p w14:paraId="118BF64C" w14:textId="77777777" w:rsidR="008F751D" w:rsidRPr="00657934" w:rsidRDefault="008F751D" w:rsidP="008F751D">
      <w:pPr>
        <w:jc w:val="both"/>
        <w:rPr>
          <w:b/>
        </w:rPr>
      </w:pPr>
      <w:r w:rsidRPr="00657934">
        <w:rPr>
          <w:b/>
        </w:rPr>
        <w:t>Smluvní a zásadní záležitosti</w:t>
      </w:r>
    </w:p>
    <w:p w14:paraId="41746AF8" w14:textId="59DF61E4" w:rsidR="008F751D" w:rsidRPr="00657934" w:rsidRDefault="008F751D" w:rsidP="008F751D">
      <w:pPr>
        <w:pStyle w:val="Odstavecseseznamem"/>
        <w:numPr>
          <w:ilvl w:val="0"/>
          <w:numId w:val="0"/>
        </w:numPr>
        <w:ind w:left="720"/>
      </w:pPr>
      <w:r w:rsidRPr="00657934">
        <w:t xml:space="preserve">Jméno:                               </w:t>
      </w:r>
      <w:r w:rsidR="004D52F7" w:rsidRPr="004D52F7">
        <w:t>Mgr. Radek Vyhnálek, MBA, ředitel</w:t>
      </w:r>
    </w:p>
    <w:p w14:paraId="2A389020" w14:textId="7F56A2D5" w:rsidR="008F751D" w:rsidRPr="00657934" w:rsidRDefault="008F751D" w:rsidP="008F751D">
      <w:pPr>
        <w:ind w:firstLine="708"/>
        <w:jc w:val="both"/>
      </w:pPr>
      <w:r w:rsidRPr="00657934">
        <w:t xml:space="preserve">E-mail:                                </w:t>
      </w:r>
      <w:r w:rsidR="00AC6399">
        <w:rPr>
          <w:rStyle w:val="Hypertextovodkaz"/>
        </w:rPr>
        <w:t>reditel</w:t>
      </w:r>
      <w:r w:rsidR="00AC6399" w:rsidRPr="00E761A1">
        <w:rPr>
          <w:rStyle w:val="Hypertextovodkaz"/>
        </w:rPr>
        <w:t>@</w:t>
      </w:r>
      <w:r w:rsidR="00AC6399">
        <w:rPr>
          <w:rStyle w:val="Hypertextovodkaz"/>
        </w:rPr>
        <w:t>domovhb.cz</w:t>
      </w:r>
    </w:p>
    <w:p w14:paraId="56FDE1E8" w14:textId="74ADAE99" w:rsidR="008F751D" w:rsidRPr="00657934" w:rsidRDefault="008F751D" w:rsidP="008F751D">
      <w:pPr>
        <w:ind w:firstLine="708"/>
        <w:jc w:val="both"/>
      </w:pPr>
      <w:r w:rsidRPr="00657934">
        <w:t>Tel.:                                     +420</w:t>
      </w:r>
      <w:r>
        <w:t xml:space="preserve">  </w:t>
      </w:r>
      <w:r w:rsidR="00AC6399">
        <w:t>602 588 679</w:t>
      </w:r>
      <w:r w:rsidR="00AC6399" w:rsidRPr="00657934">
        <w:t xml:space="preserve"> </w:t>
      </w:r>
    </w:p>
    <w:p w14:paraId="64D069A8" w14:textId="77777777" w:rsidR="008F751D" w:rsidRPr="00657934" w:rsidRDefault="008F751D" w:rsidP="008F751D">
      <w:pPr>
        <w:jc w:val="both"/>
        <w:rPr>
          <w:b/>
        </w:rPr>
      </w:pPr>
      <w:r w:rsidRPr="00657934">
        <w:rPr>
          <w:b/>
        </w:rPr>
        <w:t>Provozní a administrativní záležitosti</w:t>
      </w:r>
    </w:p>
    <w:p w14:paraId="2A722CD9" w14:textId="36EA21CD" w:rsidR="008F751D" w:rsidRPr="00657934" w:rsidRDefault="008F751D" w:rsidP="008F751D">
      <w:pPr>
        <w:pStyle w:val="Odstavecseseznamem"/>
        <w:numPr>
          <w:ilvl w:val="0"/>
          <w:numId w:val="0"/>
        </w:numPr>
        <w:ind w:left="720"/>
      </w:pPr>
      <w:r w:rsidRPr="00657934">
        <w:t xml:space="preserve">Jméno:                                </w:t>
      </w:r>
      <w:r w:rsidR="00E761A1" w:rsidRPr="00E761A1">
        <w:t>Bc. Denisa Svobodová, BBA</w:t>
      </w:r>
    </w:p>
    <w:p w14:paraId="792F3A00" w14:textId="60194759" w:rsidR="008F751D" w:rsidRPr="00657934" w:rsidRDefault="008F751D" w:rsidP="008F751D">
      <w:pPr>
        <w:pStyle w:val="Odstavecseseznamem"/>
        <w:numPr>
          <w:ilvl w:val="0"/>
          <w:numId w:val="0"/>
        </w:numPr>
        <w:ind w:left="720"/>
      </w:pPr>
      <w:r w:rsidRPr="00657934">
        <w:t xml:space="preserve">E-mail:                               </w:t>
      </w:r>
      <w:r>
        <w:t xml:space="preserve"> </w:t>
      </w:r>
      <w:r w:rsidRPr="00657934">
        <w:t xml:space="preserve"> </w:t>
      </w:r>
      <w:r w:rsidR="00E761A1" w:rsidRPr="00E761A1">
        <w:rPr>
          <w:rStyle w:val="Hypertextovodkaz"/>
        </w:rPr>
        <w:t>ekonom@domovhb.cz</w:t>
      </w:r>
    </w:p>
    <w:p w14:paraId="3601F660" w14:textId="77777777" w:rsidR="00E761A1" w:rsidRPr="00E761A1" w:rsidRDefault="008F751D" w:rsidP="00E761A1">
      <w:pPr>
        <w:ind w:firstLine="708"/>
      </w:pPr>
      <w:r w:rsidRPr="00657934">
        <w:t xml:space="preserve">Tel.:                                  </w:t>
      </w:r>
      <w:r>
        <w:t xml:space="preserve"> </w:t>
      </w:r>
      <w:r w:rsidRPr="00657934">
        <w:t xml:space="preserve">   +420</w:t>
      </w:r>
      <w:r w:rsidR="00FF7490">
        <w:t> </w:t>
      </w:r>
      <w:r w:rsidR="00E761A1" w:rsidRPr="00E761A1">
        <w:t>: 606 676 289</w:t>
      </w:r>
    </w:p>
    <w:p w14:paraId="23D1028B" w14:textId="0EAA4ABD" w:rsidR="008F751D" w:rsidRPr="00657934" w:rsidRDefault="008F751D" w:rsidP="008F751D">
      <w:pPr>
        <w:pStyle w:val="Odstavecseseznamem"/>
        <w:numPr>
          <w:ilvl w:val="0"/>
          <w:numId w:val="0"/>
        </w:numPr>
        <w:ind w:left="720"/>
      </w:pP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lastRenderedPageBreak/>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5F153E94" w14:textId="77777777" w:rsidR="00E761A1" w:rsidRDefault="00B06147" w:rsidP="00B06147">
      <w:pPr>
        <w:pStyle w:val="Odstavecseseznamem"/>
        <w:numPr>
          <w:ilvl w:val="0"/>
          <w:numId w:val="0"/>
        </w:numPr>
        <w:ind w:left="567"/>
      </w:pPr>
      <w:r>
        <w:t xml:space="preserve">Příloha č. 1 – Technická specifikace </w:t>
      </w:r>
    </w:p>
    <w:p w14:paraId="7A20E371" w14:textId="44A8C95C" w:rsidR="00B06147" w:rsidRDefault="00E761A1" w:rsidP="00B06147">
      <w:pPr>
        <w:pStyle w:val="Odstavecseseznamem"/>
        <w:numPr>
          <w:ilvl w:val="0"/>
          <w:numId w:val="0"/>
        </w:numPr>
        <w:ind w:left="567"/>
      </w:pPr>
      <w:r>
        <w:t>Příloha č. 2 – Krycí list</w:t>
      </w:r>
      <w:r w:rsidR="00B06147">
        <w:t xml:space="preserve"> </w:t>
      </w:r>
    </w:p>
    <w:p w14:paraId="1BFFF4D3" w14:textId="582E50F6" w:rsidR="00B06147" w:rsidRPr="00B06147" w:rsidRDefault="00B06147" w:rsidP="00B06147">
      <w:pPr>
        <w:pStyle w:val="Odstavecseseznamem"/>
        <w:numPr>
          <w:ilvl w:val="0"/>
          <w:numId w:val="0"/>
        </w:numPr>
        <w:ind w:left="567"/>
        <w:rPr>
          <w:i/>
          <w:color w:val="FF0000"/>
        </w:rPr>
      </w:pPr>
      <w:r w:rsidRPr="00B06147">
        <w:rPr>
          <w:i/>
          <w:color w:val="FF0000"/>
        </w:rPr>
        <w:t>(Poznámka zadavatele: bude př</w:t>
      </w:r>
      <w:r w:rsidR="00EB3185">
        <w:rPr>
          <w:i/>
          <w:color w:val="FF0000"/>
        </w:rPr>
        <w:t xml:space="preserve">iložena vyplněná Příloha č. </w:t>
      </w:r>
      <w:r w:rsidR="00E761A1">
        <w:rPr>
          <w:i/>
          <w:color w:val="FF0000"/>
        </w:rPr>
        <w:t xml:space="preserve">1 a </w:t>
      </w:r>
      <w:r w:rsidR="00EB3185">
        <w:rPr>
          <w:i/>
          <w:color w:val="FF0000"/>
        </w:rPr>
        <w:t xml:space="preserve">2 </w:t>
      </w:r>
      <w:r w:rsidR="00E761A1">
        <w:rPr>
          <w:i/>
          <w:color w:val="FF0000"/>
        </w:rPr>
        <w:t xml:space="preserve">ZD </w:t>
      </w:r>
      <w:r w:rsidRPr="00B06147">
        <w:rPr>
          <w:i/>
          <w:color w:val="FF0000"/>
        </w:rPr>
        <w:t>z nabídky dodavatele)</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325E6463" w14:textId="77777777" w:rsidR="00950455" w:rsidRPr="0064248B" w:rsidRDefault="00950455" w:rsidP="00950455">
      <w:pPr>
        <w:spacing w:before="240" w:after="0"/>
        <w:rPr>
          <w:rFonts w:eastAsia="Times New Roman" w:cstheme="minorHAnsi"/>
          <w:szCs w:val="24"/>
          <w:lang w:eastAsia="cs-CZ"/>
        </w:rPr>
      </w:pPr>
      <w:r>
        <w:rPr>
          <w:rFonts w:eastAsia="Times New Roman" w:cstheme="minorHAnsi"/>
          <w:szCs w:val="24"/>
          <w:lang w:eastAsia="cs-CZ"/>
        </w:rPr>
        <w:t xml:space="preserve">V </w:t>
      </w:r>
      <w:r w:rsidRPr="00145E07">
        <w:rPr>
          <w:rFonts w:cstheme="minorHAnsi"/>
          <w:b/>
          <w:highlight w:val="yellow"/>
          <w:lang w:eastAsia="cs-CZ"/>
        </w:rPr>
        <w:t>BUDE DOPLNĚNO</w:t>
      </w:r>
    </w:p>
    <w:p w14:paraId="00257B07" w14:textId="77777777" w:rsidR="0096767F" w:rsidRPr="0096767F" w:rsidRDefault="0096767F" w:rsidP="0096767F">
      <w:pPr>
        <w:spacing w:before="240" w:after="0"/>
        <w:rPr>
          <w:rFonts w:eastAsia="Times New Roman" w:cstheme="minorHAnsi"/>
          <w:szCs w:val="24"/>
          <w:lang w:eastAsia="cs-CZ"/>
        </w:rPr>
      </w:pPr>
    </w:p>
    <w:p w14:paraId="38ED6D39" w14:textId="77777777" w:rsidR="0096767F" w:rsidRDefault="0096767F" w:rsidP="0096767F">
      <w:pPr>
        <w:spacing w:after="0" w:line="276" w:lineRule="auto"/>
        <w:rPr>
          <w:rFonts w:ascii="Calibri" w:eastAsia="Times New Roman" w:hAnsi="Calibri" w:cs="Calibri"/>
          <w:lang w:eastAsia="cs-CZ"/>
        </w:rPr>
      </w:pPr>
      <w:r w:rsidRPr="0096767F">
        <w:rPr>
          <w:rFonts w:ascii="Calibri" w:eastAsia="Times New Roman" w:hAnsi="Calibri" w:cs="Calibri"/>
          <w:lang w:eastAsia="cs-CZ"/>
        </w:rPr>
        <w:t xml:space="preserve">  </w:t>
      </w:r>
    </w:p>
    <w:p w14:paraId="17BFD563" w14:textId="77777777" w:rsidR="00C161D3" w:rsidRPr="0096767F" w:rsidRDefault="00C161D3" w:rsidP="0096767F">
      <w:pPr>
        <w:spacing w:after="0" w:line="276" w:lineRule="auto"/>
        <w:rPr>
          <w:rFonts w:ascii="Calibri" w:eastAsia="Times New Roman" w:hAnsi="Calibri" w:cs="Calibri"/>
          <w:lang w:eastAsia="cs-CZ"/>
        </w:rPr>
      </w:pPr>
    </w:p>
    <w:p w14:paraId="60157C9D" w14:textId="77777777" w:rsidR="008F751D" w:rsidRDefault="008F751D" w:rsidP="008F751D">
      <w:pPr>
        <w:spacing w:after="0" w:line="276" w:lineRule="auto"/>
        <w:rPr>
          <w:rFonts w:ascii="Calibri" w:eastAsia="Times New Roman" w:hAnsi="Calibri" w:cs="Calibri"/>
          <w:lang w:eastAsia="cs-CZ"/>
        </w:rPr>
      </w:pPr>
    </w:p>
    <w:p w14:paraId="335A769E" w14:textId="77777777" w:rsidR="008F751D" w:rsidRDefault="008F751D" w:rsidP="008F751D">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r w:rsidRPr="007C5B3B">
        <w:rPr>
          <w:rFonts w:ascii="Calibri" w:eastAsia="Times New Roman" w:hAnsi="Calibri" w:cs="Calibri"/>
          <w:lang w:eastAsia="cs-CZ"/>
        </w:rPr>
        <w:tab/>
      </w:r>
      <w:r w:rsidRPr="007C5B3B">
        <w:rPr>
          <w:rFonts w:ascii="Calibri" w:eastAsia="Times New Roman" w:hAnsi="Calibri" w:cs="Calibri"/>
          <w:lang w:eastAsia="cs-CZ"/>
        </w:rPr>
        <w:tab/>
        <w:t xml:space="preserve">                               </w:t>
      </w:r>
      <w:r>
        <w:rPr>
          <w:rFonts w:ascii="Calibri" w:eastAsia="Times New Roman" w:hAnsi="Calibri" w:cs="Calibri"/>
          <w:lang w:eastAsia="cs-CZ"/>
        </w:rPr>
        <w:t xml:space="preserve">                     </w:t>
      </w:r>
      <w:r w:rsidRPr="007C5B3B">
        <w:rPr>
          <w:rFonts w:ascii="Calibri" w:eastAsia="Times New Roman" w:hAnsi="Calibri" w:cs="Calibri"/>
          <w:lang w:eastAsia="cs-CZ"/>
        </w:rPr>
        <w:t xml:space="preserve">         </w:t>
      </w:r>
      <w:r>
        <w:rPr>
          <w:rFonts w:ascii="Calibri" w:eastAsia="Times New Roman" w:hAnsi="Calibri" w:cs="Calibri"/>
          <w:lang w:eastAsia="cs-CZ"/>
        </w:rPr>
        <w:t xml:space="preserve">     …….……………………………………….</w:t>
      </w:r>
    </w:p>
    <w:p w14:paraId="58A2AF8B" w14:textId="572E2B8C" w:rsidR="008F751D" w:rsidRDefault="008F751D" w:rsidP="00C4136C">
      <w:pPr>
        <w:spacing w:after="0" w:line="276" w:lineRule="auto"/>
        <w:rPr>
          <w:rFonts w:ascii="Calibri" w:eastAsia="Times New Roman" w:hAnsi="Calibri" w:cs="Calibri"/>
          <w:szCs w:val="24"/>
          <w:lang w:eastAsia="ar-SA"/>
        </w:rPr>
      </w:pPr>
      <w:r>
        <w:rPr>
          <w:rFonts w:ascii="Calibri" w:eastAsia="Times New Roman" w:hAnsi="Calibri" w:cs="Calibri"/>
          <w:lang w:eastAsia="cs-CZ"/>
        </w:rPr>
        <w:t xml:space="preserve">     </w:t>
      </w:r>
      <w:r>
        <w:rPr>
          <w:rFonts w:cstheme="minorHAnsi"/>
          <w:b/>
          <w:highlight w:val="yellow"/>
          <w:lang w:eastAsia="cs-CZ"/>
        </w:rPr>
        <w:t>-DOPLNÍ DODAVATEL-</w:t>
      </w:r>
      <w:r w:rsidRPr="00131D18">
        <w:rPr>
          <w:rFonts w:cstheme="minorHAnsi"/>
          <w:b/>
          <w:lang w:eastAsia="cs-CZ"/>
        </w:rPr>
        <w:t xml:space="preserve">  </w:t>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t xml:space="preserve">   </w:t>
      </w:r>
      <w:r>
        <w:rPr>
          <w:rFonts w:ascii="Calibri" w:eastAsia="Times New Roman" w:hAnsi="Calibri" w:cs="Calibri"/>
          <w:lang w:eastAsia="cs-CZ"/>
        </w:rPr>
        <w:t xml:space="preserve">      </w:t>
      </w:r>
      <w:r w:rsidR="00E761A1">
        <w:rPr>
          <w:rFonts w:ascii="Calibri" w:eastAsia="Times New Roman" w:hAnsi="Calibri" w:cs="Calibri"/>
          <w:lang w:eastAsia="cs-CZ"/>
        </w:rPr>
        <w:t xml:space="preserve"> </w:t>
      </w:r>
      <w:r>
        <w:rPr>
          <w:rFonts w:ascii="Calibri" w:eastAsia="Times New Roman" w:hAnsi="Calibri" w:cs="Calibri"/>
          <w:lang w:eastAsia="cs-CZ"/>
        </w:rPr>
        <w:t xml:space="preserve"> </w:t>
      </w:r>
      <w:r w:rsidR="00E761A1" w:rsidRPr="00E761A1">
        <w:rPr>
          <w:rFonts w:cstheme="minorHAnsi"/>
          <w:b/>
          <w:lang w:eastAsia="cs-CZ"/>
        </w:rPr>
        <w:t>Mgr. Radek Vyhnálek, MBA</w:t>
      </w:r>
      <w:r>
        <w:rPr>
          <w:rFonts w:cstheme="minorHAnsi"/>
          <w:b/>
          <w:lang w:eastAsia="cs-CZ"/>
        </w:rPr>
        <w:t xml:space="preserve">    </w:t>
      </w:r>
      <w:r w:rsidRPr="00131D18">
        <w:rPr>
          <w:rFonts w:cstheme="minorHAnsi"/>
          <w:b/>
          <w:lang w:eastAsia="cs-CZ"/>
        </w:rPr>
        <w:t xml:space="preserve">                   </w:t>
      </w:r>
      <w:r>
        <w:rPr>
          <w:rFonts w:cstheme="minorHAnsi"/>
          <w:b/>
          <w:lang w:eastAsia="cs-CZ"/>
        </w:rPr>
        <w:t xml:space="preserve">                                                                         </w:t>
      </w:r>
      <w:r>
        <w:rPr>
          <w:rFonts w:cstheme="minorHAnsi"/>
          <w:b/>
          <w:lang w:eastAsia="cs-CZ"/>
        </w:rPr>
        <w:tab/>
      </w:r>
      <w:r>
        <w:rPr>
          <w:rFonts w:cstheme="minorHAnsi"/>
          <w:b/>
          <w:lang w:eastAsia="cs-CZ"/>
        </w:rPr>
        <w:tab/>
      </w:r>
      <w:r>
        <w:rPr>
          <w:rFonts w:cstheme="minorHAnsi"/>
          <w:b/>
          <w:lang w:eastAsia="cs-CZ"/>
        </w:rPr>
        <w:tab/>
        <w:t xml:space="preserve">          </w:t>
      </w:r>
      <w:r>
        <w:rPr>
          <w:rFonts w:cstheme="minorHAnsi"/>
          <w:lang w:eastAsia="cs-CZ"/>
        </w:rPr>
        <w:t xml:space="preserve">                                                                                    </w:t>
      </w:r>
      <w:r w:rsidR="00E761A1">
        <w:rPr>
          <w:rFonts w:cstheme="minorHAnsi"/>
          <w:lang w:eastAsia="cs-CZ"/>
        </w:rPr>
        <w:t xml:space="preserve"> </w:t>
      </w:r>
      <w:r>
        <w:rPr>
          <w:rFonts w:cstheme="minorHAnsi"/>
          <w:lang w:eastAsia="cs-CZ"/>
        </w:rPr>
        <w:t xml:space="preserve"> </w:t>
      </w:r>
      <w:r w:rsidR="00E761A1">
        <w:rPr>
          <w:rFonts w:cstheme="minorHAnsi"/>
          <w:lang w:eastAsia="cs-CZ"/>
        </w:rPr>
        <w:t>ředitel</w:t>
      </w:r>
      <w:r w:rsidRPr="007C5B3B">
        <w:rPr>
          <w:rFonts w:ascii="Calibri" w:eastAsia="Times New Roman" w:hAnsi="Calibri" w:cs="Calibri"/>
          <w:szCs w:val="24"/>
          <w:lang w:eastAsia="ar-SA"/>
        </w:rPr>
        <w:t xml:space="preserve">    </w:t>
      </w:r>
    </w:p>
    <w:p w14:paraId="1B6F9D5F" w14:textId="77777777" w:rsidR="00E761A1" w:rsidRDefault="00E761A1" w:rsidP="00C4136C">
      <w:pPr>
        <w:tabs>
          <w:tab w:val="center" w:pos="6663"/>
        </w:tabs>
        <w:suppressAutoHyphens/>
        <w:spacing w:after="0" w:line="276" w:lineRule="auto"/>
        <w:jc w:val="both"/>
        <w:rPr>
          <w:rFonts w:ascii="Calibri" w:eastAsia="Times New Roman" w:hAnsi="Calibri" w:cs="Calibri"/>
          <w:szCs w:val="24"/>
          <w:lang w:eastAsia="ar-SA"/>
        </w:rPr>
      </w:pPr>
      <w:r>
        <w:rPr>
          <w:rFonts w:ascii="Calibri" w:eastAsia="Times New Roman" w:hAnsi="Calibri" w:cs="Calibri"/>
          <w:szCs w:val="24"/>
          <w:lang w:eastAsia="ar-SA"/>
        </w:rPr>
        <w:t xml:space="preserve">                                                                                                                                           </w:t>
      </w:r>
      <w:r w:rsidRPr="00E761A1">
        <w:rPr>
          <w:rFonts w:ascii="Calibri" w:eastAsia="Times New Roman" w:hAnsi="Calibri" w:cs="Calibri"/>
          <w:szCs w:val="24"/>
          <w:lang w:eastAsia="ar-SA"/>
        </w:rPr>
        <w:t xml:space="preserve">Domov pro osoby se zdravotním </w:t>
      </w:r>
      <w:r>
        <w:rPr>
          <w:rFonts w:ascii="Calibri" w:eastAsia="Times New Roman" w:hAnsi="Calibri" w:cs="Calibri"/>
          <w:szCs w:val="24"/>
          <w:lang w:eastAsia="ar-SA"/>
        </w:rPr>
        <w:t xml:space="preserve">   </w:t>
      </w:r>
    </w:p>
    <w:p w14:paraId="3DDEC1D7" w14:textId="77777777" w:rsidR="00E761A1" w:rsidRDefault="00E761A1" w:rsidP="00C4136C">
      <w:pPr>
        <w:tabs>
          <w:tab w:val="center" w:pos="6663"/>
        </w:tabs>
        <w:suppressAutoHyphens/>
        <w:spacing w:after="0" w:line="276" w:lineRule="auto"/>
        <w:jc w:val="both"/>
        <w:rPr>
          <w:rFonts w:ascii="Calibri" w:eastAsia="Times New Roman" w:hAnsi="Calibri" w:cs="Calibri"/>
          <w:szCs w:val="24"/>
          <w:lang w:eastAsia="ar-SA"/>
        </w:rPr>
      </w:pPr>
      <w:r>
        <w:rPr>
          <w:rFonts w:ascii="Calibri" w:eastAsia="Times New Roman" w:hAnsi="Calibri" w:cs="Calibri"/>
          <w:szCs w:val="24"/>
          <w:lang w:eastAsia="ar-SA"/>
        </w:rPr>
        <w:t xml:space="preserve">                                                                                                                                            </w:t>
      </w:r>
      <w:r w:rsidRPr="00E761A1">
        <w:rPr>
          <w:rFonts w:ascii="Calibri" w:eastAsia="Times New Roman" w:hAnsi="Calibri" w:cs="Calibri"/>
          <w:szCs w:val="24"/>
          <w:lang w:eastAsia="ar-SA"/>
        </w:rPr>
        <w:t xml:space="preserve">postižením Horní Bříza, </w:t>
      </w:r>
    </w:p>
    <w:p w14:paraId="74353A37" w14:textId="00450EA5" w:rsidR="008F751D" w:rsidRDefault="00E761A1" w:rsidP="00C4136C">
      <w:pPr>
        <w:tabs>
          <w:tab w:val="center" w:pos="6663"/>
        </w:tabs>
        <w:suppressAutoHyphens/>
        <w:spacing w:after="0" w:line="276" w:lineRule="auto"/>
        <w:jc w:val="both"/>
        <w:rPr>
          <w:rFonts w:ascii="Calibri" w:eastAsia="Times New Roman" w:hAnsi="Calibri" w:cs="Calibri"/>
          <w:szCs w:val="24"/>
          <w:lang w:eastAsia="ar-SA"/>
        </w:rPr>
      </w:pPr>
      <w:r>
        <w:rPr>
          <w:rFonts w:ascii="Calibri" w:eastAsia="Times New Roman" w:hAnsi="Calibri" w:cs="Calibri"/>
          <w:szCs w:val="24"/>
          <w:lang w:eastAsia="ar-SA"/>
        </w:rPr>
        <w:t xml:space="preserve">                                                                                                                                            </w:t>
      </w:r>
      <w:r w:rsidRPr="00E761A1">
        <w:rPr>
          <w:rFonts w:ascii="Calibri" w:eastAsia="Times New Roman" w:hAnsi="Calibri" w:cs="Calibri"/>
          <w:szCs w:val="24"/>
          <w:lang w:eastAsia="ar-SA"/>
        </w:rPr>
        <w:t>příspěvková organizace</w:t>
      </w:r>
      <w:r w:rsidR="008F751D" w:rsidRPr="007C5B3B">
        <w:rPr>
          <w:rFonts w:ascii="Calibri" w:eastAsia="Times New Roman" w:hAnsi="Calibri" w:cs="Calibri"/>
          <w:szCs w:val="24"/>
          <w:lang w:eastAsia="ar-SA"/>
        </w:rPr>
        <w:t xml:space="preserve">    </w:t>
      </w:r>
      <w:r w:rsidR="008F751D">
        <w:rPr>
          <w:rFonts w:ascii="Calibri" w:eastAsia="Times New Roman" w:hAnsi="Calibri" w:cs="Calibri"/>
          <w:szCs w:val="24"/>
          <w:lang w:eastAsia="ar-SA"/>
        </w:rPr>
        <w:t xml:space="preserve">                                                                                                                                                                                                                                                                </w:t>
      </w:r>
    </w:p>
    <w:p w14:paraId="39073E33" w14:textId="21497845" w:rsidR="008F751D" w:rsidRDefault="008F751D" w:rsidP="00C4136C">
      <w:pPr>
        <w:spacing w:after="0" w:line="276" w:lineRule="auto"/>
        <w:rPr>
          <w:rFonts w:ascii="Calibri" w:eastAsia="Times New Roman" w:hAnsi="Calibri" w:cs="Calibri"/>
          <w:szCs w:val="24"/>
          <w:lang w:eastAsia="cs-CZ"/>
        </w:rPr>
      </w:pPr>
      <w:r>
        <w:rPr>
          <w:rFonts w:ascii="Calibri" w:eastAsia="Times New Roman" w:hAnsi="Calibri" w:cs="Calibri"/>
          <w:szCs w:val="24"/>
          <w:lang w:eastAsia="ar-SA"/>
        </w:rPr>
        <w:t xml:space="preserve">        </w:t>
      </w:r>
      <w:r w:rsidRPr="007C5B3B">
        <w:rPr>
          <w:rFonts w:ascii="Calibri" w:eastAsia="Times New Roman" w:hAnsi="Calibri" w:cs="Calibri"/>
          <w:szCs w:val="24"/>
          <w:lang w:eastAsia="ar-SA"/>
        </w:rPr>
        <w:t xml:space="preserve"> </w:t>
      </w:r>
      <w:r w:rsidRPr="007C5B3B">
        <w:rPr>
          <w:rFonts w:ascii="Calibri" w:eastAsia="Times New Roman" w:hAnsi="Calibri" w:cs="Calibri"/>
          <w:lang w:eastAsia="cs-CZ"/>
        </w:rPr>
        <w:t>za Prodávajícího</w:t>
      </w:r>
      <w:r w:rsidRPr="007C5B3B">
        <w:rPr>
          <w:rFonts w:ascii="Calibri" w:eastAsia="Times New Roman" w:hAnsi="Calibri" w:cs="Calibri"/>
          <w:szCs w:val="24"/>
          <w:lang w:eastAsia="cs-CZ"/>
        </w:rPr>
        <w:t xml:space="preserve">                        </w:t>
      </w:r>
      <w:r w:rsidRPr="007C5B3B">
        <w:rPr>
          <w:rFonts w:ascii="Calibri" w:eastAsia="Times New Roman" w:hAnsi="Calibri" w:cs="Calibri"/>
          <w:szCs w:val="24"/>
          <w:lang w:eastAsia="ar-SA"/>
        </w:rPr>
        <w:tab/>
      </w:r>
      <w:r w:rsidRPr="007C5B3B">
        <w:rPr>
          <w:rFonts w:ascii="Calibri" w:eastAsia="Times New Roman" w:hAnsi="Calibri" w:cs="Calibri"/>
          <w:szCs w:val="24"/>
          <w:lang w:eastAsia="ar-SA"/>
        </w:rPr>
        <w:tab/>
        <w:t xml:space="preserve">                </w:t>
      </w:r>
      <w:r w:rsidRPr="007C5B3B">
        <w:rPr>
          <w:rFonts w:ascii="Calibri" w:eastAsia="Times New Roman" w:hAnsi="Calibri" w:cs="Calibri"/>
          <w:szCs w:val="24"/>
          <w:lang w:eastAsia="cs-CZ"/>
        </w:rPr>
        <w:tab/>
      </w:r>
      <w:r>
        <w:rPr>
          <w:rFonts w:ascii="Calibri" w:eastAsia="Times New Roman" w:hAnsi="Calibri" w:cs="Calibri"/>
          <w:szCs w:val="24"/>
          <w:lang w:eastAsia="cs-CZ"/>
        </w:rPr>
        <w:t xml:space="preserve">                         </w:t>
      </w:r>
      <w:r w:rsidR="00E761A1">
        <w:rPr>
          <w:rFonts w:ascii="Calibri" w:eastAsia="Times New Roman" w:hAnsi="Calibri" w:cs="Calibri"/>
          <w:szCs w:val="24"/>
          <w:lang w:eastAsia="cs-CZ"/>
        </w:rPr>
        <w:t xml:space="preserve"> </w:t>
      </w:r>
      <w:r w:rsidRPr="003E67CA">
        <w:rPr>
          <w:rFonts w:ascii="Calibri" w:eastAsia="Times New Roman" w:hAnsi="Calibri" w:cs="Calibri"/>
          <w:szCs w:val="24"/>
          <w:lang w:eastAsia="cs-CZ"/>
        </w:rPr>
        <w:t xml:space="preserve">za Kupujícího  </w:t>
      </w:r>
    </w:p>
    <w:p w14:paraId="38D7437E" w14:textId="668568FF" w:rsidR="003E6ADB" w:rsidRPr="0064248B" w:rsidRDefault="008F751D" w:rsidP="00C4136C">
      <w:pPr>
        <w:spacing w:after="0" w:line="276" w:lineRule="auto"/>
        <w:rPr>
          <w:rFonts w:cstheme="minorHAnsi"/>
        </w:rPr>
      </w:pPr>
      <w:r>
        <w:rPr>
          <w:rFonts w:ascii="Calibri" w:eastAsia="Times New Roman" w:hAnsi="Calibri" w:cs="Calibri"/>
          <w:szCs w:val="24"/>
          <w:lang w:eastAsia="cs-CZ"/>
        </w:rPr>
        <w:t xml:space="preserve"> </w:t>
      </w:r>
      <w:r w:rsidRPr="007C5B3B">
        <w:rPr>
          <w:rFonts w:ascii="Calibri" w:eastAsia="Times New Roman" w:hAnsi="Calibri" w:cs="Calibri"/>
          <w:szCs w:val="24"/>
          <w:lang w:eastAsia="cs-CZ"/>
        </w:rPr>
        <w:t xml:space="preserve">    </w:t>
      </w:r>
    </w:p>
    <w:sectPr w:rsidR="003E6ADB" w:rsidRPr="0064248B"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E9DD6" w14:textId="77777777" w:rsidR="00A76507" w:rsidRDefault="00A76507" w:rsidP="005F0732">
      <w:pPr>
        <w:spacing w:after="0" w:line="240" w:lineRule="auto"/>
      </w:pPr>
      <w:r>
        <w:separator/>
      </w:r>
    </w:p>
  </w:endnote>
  <w:endnote w:type="continuationSeparator" w:id="0">
    <w:p w14:paraId="2937846D" w14:textId="77777777" w:rsidR="00A76507" w:rsidRDefault="00A76507"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0D2008FC" w:rsidR="00C310D4" w:rsidRDefault="00C310D4">
        <w:pPr>
          <w:pStyle w:val="Zpat"/>
          <w:jc w:val="center"/>
        </w:pPr>
        <w:r>
          <w:fldChar w:fldCharType="begin"/>
        </w:r>
        <w:r>
          <w:instrText>PAGE   \* MERGEFORMAT</w:instrText>
        </w:r>
        <w:r>
          <w:fldChar w:fldCharType="separate"/>
        </w:r>
        <w:r w:rsidR="001D0E75">
          <w:rPr>
            <w:noProof/>
          </w:rPr>
          <w:t>9</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64385094" w:rsidR="00C310D4" w:rsidRDefault="00C310D4">
        <w:pPr>
          <w:pStyle w:val="Zpat"/>
          <w:jc w:val="center"/>
        </w:pPr>
        <w:r>
          <w:fldChar w:fldCharType="begin"/>
        </w:r>
        <w:r>
          <w:instrText>PAGE   \* MERGEFORMAT</w:instrText>
        </w:r>
        <w:r>
          <w:fldChar w:fldCharType="separate"/>
        </w:r>
        <w:r w:rsidR="001D0E75">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4ADE" w14:textId="77777777" w:rsidR="00A76507" w:rsidRDefault="00A76507" w:rsidP="005F0732">
      <w:pPr>
        <w:spacing w:after="0" w:line="240" w:lineRule="auto"/>
      </w:pPr>
      <w:r>
        <w:separator/>
      </w:r>
    </w:p>
  </w:footnote>
  <w:footnote w:type="continuationSeparator" w:id="0">
    <w:p w14:paraId="10FA2558" w14:textId="77777777" w:rsidR="00A76507" w:rsidRDefault="00A76507"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170F" w14:textId="77777777" w:rsidR="00D71BAF" w:rsidRDefault="00D71BAF">
    <w:pPr>
      <w:pStyle w:val="Zhlav"/>
    </w:pPr>
  </w:p>
  <w:p w14:paraId="1AC545FF" w14:textId="77777777" w:rsidR="00D71BAF" w:rsidRDefault="00D71BAF">
    <w:pPr>
      <w:pStyle w:val="Zhlav"/>
    </w:pPr>
  </w:p>
  <w:p w14:paraId="1D1B00F6" w14:textId="6349269F" w:rsidR="00D71BAF" w:rsidRPr="00D71BAF" w:rsidRDefault="00EB3185" w:rsidP="00D71BAF">
    <w:pPr>
      <w:spacing w:after="120" w:line="276" w:lineRule="auto"/>
      <w:jc w:val="both"/>
      <w:rPr>
        <w:rFonts w:ascii="Calibri" w:eastAsia="Times New Roman" w:hAnsi="Calibri" w:cs="Calibri"/>
        <w:b/>
        <w:sz w:val="24"/>
        <w:szCs w:val="48"/>
        <w:lang w:eastAsia="cs-CZ"/>
      </w:rPr>
    </w:pPr>
    <w:r>
      <w:rPr>
        <w:rFonts w:ascii="Calibri" w:eastAsia="Times New Roman" w:hAnsi="Calibri" w:cs="Calibri"/>
        <w:b/>
        <w:sz w:val="24"/>
        <w:szCs w:val="48"/>
        <w:lang w:eastAsia="cs-CZ"/>
      </w:rPr>
      <w:t xml:space="preserve">Příloha č. 3 </w:t>
    </w:r>
    <w:r w:rsidR="002C311A">
      <w:rPr>
        <w:rFonts w:ascii="Calibri" w:eastAsia="Times New Roman" w:hAnsi="Calibri" w:cs="Calibri"/>
        <w:b/>
        <w:sz w:val="24"/>
        <w:szCs w:val="48"/>
        <w:lang w:eastAsia="cs-CZ"/>
      </w:rPr>
      <w:t xml:space="preserve">ZD </w:t>
    </w:r>
    <w:r w:rsidR="00CD4C3D">
      <w:rPr>
        <w:rFonts w:ascii="Calibri" w:eastAsia="Times New Roman" w:hAnsi="Calibri" w:cs="Calibri"/>
        <w:b/>
        <w:sz w:val="24"/>
        <w:szCs w:val="48"/>
        <w:lang w:eastAsia="cs-CZ"/>
      </w:rPr>
      <w:t>–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84B5BE9"/>
    <w:multiLevelType w:val="hybridMultilevel"/>
    <w:tmpl w:val="60948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41824D14"/>
    <w:multiLevelType w:val="multilevel"/>
    <w:tmpl w:val="A1A8260C"/>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502" w:hanging="360"/>
      </w:pPr>
      <w:rPr>
        <w:rFonts w:hint="default"/>
        <w:b w:val="0"/>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AC00EFD"/>
    <w:multiLevelType w:val="multilevel"/>
    <w:tmpl w:val="3D508B8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1"/>
  </w:num>
  <w:num w:numId="2">
    <w:abstractNumId w:val="4"/>
  </w:num>
  <w:num w:numId="3">
    <w:abstractNumId w:val="18"/>
  </w:num>
  <w:num w:numId="4">
    <w:abstractNumId w:val="9"/>
  </w:num>
  <w:num w:numId="5">
    <w:abstractNumId w:val="12"/>
  </w:num>
  <w:num w:numId="6">
    <w:abstractNumId w:val="23"/>
  </w:num>
  <w:num w:numId="7">
    <w:abstractNumId w:val="5"/>
  </w:num>
  <w:num w:numId="8">
    <w:abstractNumId w:val="20"/>
  </w:num>
  <w:num w:numId="9">
    <w:abstractNumId w:val="11"/>
  </w:num>
  <w:num w:numId="10">
    <w:abstractNumId w:val="3"/>
  </w:num>
  <w:num w:numId="11">
    <w:abstractNumId w:val="2"/>
  </w:num>
  <w:num w:numId="12">
    <w:abstractNumId w:val="7"/>
  </w:num>
  <w:num w:numId="13">
    <w:abstractNumId w:val="19"/>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4"/>
  </w:num>
  <w:num w:numId="17">
    <w:abstractNumId w:val="6"/>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9"/>
  </w:num>
  <w:num w:numId="26">
    <w:abstractNumId w:val="8"/>
  </w:num>
  <w:num w:numId="27">
    <w:abstractNumId w:val="0"/>
  </w:num>
  <w:num w:numId="28">
    <w:abstractNumId w:val="1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63F53"/>
    <w:rsid w:val="000847BF"/>
    <w:rsid w:val="0008682F"/>
    <w:rsid w:val="00097D8E"/>
    <w:rsid w:val="000A17FD"/>
    <w:rsid w:val="000A71CD"/>
    <w:rsid w:val="000C271D"/>
    <w:rsid w:val="000C6C8E"/>
    <w:rsid w:val="000C6F29"/>
    <w:rsid w:val="000F1823"/>
    <w:rsid w:val="000F38EE"/>
    <w:rsid w:val="00121E89"/>
    <w:rsid w:val="00124857"/>
    <w:rsid w:val="00127BF7"/>
    <w:rsid w:val="00133187"/>
    <w:rsid w:val="00136892"/>
    <w:rsid w:val="00140637"/>
    <w:rsid w:val="00140792"/>
    <w:rsid w:val="0014676B"/>
    <w:rsid w:val="00147A3F"/>
    <w:rsid w:val="00171D1B"/>
    <w:rsid w:val="0017438F"/>
    <w:rsid w:val="00176808"/>
    <w:rsid w:val="00177C00"/>
    <w:rsid w:val="00182281"/>
    <w:rsid w:val="0018236E"/>
    <w:rsid w:val="00196770"/>
    <w:rsid w:val="001A3F54"/>
    <w:rsid w:val="001B2B4B"/>
    <w:rsid w:val="001C1BDD"/>
    <w:rsid w:val="001D0E75"/>
    <w:rsid w:val="001D1D53"/>
    <w:rsid w:val="001E05CE"/>
    <w:rsid w:val="001E6C57"/>
    <w:rsid w:val="001F4469"/>
    <w:rsid w:val="00212776"/>
    <w:rsid w:val="00213ABC"/>
    <w:rsid w:val="00215BEF"/>
    <w:rsid w:val="00227335"/>
    <w:rsid w:val="00252DFD"/>
    <w:rsid w:val="00260EB3"/>
    <w:rsid w:val="0027084E"/>
    <w:rsid w:val="002754A2"/>
    <w:rsid w:val="0027569B"/>
    <w:rsid w:val="0027757A"/>
    <w:rsid w:val="002837A2"/>
    <w:rsid w:val="00283C56"/>
    <w:rsid w:val="00283CE4"/>
    <w:rsid w:val="002A0856"/>
    <w:rsid w:val="002A13EC"/>
    <w:rsid w:val="002B501A"/>
    <w:rsid w:val="002B5CF7"/>
    <w:rsid w:val="002C04C1"/>
    <w:rsid w:val="002C17C7"/>
    <w:rsid w:val="002C311A"/>
    <w:rsid w:val="002C341D"/>
    <w:rsid w:val="002E425C"/>
    <w:rsid w:val="002E42C7"/>
    <w:rsid w:val="002E5897"/>
    <w:rsid w:val="00302808"/>
    <w:rsid w:val="00317358"/>
    <w:rsid w:val="003369F0"/>
    <w:rsid w:val="003400BA"/>
    <w:rsid w:val="00341DDF"/>
    <w:rsid w:val="0034244A"/>
    <w:rsid w:val="00343172"/>
    <w:rsid w:val="00351883"/>
    <w:rsid w:val="003608F6"/>
    <w:rsid w:val="00361004"/>
    <w:rsid w:val="00367B20"/>
    <w:rsid w:val="00371FF5"/>
    <w:rsid w:val="00377123"/>
    <w:rsid w:val="00385B1B"/>
    <w:rsid w:val="003A24C9"/>
    <w:rsid w:val="003A5C62"/>
    <w:rsid w:val="003B1805"/>
    <w:rsid w:val="003B70E7"/>
    <w:rsid w:val="003C0B0F"/>
    <w:rsid w:val="003E1FDC"/>
    <w:rsid w:val="003E6ADB"/>
    <w:rsid w:val="003F7A96"/>
    <w:rsid w:val="00406F05"/>
    <w:rsid w:val="004127DF"/>
    <w:rsid w:val="00434D5E"/>
    <w:rsid w:val="0043503B"/>
    <w:rsid w:val="00441F6A"/>
    <w:rsid w:val="004442C4"/>
    <w:rsid w:val="0044738C"/>
    <w:rsid w:val="00451269"/>
    <w:rsid w:val="00460B08"/>
    <w:rsid w:val="00466DDD"/>
    <w:rsid w:val="0047635D"/>
    <w:rsid w:val="00482E9F"/>
    <w:rsid w:val="0048506A"/>
    <w:rsid w:val="004861CD"/>
    <w:rsid w:val="00490F0D"/>
    <w:rsid w:val="00493391"/>
    <w:rsid w:val="0049778F"/>
    <w:rsid w:val="004A2D3A"/>
    <w:rsid w:val="004A350E"/>
    <w:rsid w:val="004A49C7"/>
    <w:rsid w:val="004A546E"/>
    <w:rsid w:val="004A7091"/>
    <w:rsid w:val="004B251A"/>
    <w:rsid w:val="004B5161"/>
    <w:rsid w:val="004C1A8B"/>
    <w:rsid w:val="004C1E83"/>
    <w:rsid w:val="004D00E8"/>
    <w:rsid w:val="004D10E6"/>
    <w:rsid w:val="004D52F7"/>
    <w:rsid w:val="004E31D0"/>
    <w:rsid w:val="004E46DF"/>
    <w:rsid w:val="004E4A11"/>
    <w:rsid w:val="00520107"/>
    <w:rsid w:val="005250D3"/>
    <w:rsid w:val="00545C63"/>
    <w:rsid w:val="00547ACA"/>
    <w:rsid w:val="0055109C"/>
    <w:rsid w:val="005709DC"/>
    <w:rsid w:val="00573AC7"/>
    <w:rsid w:val="00575F59"/>
    <w:rsid w:val="00577CC0"/>
    <w:rsid w:val="0058069C"/>
    <w:rsid w:val="005A0FC6"/>
    <w:rsid w:val="005A2852"/>
    <w:rsid w:val="005A58A8"/>
    <w:rsid w:val="005A5FC1"/>
    <w:rsid w:val="005B1984"/>
    <w:rsid w:val="005C35A6"/>
    <w:rsid w:val="005C6C60"/>
    <w:rsid w:val="005D31BF"/>
    <w:rsid w:val="005E57AA"/>
    <w:rsid w:val="005E64CA"/>
    <w:rsid w:val="005F0732"/>
    <w:rsid w:val="00601187"/>
    <w:rsid w:val="006104C4"/>
    <w:rsid w:val="00612344"/>
    <w:rsid w:val="0061417B"/>
    <w:rsid w:val="00622F42"/>
    <w:rsid w:val="00624366"/>
    <w:rsid w:val="006275C3"/>
    <w:rsid w:val="00641FCD"/>
    <w:rsid w:val="0064248B"/>
    <w:rsid w:val="00642B75"/>
    <w:rsid w:val="006512DD"/>
    <w:rsid w:val="0065399F"/>
    <w:rsid w:val="00654967"/>
    <w:rsid w:val="0065711E"/>
    <w:rsid w:val="00662B1D"/>
    <w:rsid w:val="00671CC7"/>
    <w:rsid w:val="006A486E"/>
    <w:rsid w:val="006B7989"/>
    <w:rsid w:val="006C6CCD"/>
    <w:rsid w:val="006D18DC"/>
    <w:rsid w:val="006E77EB"/>
    <w:rsid w:val="00701C27"/>
    <w:rsid w:val="00703B68"/>
    <w:rsid w:val="0070410A"/>
    <w:rsid w:val="0071117C"/>
    <w:rsid w:val="007161BE"/>
    <w:rsid w:val="007253DB"/>
    <w:rsid w:val="007341EE"/>
    <w:rsid w:val="0074589D"/>
    <w:rsid w:val="00745955"/>
    <w:rsid w:val="00760F07"/>
    <w:rsid w:val="00763615"/>
    <w:rsid w:val="00766C71"/>
    <w:rsid w:val="00773E07"/>
    <w:rsid w:val="007A14B6"/>
    <w:rsid w:val="007A7125"/>
    <w:rsid w:val="007B0FB3"/>
    <w:rsid w:val="007C352C"/>
    <w:rsid w:val="007D25B9"/>
    <w:rsid w:val="007D27DB"/>
    <w:rsid w:val="007F203D"/>
    <w:rsid w:val="007F2C95"/>
    <w:rsid w:val="008132AA"/>
    <w:rsid w:val="00815716"/>
    <w:rsid w:val="00815780"/>
    <w:rsid w:val="008207C7"/>
    <w:rsid w:val="00822CDC"/>
    <w:rsid w:val="00833608"/>
    <w:rsid w:val="00833B7E"/>
    <w:rsid w:val="008403CA"/>
    <w:rsid w:val="00841005"/>
    <w:rsid w:val="0084665B"/>
    <w:rsid w:val="008467C1"/>
    <w:rsid w:val="0085457C"/>
    <w:rsid w:val="00870348"/>
    <w:rsid w:val="00871470"/>
    <w:rsid w:val="00871F28"/>
    <w:rsid w:val="00876D1E"/>
    <w:rsid w:val="00880CC8"/>
    <w:rsid w:val="00881506"/>
    <w:rsid w:val="00882986"/>
    <w:rsid w:val="00885C7B"/>
    <w:rsid w:val="00897338"/>
    <w:rsid w:val="008A4053"/>
    <w:rsid w:val="008A4693"/>
    <w:rsid w:val="008B3C69"/>
    <w:rsid w:val="008D3C19"/>
    <w:rsid w:val="008D538A"/>
    <w:rsid w:val="008F751D"/>
    <w:rsid w:val="009022D5"/>
    <w:rsid w:val="00915930"/>
    <w:rsid w:val="0092639D"/>
    <w:rsid w:val="009341B0"/>
    <w:rsid w:val="00936230"/>
    <w:rsid w:val="00941475"/>
    <w:rsid w:val="0095004A"/>
    <w:rsid w:val="00950455"/>
    <w:rsid w:val="00950D58"/>
    <w:rsid w:val="0096767F"/>
    <w:rsid w:val="00972137"/>
    <w:rsid w:val="00980744"/>
    <w:rsid w:val="009A0C85"/>
    <w:rsid w:val="009B02F5"/>
    <w:rsid w:val="009B0AA3"/>
    <w:rsid w:val="009B59E7"/>
    <w:rsid w:val="009C023A"/>
    <w:rsid w:val="009D3E3C"/>
    <w:rsid w:val="009F0FF1"/>
    <w:rsid w:val="009F41B5"/>
    <w:rsid w:val="00A01CA3"/>
    <w:rsid w:val="00A105B7"/>
    <w:rsid w:val="00A130C7"/>
    <w:rsid w:val="00A25917"/>
    <w:rsid w:val="00A27EDF"/>
    <w:rsid w:val="00A43655"/>
    <w:rsid w:val="00A47157"/>
    <w:rsid w:val="00A52C62"/>
    <w:rsid w:val="00A55528"/>
    <w:rsid w:val="00A60B03"/>
    <w:rsid w:val="00A6322C"/>
    <w:rsid w:val="00A716D0"/>
    <w:rsid w:val="00A727F7"/>
    <w:rsid w:val="00A76507"/>
    <w:rsid w:val="00A94A22"/>
    <w:rsid w:val="00AB7574"/>
    <w:rsid w:val="00AC61A8"/>
    <w:rsid w:val="00AC6399"/>
    <w:rsid w:val="00AF4479"/>
    <w:rsid w:val="00AF6B1B"/>
    <w:rsid w:val="00B03BAD"/>
    <w:rsid w:val="00B06147"/>
    <w:rsid w:val="00B13401"/>
    <w:rsid w:val="00B1497B"/>
    <w:rsid w:val="00B21490"/>
    <w:rsid w:val="00B25A69"/>
    <w:rsid w:val="00B30E8F"/>
    <w:rsid w:val="00B310F5"/>
    <w:rsid w:val="00B37CFB"/>
    <w:rsid w:val="00B45C92"/>
    <w:rsid w:val="00B46699"/>
    <w:rsid w:val="00B712A4"/>
    <w:rsid w:val="00B80B19"/>
    <w:rsid w:val="00B82EA1"/>
    <w:rsid w:val="00B870BF"/>
    <w:rsid w:val="00B90390"/>
    <w:rsid w:val="00BA6463"/>
    <w:rsid w:val="00BB0A92"/>
    <w:rsid w:val="00BE0D14"/>
    <w:rsid w:val="00BF4887"/>
    <w:rsid w:val="00C161D3"/>
    <w:rsid w:val="00C310D4"/>
    <w:rsid w:val="00C3334F"/>
    <w:rsid w:val="00C36B05"/>
    <w:rsid w:val="00C36D69"/>
    <w:rsid w:val="00C4136C"/>
    <w:rsid w:val="00C45163"/>
    <w:rsid w:val="00C459CD"/>
    <w:rsid w:val="00C5502B"/>
    <w:rsid w:val="00C6655E"/>
    <w:rsid w:val="00C735E6"/>
    <w:rsid w:val="00C7636D"/>
    <w:rsid w:val="00C7735F"/>
    <w:rsid w:val="00CA4B38"/>
    <w:rsid w:val="00CB5355"/>
    <w:rsid w:val="00CC2BA8"/>
    <w:rsid w:val="00CC3A52"/>
    <w:rsid w:val="00CC58B8"/>
    <w:rsid w:val="00CD4C3D"/>
    <w:rsid w:val="00CE3C70"/>
    <w:rsid w:val="00CE7108"/>
    <w:rsid w:val="00CF6614"/>
    <w:rsid w:val="00D03413"/>
    <w:rsid w:val="00D05F36"/>
    <w:rsid w:val="00D0792B"/>
    <w:rsid w:val="00D218E9"/>
    <w:rsid w:val="00D23AF0"/>
    <w:rsid w:val="00D40E8D"/>
    <w:rsid w:val="00D4424B"/>
    <w:rsid w:val="00D450AB"/>
    <w:rsid w:val="00D512ED"/>
    <w:rsid w:val="00D71BAF"/>
    <w:rsid w:val="00D7211F"/>
    <w:rsid w:val="00D8399E"/>
    <w:rsid w:val="00D9014B"/>
    <w:rsid w:val="00DA3FD6"/>
    <w:rsid w:val="00DA4F59"/>
    <w:rsid w:val="00DB2240"/>
    <w:rsid w:val="00DD6E62"/>
    <w:rsid w:val="00DD7136"/>
    <w:rsid w:val="00DE6980"/>
    <w:rsid w:val="00DE6AA5"/>
    <w:rsid w:val="00DE788B"/>
    <w:rsid w:val="00DF164E"/>
    <w:rsid w:val="00DF430E"/>
    <w:rsid w:val="00E025C4"/>
    <w:rsid w:val="00E1071E"/>
    <w:rsid w:val="00E113D2"/>
    <w:rsid w:val="00E134E3"/>
    <w:rsid w:val="00E15681"/>
    <w:rsid w:val="00E2226E"/>
    <w:rsid w:val="00E41654"/>
    <w:rsid w:val="00E477FF"/>
    <w:rsid w:val="00E6467E"/>
    <w:rsid w:val="00E761A1"/>
    <w:rsid w:val="00E95B67"/>
    <w:rsid w:val="00EB3185"/>
    <w:rsid w:val="00EB3F10"/>
    <w:rsid w:val="00EC1271"/>
    <w:rsid w:val="00EC3D0D"/>
    <w:rsid w:val="00EC431E"/>
    <w:rsid w:val="00ED4947"/>
    <w:rsid w:val="00ED721E"/>
    <w:rsid w:val="00EE66BB"/>
    <w:rsid w:val="00EE7F8A"/>
    <w:rsid w:val="00EF3904"/>
    <w:rsid w:val="00EF4EFC"/>
    <w:rsid w:val="00EF58B1"/>
    <w:rsid w:val="00F14C6B"/>
    <w:rsid w:val="00F20572"/>
    <w:rsid w:val="00F2407B"/>
    <w:rsid w:val="00F242FD"/>
    <w:rsid w:val="00F32A63"/>
    <w:rsid w:val="00F440F9"/>
    <w:rsid w:val="00F50DD8"/>
    <w:rsid w:val="00F702FF"/>
    <w:rsid w:val="00F800C4"/>
    <w:rsid w:val="00F87B64"/>
    <w:rsid w:val="00F9116F"/>
    <w:rsid w:val="00F95C48"/>
    <w:rsid w:val="00FA1D04"/>
    <w:rsid w:val="00FA4CAE"/>
    <w:rsid w:val="00FB0600"/>
    <w:rsid w:val="00FB0A20"/>
    <w:rsid w:val="00FB520F"/>
    <w:rsid w:val="00FD397D"/>
    <w:rsid w:val="00FD6E84"/>
    <w:rsid w:val="00FE156C"/>
    <w:rsid w:val="00FE63FB"/>
    <w:rsid w:val="00FE6C7F"/>
    <w:rsid w:val="00FF7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2C29E06A-80CB-4BFC-B14B-57BA11CF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67C1"/>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3">
    <w:name w:val="heading 3"/>
    <w:basedOn w:val="Normln"/>
    <w:next w:val="Normln"/>
    <w:link w:val="Nadpis3Char"/>
    <w:uiPriority w:val="9"/>
    <w:semiHidden/>
    <w:unhideWhenUsed/>
    <w:qFormat/>
    <w:rsid w:val="004D52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ind w:left="720"/>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8467C1"/>
  </w:style>
  <w:style w:type="table" w:customStyle="1" w:styleId="Mkatabulky2">
    <w:name w:val="Mřížka tabulky2"/>
    <w:basedOn w:val="Normlntabulka"/>
    <w:next w:val="Mkatabulky"/>
    <w:uiPriority w:val="39"/>
    <w:rsid w:val="0096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1">
    <w:name w:val="Číslování 1"/>
    <w:basedOn w:val="Normln"/>
    <w:uiPriority w:val="99"/>
    <w:rsid w:val="00361004"/>
    <w:pPr>
      <w:widowControl w:val="0"/>
      <w:numPr>
        <w:numId w:val="27"/>
      </w:numPr>
      <w:suppressAutoHyphens/>
      <w:spacing w:after="170" w:line="240" w:lineRule="auto"/>
      <w:jc w:val="both"/>
    </w:pPr>
    <w:rPr>
      <w:rFonts w:ascii="Arial" w:eastAsia="Calibri" w:hAnsi="Arial" w:cs="Arial"/>
      <w:lang w:eastAsia="cs-CZ"/>
    </w:rPr>
  </w:style>
  <w:style w:type="paragraph" w:styleId="Nzev">
    <w:name w:val="Title"/>
    <w:basedOn w:val="Normln"/>
    <w:next w:val="Normln"/>
    <w:link w:val="NzevChar"/>
    <w:uiPriority w:val="10"/>
    <w:qFormat/>
    <w:rsid w:val="002C31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C311A"/>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semiHidden/>
    <w:rsid w:val="004D52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4" ma:contentTypeDescription="Vytvoří nový dokument" ma:contentTypeScope="" ma:versionID="ca36592ee016633406e1734e42150afb">
  <xsd:schema xmlns:xsd="http://www.w3.org/2001/XMLSchema" xmlns:xs="http://www.w3.org/2001/XMLSchema" xmlns:p="http://schemas.microsoft.com/office/2006/metadata/properties" xmlns:ns2="d5978bbf-7a32-4d44-a522-db5e1c0c70d4" targetNamespace="http://schemas.microsoft.com/office/2006/metadata/properties" ma:root="true" ma:fieldsID="dc908a0b7a47f308eb2f2b6667739113"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9F07-C2F1-4767-B424-6DD8131F0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d5978bbf-7a32-4d44-a522-db5e1c0c70d4"/>
    <ds:schemaRef ds:uri="http://www.w3.org/XML/1998/namespace"/>
  </ds:schemaRefs>
</ds:datastoreItem>
</file>

<file path=customXml/itemProps4.xml><?xml version="1.0" encoding="utf-8"?>
<ds:datastoreItem xmlns:ds="http://schemas.openxmlformats.org/officeDocument/2006/customXml" ds:itemID="{579FBF3D-5148-4913-A069-BF703301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3548</Words>
  <Characters>20940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Renata Janoušková</cp:lastModifiedBy>
  <cp:revision>16</cp:revision>
  <cp:lastPrinted>2021-12-03T08:53:00Z</cp:lastPrinted>
  <dcterms:created xsi:type="dcterms:W3CDTF">2023-08-02T13:26:00Z</dcterms:created>
  <dcterms:modified xsi:type="dcterms:W3CDTF">2025-08-13T06:26:00Z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