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7D26BD3D" w:rsidR="0015250C" w:rsidRDefault="00AE6077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AE6077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NÁKUP TRAKTORU PRO ŠKOLNÍ FARMU              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1480BE62" w:rsidR="0015250C" w:rsidRDefault="00AE6077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0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https://ezak.cnpk.cz/contract_display_11825.html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Start w:id="1" w:name="_GoBack"/>
            <w:bookmarkEnd w:id="0"/>
            <w:bookmarkEnd w:id="1"/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11EE706A" w:rsidR="0015250C" w:rsidRDefault="00AE6077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AE6077">
              <w:rPr>
                <w:rFonts w:eastAsia="Times New Roman" w:cs="Times New Roman"/>
                <w:b/>
                <w:lang w:eastAsia="cs-CZ"/>
              </w:rPr>
              <w:t>Střední škola zemědělská a potravinářská, Klatovy, Národních mučedníků 141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7B04B642" w:rsidR="0015250C" w:rsidRDefault="00AE6077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AE6077">
              <w:rPr>
                <w:rFonts w:eastAsia="Times New Roman" w:cs="Times New Roman"/>
                <w:b/>
                <w:lang w:eastAsia="cs-CZ"/>
              </w:rPr>
              <w:t>Národních mučedníků 141, Klatovy IV,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4A376341" w:rsidR="0015250C" w:rsidRDefault="00AE6077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AE6077">
              <w:rPr>
                <w:rFonts w:eastAsia="Times New Roman" w:cs="Times New Roman"/>
                <w:b/>
                <w:lang w:eastAsia="cs-CZ"/>
              </w:rPr>
              <w:t>61781797</w:t>
            </w:r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0A86D157" w:rsidR="0015250C" w:rsidRDefault="00B3214C" w:rsidP="00B3214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3214C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AE6077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AE6077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50D2497" w14:textId="0D91064B" w:rsidR="00E469FB" w:rsidRPr="00E469FB" w:rsidRDefault="00E469FB" w:rsidP="00DA7AF0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lastRenderedPageBreak/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3FA15FFF" w14:textId="6D445FA9" w:rsidR="0010738F" w:rsidRPr="0010738F" w:rsidRDefault="00A2365B" w:rsidP="0010738F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A2365B">
        <w:rPr>
          <w:highlight w:val="yellow"/>
          <w:lang w:eastAsia="cs-CZ"/>
        </w:rPr>
        <w:t>„výroba, obchod a služby neuvedené v přílohách 1 až 3 živnostenskéh</w:t>
      </w:r>
      <w:r w:rsidRPr="0010738F">
        <w:rPr>
          <w:highlight w:val="yellow"/>
          <w:lang w:eastAsia="cs-CZ"/>
        </w:rPr>
        <w:t>o zákona</w:t>
      </w:r>
      <w:r w:rsidR="0010738F" w:rsidRPr="0010738F">
        <w:rPr>
          <w:highlight w:val="yellow"/>
          <w:lang w:eastAsia="cs-CZ"/>
        </w:rPr>
        <w:t xml:space="preserve"> a </w:t>
      </w:r>
      <w:r w:rsidR="0010738F" w:rsidRPr="0010738F">
        <w:rPr>
          <w:rFonts w:ascii="Calibri,Italic" w:hAnsi="Calibri,Italic" w:cs="Calibri,Italic"/>
          <w:i/>
          <w:iCs/>
          <w:highlight w:val="yellow"/>
        </w:rPr>
        <w:t xml:space="preserve">provádění </w:t>
      </w:r>
      <w:r w:rsidR="002B47CA">
        <w:rPr>
          <w:rFonts w:asciiTheme="minorHAnsi" w:hAnsiTheme="minorHAnsi" w:cstheme="minorHAnsi"/>
          <w:i/>
          <w:iCs/>
          <w:highlight w:val="yellow"/>
        </w:rPr>
        <w:t>staveb,</w:t>
      </w:r>
      <w:r w:rsidR="0010738F" w:rsidRPr="0010738F">
        <w:rPr>
          <w:rFonts w:asciiTheme="minorHAnsi" w:hAnsiTheme="minorHAnsi" w:cstheme="minorHAnsi"/>
          <w:i/>
          <w:iCs/>
          <w:highlight w:val="yellow"/>
        </w:rPr>
        <w:t xml:space="preserve"> jejich změna </w:t>
      </w:r>
      <w:r w:rsidR="002B47CA">
        <w:rPr>
          <w:rFonts w:asciiTheme="minorHAnsi" w:hAnsiTheme="minorHAnsi" w:cstheme="minorHAnsi"/>
          <w:i/>
          <w:iCs/>
          <w:highlight w:val="yellow"/>
        </w:rPr>
        <w:t xml:space="preserve">a </w:t>
      </w:r>
      <w:r w:rsidR="0010738F" w:rsidRPr="0010738F">
        <w:rPr>
          <w:rFonts w:asciiTheme="minorHAnsi" w:hAnsiTheme="minorHAnsi" w:cstheme="minorHAnsi"/>
          <w:i/>
          <w:iCs/>
          <w:highlight w:val="yellow"/>
        </w:rPr>
        <w:t>odstraňování</w:t>
      </w:r>
      <w:r w:rsidR="0010738F" w:rsidRPr="0010738F">
        <w:rPr>
          <w:rFonts w:asciiTheme="minorHAnsi" w:hAnsiTheme="minorHAnsi" w:cstheme="minorHAnsi"/>
          <w:highlight w:val="yellow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045D5F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A216E87" w:rsidR="0007558B" w:rsidRDefault="0007558B" w:rsidP="00045D5F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2" w:name="_Toc146184559"/>
      <w:r>
        <w:rPr>
          <w:lang w:eastAsia="cs-CZ"/>
        </w:rPr>
        <w:t>Požadavky na referenční zakázky</w:t>
      </w:r>
      <w:bookmarkEnd w:id="2"/>
      <w:r w:rsidR="009F03CD">
        <w:rPr>
          <w:lang w:eastAsia="cs-CZ"/>
        </w:rPr>
        <w:t xml:space="preserve"> (dodávky</w:t>
      </w:r>
      <w:r w:rsidR="004A3367">
        <w:rPr>
          <w:lang w:eastAsia="cs-CZ"/>
        </w:rPr>
        <w:t>)</w:t>
      </w:r>
    </w:p>
    <w:p w14:paraId="5025975F" w14:textId="42989707" w:rsidR="009F03CD" w:rsidRPr="00CB35D7" w:rsidRDefault="009F03CD" w:rsidP="009F03CD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t>min. 3</w:t>
      </w:r>
      <w:r>
        <w:t xml:space="preserve"> dodávky </w:t>
      </w:r>
      <w:r>
        <w:rPr>
          <w:b/>
          <w:u w:val="single"/>
        </w:rPr>
        <w:t xml:space="preserve">v souhrnné hodnotě </w:t>
      </w:r>
      <w:r>
        <w:rPr>
          <w:b/>
          <w:u w:val="single"/>
        </w:rPr>
        <w:t>5 000</w:t>
      </w:r>
      <w:r>
        <w:rPr>
          <w:b/>
          <w:u w:val="single"/>
        </w:rPr>
        <w:t> 000,00</w:t>
      </w:r>
      <w:r w:rsidRPr="00CB35D7">
        <w:rPr>
          <w:b/>
          <w:u w:val="single"/>
        </w:rPr>
        <w:t xml:space="preserve"> Kč bez DPH</w:t>
      </w:r>
      <w:r>
        <w:rPr>
          <w:lang w:eastAsia="cs-CZ"/>
        </w:rPr>
        <w:t xml:space="preserve">; </w:t>
      </w:r>
    </w:p>
    <w:p w14:paraId="4D2CEE94" w14:textId="77777777" w:rsidR="009F03CD" w:rsidRDefault="009F03CD" w:rsidP="009F03CD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 w:rsidRPr="009735C4">
        <w:rPr>
          <w:b/>
          <w:lang w:eastAsia="cs-CZ"/>
        </w:rPr>
        <w:t>předmětem dodávek</w:t>
      </w:r>
      <w:r>
        <w:rPr>
          <w:b/>
          <w:lang w:eastAsia="cs-CZ"/>
        </w:rPr>
        <w:t xml:space="preserve"> </w:t>
      </w:r>
      <w:r w:rsidRPr="009735C4">
        <w:rPr>
          <w:lang w:eastAsia="cs-CZ"/>
        </w:rPr>
        <w:t>jsou</w:t>
      </w:r>
      <w:r>
        <w:rPr>
          <w:b/>
          <w:lang w:eastAsia="cs-CZ"/>
        </w:rPr>
        <w:t xml:space="preserve"> </w:t>
      </w:r>
      <w:r>
        <w:t xml:space="preserve">dodávky obdobného charakteru: </w:t>
      </w:r>
      <w:r>
        <w:rPr>
          <w:u w:val="single"/>
        </w:rPr>
        <w:t>dodávka zemědělské techniky</w:t>
      </w:r>
      <w:r>
        <w:rPr>
          <w:lang w:eastAsia="cs-CZ"/>
        </w:rPr>
        <w:t xml:space="preserve">; </w:t>
      </w:r>
    </w:p>
    <w:p w14:paraId="4FC98027" w14:textId="77777777" w:rsidR="009F03CD" w:rsidRDefault="009F03CD" w:rsidP="009F03CD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 xml:space="preserve">realizace: </w:t>
      </w:r>
      <w:r w:rsidRPr="009735C4">
        <w:rPr>
          <w:lang w:eastAsia="cs-CZ"/>
        </w:rPr>
        <w:t>dodávky</w:t>
      </w:r>
      <w:r>
        <w:rPr>
          <w:lang w:eastAsia="cs-CZ"/>
        </w:rPr>
        <w:t xml:space="preserve"> poskytnuté</w:t>
      </w:r>
      <w:r w:rsidRPr="00EF1F74">
        <w:rPr>
          <w:b/>
          <w:lang w:eastAsia="cs-CZ"/>
        </w:rPr>
        <w:t xml:space="preserve"> </w:t>
      </w:r>
      <w:r w:rsidRPr="009735C4">
        <w:rPr>
          <w:b/>
          <w:lang w:eastAsia="cs-CZ"/>
        </w:rPr>
        <w:t>za poslední 3 roky</w:t>
      </w:r>
      <w:r w:rsidRPr="00EF1F74">
        <w:rPr>
          <w:b/>
          <w:lang w:eastAsia="cs-CZ"/>
        </w:rPr>
        <w:t xml:space="preserve"> před zahájením </w:t>
      </w:r>
      <w:r>
        <w:rPr>
          <w:b/>
          <w:lang w:eastAsia="cs-CZ"/>
        </w:rPr>
        <w:t>zadávacího</w:t>
      </w:r>
      <w:r w:rsidRPr="00EF1F74">
        <w:rPr>
          <w:b/>
          <w:lang w:eastAsia="cs-CZ"/>
        </w:rPr>
        <w:t xml:space="preserve"> řízení</w:t>
      </w:r>
      <w:r>
        <w:rPr>
          <w:lang w:eastAsia="cs-CZ"/>
        </w:rPr>
        <w:t xml:space="preserve">, </w:t>
      </w:r>
      <w:r w:rsidRPr="00EF1F74">
        <w:rPr>
          <w:u w:val="single"/>
          <w:lang w:eastAsia="cs-CZ"/>
        </w:rPr>
        <w:t xml:space="preserve">tj. </w:t>
      </w:r>
      <w:r>
        <w:rPr>
          <w:u w:val="single"/>
          <w:lang w:eastAsia="cs-CZ"/>
        </w:rPr>
        <w:t>dodávky realizované</w:t>
      </w:r>
      <w:r w:rsidRPr="00EF1F74">
        <w:rPr>
          <w:u w:val="single"/>
          <w:lang w:eastAsia="cs-CZ"/>
        </w:rPr>
        <w:t xml:space="preserve"> v průběhu této doby, nikoli </w:t>
      </w:r>
      <w:r>
        <w:rPr>
          <w:u w:val="single"/>
          <w:lang w:eastAsia="cs-CZ"/>
        </w:rPr>
        <w:t>dokončené</w:t>
      </w:r>
      <w:r>
        <w:rPr>
          <w:lang w:eastAsia="cs-CZ"/>
        </w:rPr>
        <w:t>;</w:t>
      </w:r>
    </w:p>
    <w:p w14:paraId="00463096" w14:textId="77777777" w:rsidR="009F03CD" w:rsidRDefault="009F03CD" w:rsidP="009F03CD">
      <w:pPr>
        <w:pStyle w:val="Odstavecseseznamem"/>
        <w:numPr>
          <w:ilvl w:val="0"/>
          <w:numId w:val="18"/>
        </w:numPr>
        <w:spacing w:before="120" w:after="0"/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způsob prokázání: dodavatel </w:t>
      </w:r>
      <w:r w:rsidRPr="00663980">
        <w:rPr>
          <w:b/>
          <w:u w:val="single"/>
          <w:lang w:eastAsia="cs-CZ"/>
        </w:rPr>
        <w:t>vyplní</w:t>
      </w:r>
      <w:r>
        <w:rPr>
          <w:lang w:eastAsia="cs-CZ"/>
        </w:rPr>
        <w:t xml:space="preserve"> požadované údaje v tabulce níže.</w:t>
      </w:r>
    </w:p>
    <w:p w14:paraId="3A32922D" w14:textId="77777777" w:rsidR="009F03CD" w:rsidRDefault="009F03CD" w:rsidP="009F03CD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F03CD" w:rsidRPr="0027739A" w14:paraId="6C07B042" w14:textId="77777777" w:rsidTr="009602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411E91B4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CC87990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41EC549E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2276F9EE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495EF2B5" w14:textId="77777777" w:rsidR="009F03CD" w:rsidRPr="0027739A" w:rsidRDefault="009F03CD" w:rsidP="009602F6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5A91DC06" w14:textId="77777777" w:rsidR="009F03CD" w:rsidRPr="0027739A" w:rsidRDefault="009F03CD" w:rsidP="009602F6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8B2BCF4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F03CD" w:rsidRPr="0027739A" w14:paraId="01542428" w14:textId="77777777" w:rsidTr="009602F6">
        <w:tc>
          <w:tcPr>
            <w:tcW w:w="421" w:type="dxa"/>
            <w:vAlign w:val="center"/>
          </w:tcPr>
          <w:p w14:paraId="7E01C916" w14:textId="77777777" w:rsidR="009F03CD" w:rsidRPr="0027739A" w:rsidRDefault="009F03CD" w:rsidP="009602F6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258C4D9A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1289C31F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4A0F3C40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458741BC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70F1A502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F03CD" w:rsidRPr="0027739A" w14:paraId="631161C7" w14:textId="77777777" w:rsidTr="009602F6">
        <w:tc>
          <w:tcPr>
            <w:tcW w:w="421" w:type="dxa"/>
            <w:vAlign w:val="center"/>
          </w:tcPr>
          <w:p w14:paraId="13FBD1B3" w14:textId="77777777" w:rsidR="009F03CD" w:rsidRPr="0027739A" w:rsidRDefault="009F03CD" w:rsidP="009602F6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3EA8783A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601910E3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CA9C575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808F00C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9EDCE54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F03CD" w:rsidRPr="0027739A" w14:paraId="5FFA41BA" w14:textId="77777777" w:rsidTr="009602F6">
        <w:tc>
          <w:tcPr>
            <w:tcW w:w="421" w:type="dxa"/>
            <w:vAlign w:val="center"/>
          </w:tcPr>
          <w:p w14:paraId="2CE0F366" w14:textId="77777777" w:rsidR="009F03CD" w:rsidRPr="0027739A" w:rsidRDefault="009F03CD" w:rsidP="009602F6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4CE65D4E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C965D97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6F91450A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33129302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A9E8FA9" w14:textId="77777777" w:rsidR="009F03CD" w:rsidRPr="0027739A" w:rsidRDefault="009F03CD" w:rsidP="009602F6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1EB855AA" w14:textId="77777777" w:rsidR="009F03CD" w:rsidRDefault="009F03CD" w:rsidP="009F03CD">
      <w:pPr>
        <w:spacing w:after="120" w:line="240" w:lineRule="auto"/>
        <w:rPr>
          <w:lang w:eastAsia="cs-CZ"/>
        </w:rPr>
      </w:pPr>
    </w:p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2D1097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93D219D" w14:textId="0C8A7FF8" w:rsidR="00FA6D23" w:rsidRPr="004074A6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</w:t>
      </w:r>
      <w:r w:rsidR="004074A6">
        <w:rPr>
          <w:lang w:eastAsia="cs-CZ"/>
        </w:rPr>
        <w:t>jistím dodržování předpisů BOZP.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8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3D791A" w:rsidRDefault="003D791A">
      <w:pPr>
        <w:spacing w:line="240" w:lineRule="auto"/>
      </w:pPr>
      <w:r>
        <w:separator/>
      </w:r>
    </w:p>
  </w:endnote>
  <w:endnote w:type="continuationSeparator" w:id="0">
    <w:p w14:paraId="53876A58" w14:textId="77777777" w:rsidR="003D791A" w:rsidRDefault="003D79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077">
          <w:rPr>
            <w:noProof/>
          </w:rPr>
          <w:t>4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3D791A" w:rsidRDefault="003D791A">
      <w:pPr>
        <w:spacing w:line="240" w:lineRule="auto"/>
      </w:pPr>
      <w:r>
        <w:separator/>
      </w:r>
    </w:p>
  </w:footnote>
  <w:footnote w:type="continuationSeparator" w:id="0">
    <w:p w14:paraId="5FCBB9D7" w14:textId="77777777" w:rsidR="003D791A" w:rsidRDefault="003D79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85168"/>
    <w:multiLevelType w:val="hybridMultilevel"/>
    <w:tmpl w:val="E76A631A"/>
    <w:lvl w:ilvl="0" w:tplc="3D7E60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15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  <w:num w:numId="12">
    <w:abstractNumId w:val="17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3"/>
  </w:num>
  <w:num w:numId="19">
    <w:abstractNumId w:val="16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7316E"/>
    <w:rsid w:val="0007558B"/>
    <w:rsid w:val="00093408"/>
    <w:rsid w:val="000E5BD4"/>
    <w:rsid w:val="000F0D6F"/>
    <w:rsid w:val="0010738F"/>
    <w:rsid w:val="0015250C"/>
    <w:rsid w:val="001540C7"/>
    <w:rsid w:val="00174AF8"/>
    <w:rsid w:val="001750CE"/>
    <w:rsid w:val="00175CE3"/>
    <w:rsid w:val="00197ABE"/>
    <w:rsid w:val="001E3D03"/>
    <w:rsid w:val="001F3D8B"/>
    <w:rsid w:val="002559CE"/>
    <w:rsid w:val="00272F11"/>
    <w:rsid w:val="002A557F"/>
    <w:rsid w:val="002B47CA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3D791A"/>
    <w:rsid w:val="00401600"/>
    <w:rsid w:val="004074A6"/>
    <w:rsid w:val="00421ECC"/>
    <w:rsid w:val="004275D5"/>
    <w:rsid w:val="00473A4C"/>
    <w:rsid w:val="00474E3E"/>
    <w:rsid w:val="00485343"/>
    <w:rsid w:val="004A3367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717A"/>
    <w:rsid w:val="00687463"/>
    <w:rsid w:val="00693634"/>
    <w:rsid w:val="006D44DE"/>
    <w:rsid w:val="007067B9"/>
    <w:rsid w:val="00746CD8"/>
    <w:rsid w:val="00750894"/>
    <w:rsid w:val="00756758"/>
    <w:rsid w:val="00786772"/>
    <w:rsid w:val="007B7E8C"/>
    <w:rsid w:val="007E5D25"/>
    <w:rsid w:val="0081239B"/>
    <w:rsid w:val="00820C34"/>
    <w:rsid w:val="008364DF"/>
    <w:rsid w:val="008752E9"/>
    <w:rsid w:val="00897EFD"/>
    <w:rsid w:val="008E517D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9F03CD"/>
    <w:rsid w:val="00A2365B"/>
    <w:rsid w:val="00A75574"/>
    <w:rsid w:val="00A976B8"/>
    <w:rsid w:val="00AB1709"/>
    <w:rsid w:val="00AC6533"/>
    <w:rsid w:val="00AD2711"/>
    <w:rsid w:val="00AE6077"/>
    <w:rsid w:val="00B025A8"/>
    <w:rsid w:val="00B06BA0"/>
    <w:rsid w:val="00B10396"/>
    <w:rsid w:val="00B1323D"/>
    <w:rsid w:val="00B3214C"/>
    <w:rsid w:val="00B32C3D"/>
    <w:rsid w:val="00B32EE9"/>
    <w:rsid w:val="00B47130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73A3D"/>
    <w:rsid w:val="00ED013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5A098-583D-4CD8-89E0-00D033A9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Petra Matějková</cp:lastModifiedBy>
  <cp:revision>56</cp:revision>
  <dcterms:created xsi:type="dcterms:W3CDTF">2023-08-30T14:42:00Z</dcterms:created>
  <dcterms:modified xsi:type="dcterms:W3CDTF">2025-04-07T09:02:00Z</dcterms:modified>
</cp:coreProperties>
</file>