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14A" w:rsidRDefault="00DC014A" w:rsidP="00DC014A">
      <w:pPr>
        <w:spacing w:after="0" w:line="240" w:lineRule="auto"/>
        <w:rPr>
          <w:rFonts w:ascii="Calibri" w:eastAsia="Times New Roman" w:hAnsi="Calibri" w:cs="Calibri"/>
        </w:rPr>
      </w:pPr>
      <w:r>
        <w:rPr>
          <w:rFonts w:ascii="Calibri" w:eastAsia="Times New Roman" w:hAnsi="Calibri" w:cs="Calibri"/>
          <w:sz w:val="20"/>
          <w:szCs w:val="20"/>
        </w:rPr>
        <w:t xml:space="preserve">Příloha č.5 Výzvy k podání nabídky </w:t>
      </w:r>
    </w:p>
    <w:p w:rsidR="009639E0" w:rsidRDefault="009639E0" w:rsidP="009639E0">
      <w:pPr>
        <w:pStyle w:val="Bezmezer"/>
        <w:ind w:left="1080"/>
        <w:jc w:val="both"/>
      </w:pPr>
    </w:p>
    <w:p w:rsidR="009639E0" w:rsidRPr="00D311A9" w:rsidRDefault="009639E0" w:rsidP="009639E0">
      <w:pPr>
        <w:pStyle w:val="Bezmezer"/>
        <w:pBdr>
          <w:top w:val="single" w:sz="4" w:space="1" w:color="auto"/>
          <w:left w:val="single" w:sz="4" w:space="4" w:color="auto"/>
          <w:bottom w:val="single" w:sz="4" w:space="1" w:color="auto"/>
          <w:right w:val="single" w:sz="4" w:space="4" w:color="auto"/>
        </w:pBdr>
        <w:shd w:val="clear" w:color="auto" w:fill="BFBFBF" w:themeFill="background1" w:themeFillShade="BF"/>
        <w:ind w:left="360"/>
        <w:jc w:val="center"/>
        <w:rPr>
          <w:b/>
          <w:sz w:val="36"/>
          <w:szCs w:val="36"/>
        </w:rPr>
      </w:pPr>
      <w:r w:rsidRPr="00D311A9">
        <w:rPr>
          <w:b/>
          <w:sz w:val="36"/>
          <w:szCs w:val="36"/>
        </w:rPr>
        <w:t>POKYNY ZADAVATELE</w:t>
      </w:r>
    </w:p>
    <w:p w:rsidR="008217BB" w:rsidRDefault="008217BB" w:rsidP="009639E0">
      <w:pPr>
        <w:pStyle w:val="Bezmezer"/>
        <w:jc w:val="both"/>
      </w:pPr>
    </w:p>
    <w:p w:rsidR="009639E0" w:rsidRDefault="009639E0" w:rsidP="009639E0">
      <w:pPr>
        <w:pStyle w:val="Bezmezer"/>
        <w:jc w:val="both"/>
      </w:pPr>
      <w:r>
        <w:t xml:space="preserve">V návaznosti na Výzvu k podání nabídky zadavatel v této příloze poskytuje </w:t>
      </w:r>
      <w:r w:rsidR="0006628F">
        <w:t>dodavatelům</w:t>
      </w:r>
      <w:r>
        <w:t xml:space="preserve"> další upřesňující informace, upozornění, pokyny a podmínky, které se týkají zadávacích podmínek, výkladu ustanovení Výzvy, průběhu </w:t>
      </w:r>
      <w:r w:rsidR="0006628F">
        <w:t>poptávkového</w:t>
      </w:r>
      <w:r>
        <w:t xml:space="preserve"> řízení, elektronického nástroje E-ZAK a dalších záležitostí veřejné zakázky.</w:t>
      </w:r>
    </w:p>
    <w:p w:rsidR="009639E0" w:rsidRDefault="009639E0" w:rsidP="009639E0">
      <w:pPr>
        <w:pStyle w:val="Bezmezer"/>
        <w:jc w:val="both"/>
      </w:pPr>
      <w:r>
        <w:t>Uchazeči jsou povinni se těmito pokyny řídit a bude z nich vycházeno i při výkladu jednotlivých ustanovení Výzvy.</w:t>
      </w:r>
    </w:p>
    <w:p w:rsidR="009639E0" w:rsidRDefault="009639E0" w:rsidP="009639E0">
      <w:pPr>
        <w:pStyle w:val="Bezmezer"/>
      </w:pPr>
    </w:p>
    <w:p w:rsidR="009639E0" w:rsidRDefault="009639E0" w:rsidP="009639E0">
      <w:pPr>
        <w:pStyle w:val="Bezmezer"/>
        <w:jc w:val="both"/>
      </w:pPr>
    </w:p>
    <w:p w:rsidR="009639E0" w:rsidRPr="008F1800" w:rsidRDefault="009639E0" w:rsidP="009639E0">
      <w:pPr>
        <w:pStyle w:val="Bezmezer"/>
        <w:numPr>
          <w:ilvl w:val="0"/>
          <w:numId w:val="16"/>
        </w:numPr>
        <w:pBdr>
          <w:top w:val="single" w:sz="4" w:space="1" w:color="auto"/>
          <w:left w:val="single" w:sz="4" w:space="4" w:color="auto"/>
          <w:bottom w:val="single" w:sz="4" w:space="1" w:color="auto"/>
          <w:right w:val="single" w:sz="4" w:space="4" w:color="auto"/>
        </w:pBdr>
        <w:shd w:val="clear" w:color="auto" w:fill="BFBFBF" w:themeFill="background1" w:themeFillShade="BF"/>
        <w:jc w:val="both"/>
        <w:rPr>
          <w:b/>
          <w:sz w:val="28"/>
          <w:szCs w:val="28"/>
        </w:rPr>
      </w:pPr>
      <w:r>
        <w:rPr>
          <w:b/>
          <w:sz w:val="28"/>
          <w:szCs w:val="28"/>
        </w:rPr>
        <w:t>POJMY A ZKRATKY</w:t>
      </w:r>
    </w:p>
    <w:p w:rsidR="009639E0" w:rsidRDefault="009639E0" w:rsidP="009639E0">
      <w:pPr>
        <w:pStyle w:val="Bezmezer"/>
        <w:ind w:left="1080"/>
        <w:jc w:val="both"/>
      </w:pPr>
    </w:p>
    <w:p w:rsidR="0006628F" w:rsidRPr="0006628F" w:rsidRDefault="0006628F" w:rsidP="0006628F">
      <w:pPr>
        <w:spacing w:after="0" w:line="240" w:lineRule="auto"/>
        <w:jc w:val="both"/>
        <w:rPr>
          <w:rFonts w:ascii="Calibri" w:eastAsia="Times New Roman" w:hAnsi="Calibri" w:cs="Times New Roman"/>
        </w:rPr>
      </w:pPr>
      <w:r w:rsidRPr="0006628F">
        <w:rPr>
          <w:rFonts w:ascii="Calibri" w:eastAsia="Times New Roman" w:hAnsi="Calibri" w:cs="Times New Roman"/>
          <w:b/>
          <w:i/>
        </w:rPr>
        <w:t>Veřejná zakázka</w:t>
      </w:r>
      <w:r w:rsidRPr="0006628F">
        <w:rPr>
          <w:rFonts w:ascii="Calibri" w:eastAsia="Times New Roman" w:hAnsi="Calibri" w:cs="Times New Roman"/>
        </w:rPr>
        <w:t xml:space="preserve"> – veřejná zakázka na dodávky, služby nebo na stavební práce</w:t>
      </w:r>
    </w:p>
    <w:p w:rsidR="0006628F" w:rsidRPr="0006628F" w:rsidRDefault="0006628F" w:rsidP="0006628F">
      <w:pPr>
        <w:spacing w:after="0" w:line="240" w:lineRule="auto"/>
        <w:jc w:val="both"/>
        <w:rPr>
          <w:rFonts w:ascii="Calibri" w:eastAsia="Times New Roman" w:hAnsi="Calibri" w:cs="Times New Roman"/>
          <w:b/>
          <w:i/>
        </w:rPr>
      </w:pPr>
    </w:p>
    <w:p w:rsidR="0006628F" w:rsidRPr="0006628F" w:rsidRDefault="0006628F" w:rsidP="0006628F">
      <w:pPr>
        <w:spacing w:after="0" w:line="240" w:lineRule="auto"/>
        <w:jc w:val="both"/>
        <w:rPr>
          <w:rFonts w:ascii="Calibri" w:eastAsia="Times New Roman" w:hAnsi="Calibri" w:cs="Times New Roman"/>
        </w:rPr>
      </w:pPr>
      <w:r w:rsidRPr="0006628F">
        <w:rPr>
          <w:rFonts w:ascii="Calibri" w:eastAsia="Times New Roman" w:hAnsi="Calibri" w:cs="Times New Roman"/>
          <w:b/>
          <w:i/>
        </w:rPr>
        <w:t>Zadání veřejné zakázky</w:t>
      </w:r>
      <w:r w:rsidRPr="0006628F">
        <w:rPr>
          <w:rFonts w:ascii="Calibri" w:eastAsia="Times New Roman" w:hAnsi="Calibri" w:cs="Times New Roman"/>
        </w:rPr>
        <w:t xml:space="preserve"> – uzavření úplatné smlouvy mezi zadavatelem a dodavatelem, z níž vyplývá povinnost dodavatele poskytnout dodávky, služby nebo stavební práce</w:t>
      </w:r>
    </w:p>
    <w:p w:rsidR="0006628F" w:rsidRPr="0006628F" w:rsidRDefault="0006628F" w:rsidP="0006628F">
      <w:pPr>
        <w:spacing w:after="0" w:line="240" w:lineRule="auto"/>
        <w:jc w:val="both"/>
        <w:rPr>
          <w:rFonts w:ascii="Calibri" w:eastAsia="Times New Roman" w:hAnsi="Calibri" w:cs="Times New Roman"/>
        </w:rPr>
      </w:pPr>
    </w:p>
    <w:p w:rsidR="0006628F" w:rsidRPr="0006628F" w:rsidRDefault="0006628F" w:rsidP="0006628F">
      <w:pPr>
        <w:spacing w:after="0" w:line="240" w:lineRule="auto"/>
        <w:jc w:val="both"/>
        <w:rPr>
          <w:rFonts w:ascii="Calibri" w:eastAsia="Times New Roman" w:hAnsi="Calibri" w:cs="Times New Roman"/>
        </w:rPr>
      </w:pPr>
      <w:r w:rsidRPr="0006628F">
        <w:rPr>
          <w:rFonts w:ascii="Calibri" w:eastAsia="Times New Roman" w:hAnsi="Calibri" w:cs="Times New Roman"/>
          <w:b/>
          <w:i/>
        </w:rPr>
        <w:t>Zásady zadávání veřejných zakázek</w:t>
      </w:r>
      <w:r w:rsidRPr="0006628F">
        <w:rPr>
          <w:rFonts w:ascii="Calibri" w:eastAsia="Times New Roman" w:hAnsi="Calibri" w:cs="Times New Roman"/>
        </w:rPr>
        <w:t xml:space="preserve"> – zásada transparentnosti, zásada přiměřenosti, zásada rovného zacházení, zásada zákazu diskriminace, zásada zákazu omezování účasti v</w:t>
      </w:r>
      <w:r w:rsidR="0001433D">
        <w:rPr>
          <w:rFonts w:ascii="Calibri" w:eastAsia="Times New Roman" w:hAnsi="Calibri" w:cs="Times New Roman"/>
        </w:rPr>
        <w:t> </w:t>
      </w:r>
      <w:r w:rsidRPr="0006628F">
        <w:rPr>
          <w:rFonts w:ascii="Calibri" w:eastAsia="Times New Roman" w:hAnsi="Calibri" w:cs="Times New Roman"/>
        </w:rPr>
        <w:t>zadávacím</w:t>
      </w:r>
      <w:r w:rsidR="0001433D">
        <w:rPr>
          <w:rFonts w:ascii="Calibri" w:eastAsia="Times New Roman" w:hAnsi="Calibri" w:cs="Times New Roman"/>
        </w:rPr>
        <w:t xml:space="preserve"> (poptávkovém)</w:t>
      </w:r>
      <w:r w:rsidRPr="0006628F">
        <w:rPr>
          <w:rFonts w:ascii="Calibri" w:eastAsia="Times New Roman" w:hAnsi="Calibri" w:cs="Times New Roman"/>
        </w:rPr>
        <w:t xml:space="preserve"> řízení dodavatelům, kteří mají sídlo v členském státě EU, EHS nebo Švýcarské konfederaci nebo jiném státě, který má s ČR nebo s EU uzavřenu mezinárodní smlouvu zaručující přístup dodavatelů z těchto států k zadávané veřejné zakázce</w:t>
      </w:r>
      <w:r w:rsidR="006C3F71">
        <w:rPr>
          <w:rFonts w:ascii="Calibri" w:eastAsia="Times New Roman" w:hAnsi="Calibri" w:cs="Times New Roman"/>
        </w:rPr>
        <w:t>; zadavatel musí rovněž dodržovat zásady hospodárnosti, efektivnosti a účelnosti</w:t>
      </w:r>
    </w:p>
    <w:p w:rsidR="0006628F" w:rsidRPr="0006628F" w:rsidRDefault="0006628F" w:rsidP="0006628F">
      <w:pPr>
        <w:spacing w:after="0" w:line="240" w:lineRule="auto"/>
        <w:jc w:val="both"/>
        <w:rPr>
          <w:rFonts w:ascii="Calibri" w:eastAsia="Times New Roman" w:hAnsi="Calibri" w:cs="Times New Roman"/>
          <w:b/>
          <w:i/>
        </w:rPr>
      </w:pPr>
    </w:p>
    <w:p w:rsidR="0006628F" w:rsidRPr="0006628F" w:rsidRDefault="0006628F" w:rsidP="0006628F">
      <w:pPr>
        <w:spacing w:after="0" w:line="240" w:lineRule="auto"/>
        <w:jc w:val="both"/>
        <w:rPr>
          <w:rFonts w:ascii="Calibri" w:eastAsia="Times New Roman" w:hAnsi="Calibri" w:cs="Times New Roman"/>
        </w:rPr>
      </w:pPr>
      <w:r w:rsidRPr="0006628F">
        <w:rPr>
          <w:rFonts w:ascii="Calibri" w:eastAsia="Times New Roman" w:hAnsi="Calibri" w:cs="Times New Roman"/>
          <w:b/>
          <w:i/>
        </w:rPr>
        <w:t>Identifikační údaje</w:t>
      </w:r>
      <w:r w:rsidRPr="0006628F">
        <w:rPr>
          <w:rFonts w:ascii="Calibri" w:eastAsia="Times New Roman" w:hAnsi="Calibri" w:cs="Times New Roman"/>
        </w:rPr>
        <w:t xml:space="preserve"> – obchodní firma nebo název, sídlo, právní forma (u právnické osoby); obchodní firma nebo jméno nebo jména a příjmení (u fyzické osoby)</w:t>
      </w:r>
    </w:p>
    <w:p w:rsidR="0006628F" w:rsidRDefault="0006628F" w:rsidP="009639E0">
      <w:pPr>
        <w:pStyle w:val="Bezmezer"/>
        <w:jc w:val="both"/>
        <w:rPr>
          <w:b/>
          <w:i/>
        </w:rPr>
      </w:pPr>
    </w:p>
    <w:p w:rsidR="0006628F" w:rsidRPr="0006628F" w:rsidRDefault="0006628F" w:rsidP="0006628F">
      <w:pPr>
        <w:spacing w:after="0" w:line="240" w:lineRule="auto"/>
        <w:jc w:val="both"/>
        <w:rPr>
          <w:rFonts w:ascii="Calibri" w:eastAsia="Times New Roman" w:hAnsi="Calibri" w:cs="Times New Roman"/>
        </w:rPr>
      </w:pPr>
      <w:r w:rsidRPr="0006628F">
        <w:rPr>
          <w:rFonts w:ascii="Calibri" w:eastAsia="Times New Roman" w:hAnsi="Calibri" w:cs="Times New Roman"/>
          <w:b/>
          <w:i/>
        </w:rPr>
        <w:t>Kvalifikace</w:t>
      </w:r>
      <w:r w:rsidRPr="0006628F">
        <w:rPr>
          <w:rFonts w:ascii="Calibri" w:eastAsia="Times New Roman" w:hAnsi="Calibri" w:cs="Times New Roman"/>
        </w:rPr>
        <w:t xml:space="preserve"> – způsobilost a schopnost </w:t>
      </w:r>
      <w:r w:rsidR="00D820FB">
        <w:rPr>
          <w:rFonts w:ascii="Calibri" w:eastAsia="Times New Roman" w:hAnsi="Calibri" w:cs="Times New Roman"/>
        </w:rPr>
        <w:t>dodavatele</w:t>
      </w:r>
      <w:r w:rsidRPr="0006628F">
        <w:rPr>
          <w:rFonts w:ascii="Calibri" w:eastAsia="Times New Roman" w:hAnsi="Calibri" w:cs="Times New Roman"/>
        </w:rPr>
        <w:t xml:space="preserve"> pro plnění veřejné zakázky</w:t>
      </w:r>
    </w:p>
    <w:p w:rsidR="0006628F" w:rsidRPr="0006628F" w:rsidRDefault="0006628F" w:rsidP="0006628F">
      <w:pPr>
        <w:spacing w:after="0" w:line="240" w:lineRule="auto"/>
        <w:jc w:val="both"/>
        <w:rPr>
          <w:rFonts w:ascii="Calibri" w:eastAsia="Times New Roman" w:hAnsi="Calibri" w:cs="Times New Roman"/>
        </w:rPr>
      </w:pPr>
    </w:p>
    <w:p w:rsidR="0006628F" w:rsidRPr="0006628F" w:rsidRDefault="0006628F" w:rsidP="0006628F">
      <w:pPr>
        <w:spacing w:after="0" w:line="240" w:lineRule="auto"/>
        <w:jc w:val="both"/>
        <w:rPr>
          <w:rFonts w:ascii="Calibri" w:eastAsia="Times New Roman" w:hAnsi="Calibri" w:cs="Times New Roman"/>
        </w:rPr>
      </w:pPr>
      <w:r w:rsidRPr="0006628F">
        <w:rPr>
          <w:rFonts w:ascii="Calibri" w:eastAsia="Times New Roman" w:hAnsi="Calibri" w:cs="Times New Roman"/>
          <w:b/>
          <w:i/>
        </w:rPr>
        <w:t>Předpokládaná hodnota VZ</w:t>
      </w:r>
      <w:r w:rsidRPr="0006628F">
        <w:rPr>
          <w:rFonts w:ascii="Calibri" w:eastAsia="Times New Roman" w:hAnsi="Calibri" w:cs="Times New Roman"/>
        </w:rPr>
        <w:t xml:space="preserve"> – zadavatelem předpokládaná výše úplaty peněžitého závazku vyplývající z plnění veřejné zakázky, kterou zadavatel stanovil pro účely postupu v </w:t>
      </w:r>
      <w:r w:rsidR="0001433D">
        <w:rPr>
          <w:rFonts w:ascii="Calibri" w:eastAsia="Times New Roman" w:hAnsi="Calibri" w:cs="Times New Roman"/>
        </w:rPr>
        <w:t>poptávkovém</w:t>
      </w:r>
      <w:r w:rsidRPr="0006628F">
        <w:rPr>
          <w:rFonts w:ascii="Calibri" w:eastAsia="Times New Roman" w:hAnsi="Calibri" w:cs="Times New Roman"/>
        </w:rPr>
        <w:t xml:space="preserve"> řízení před jeho zahájením; zadavatel ji stanoví na základě údajů a informací o zakázkách stejného či podobného předmětu plnění; nemá-li zadavatel k dispozici takové údaje nebo informace, vychází z informací získaných průzkumem trhu, předběžnými tržními konzultacemi nebo jiným vhodným způsobem</w:t>
      </w:r>
    </w:p>
    <w:p w:rsidR="0006628F" w:rsidRDefault="0006628F" w:rsidP="009639E0">
      <w:pPr>
        <w:pStyle w:val="Bezmezer"/>
        <w:jc w:val="both"/>
        <w:rPr>
          <w:b/>
          <w:i/>
        </w:rPr>
      </w:pPr>
    </w:p>
    <w:p w:rsidR="0006628F" w:rsidRPr="0006628F" w:rsidRDefault="0006628F" w:rsidP="0006628F">
      <w:pPr>
        <w:spacing w:after="0" w:line="240" w:lineRule="auto"/>
        <w:jc w:val="both"/>
        <w:rPr>
          <w:rFonts w:ascii="Calibri" w:eastAsia="Times New Roman" w:hAnsi="Calibri" w:cs="Times New Roman"/>
        </w:rPr>
      </w:pPr>
      <w:r w:rsidRPr="0006628F">
        <w:rPr>
          <w:rFonts w:ascii="Calibri" w:eastAsia="Times New Roman" w:hAnsi="Calibri" w:cs="Times New Roman"/>
          <w:b/>
          <w:i/>
        </w:rPr>
        <w:t>Poddodavatel</w:t>
      </w:r>
      <w:r w:rsidRPr="0006628F">
        <w:rPr>
          <w:rFonts w:ascii="Calibri" w:eastAsia="Times New Roman" w:hAnsi="Calibri" w:cs="Times New Roman"/>
        </w:rPr>
        <w:t xml:space="preserve"> – osoba, pomocí které má uchazeč plnit určitou část veřejné zakázky nebo která má poskytnout uchazeči k plnění veřejné zakázky určité věci či práva</w:t>
      </w:r>
    </w:p>
    <w:p w:rsidR="0006628F" w:rsidRDefault="0006628F" w:rsidP="009639E0">
      <w:pPr>
        <w:pStyle w:val="Bezmezer"/>
        <w:jc w:val="both"/>
      </w:pPr>
    </w:p>
    <w:p w:rsidR="0006628F" w:rsidRPr="0006628F" w:rsidRDefault="0006628F" w:rsidP="0006628F">
      <w:pPr>
        <w:spacing w:after="0" w:line="240" w:lineRule="auto"/>
        <w:jc w:val="both"/>
        <w:rPr>
          <w:rFonts w:ascii="Calibri" w:eastAsia="Times New Roman" w:hAnsi="Calibri" w:cs="Times New Roman"/>
        </w:rPr>
      </w:pPr>
      <w:r w:rsidRPr="0006628F">
        <w:rPr>
          <w:rFonts w:ascii="Calibri" w:eastAsia="Times New Roman" w:hAnsi="Calibri" w:cs="Times New Roman"/>
          <w:b/>
          <w:i/>
        </w:rPr>
        <w:t>Zadávací dokumentace</w:t>
      </w:r>
      <w:r w:rsidRPr="0006628F">
        <w:rPr>
          <w:rFonts w:ascii="Calibri" w:eastAsia="Times New Roman" w:hAnsi="Calibri" w:cs="Times New Roman"/>
        </w:rPr>
        <w:t xml:space="preserve"> </w:t>
      </w:r>
      <w:r>
        <w:rPr>
          <w:rFonts w:ascii="Calibri" w:eastAsia="Times New Roman" w:hAnsi="Calibri" w:cs="Times New Roman"/>
        </w:rPr>
        <w:t xml:space="preserve">(Výzva k podání nabídky) </w:t>
      </w:r>
      <w:r w:rsidRPr="0006628F">
        <w:rPr>
          <w:rFonts w:ascii="Calibri" w:eastAsia="Times New Roman" w:hAnsi="Calibri" w:cs="Times New Roman"/>
        </w:rPr>
        <w:t xml:space="preserve">– veškeré písemné dokumenty obsahující zadávací podmínky, sdělované nebo zpřístupňované účastníkům </w:t>
      </w:r>
      <w:r w:rsidR="00D820FB">
        <w:rPr>
          <w:rFonts w:ascii="Calibri" w:eastAsia="Times New Roman" w:hAnsi="Calibri" w:cs="Times New Roman"/>
        </w:rPr>
        <w:t>poptávkového</w:t>
      </w:r>
      <w:r w:rsidRPr="0006628F">
        <w:rPr>
          <w:rFonts w:ascii="Calibri" w:eastAsia="Times New Roman" w:hAnsi="Calibri" w:cs="Times New Roman"/>
        </w:rPr>
        <w:t xml:space="preserve"> řízení při zahájení </w:t>
      </w:r>
      <w:r w:rsidR="00D820FB">
        <w:rPr>
          <w:rFonts w:ascii="Calibri" w:eastAsia="Times New Roman" w:hAnsi="Calibri" w:cs="Times New Roman"/>
        </w:rPr>
        <w:t>poptávkového</w:t>
      </w:r>
      <w:r w:rsidRPr="0006628F">
        <w:rPr>
          <w:rFonts w:ascii="Calibri" w:eastAsia="Times New Roman" w:hAnsi="Calibri" w:cs="Times New Roman"/>
        </w:rPr>
        <w:t xml:space="preserve"> řízení</w:t>
      </w:r>
    </w:p>
    <w:p w:rsidR="0006628F" w:rsidRPr="0006628F" w:rsidRDefault="0006628F" w:rsidP="0006628F">
      <w:pPr>
        <w:spacing w:after="0" w:line="240" w:lineRule="auto"/>
        <w:jc w:val="both"/>
        <w:rPr>
          <w:rFonts w:ascii="Calibri" w:eastAsia="Times New Roman" w:hAnsi="Calibri" w:cs="Times New Roman"/>
        </w:rPr>
      </w:pPr>
    </w:p>
    <w:p w:rsidR="0006628F" w:rsidRPr="0006628F" w:rsidRDefault="0006628F" w:rsidP="0006628F">
      <w:pPr>
        <w:spacing w:after="0" w:line="240" w:lineRule="auto"/>
        <w:jc w:val="both"/>
        <w:rPr>
          <w:rFonts w:ascii="Calibri" w:eastAsia="Times New Roman" w:hAnsi="Calibri" w:cs="Times New Roman"/>
        </w:rPr>
      </w:pPr>
      <w:r w:rsidRPr="0006628F">
        <w:rPr>
          <w:rFonts w:ascii="Calibri" w:eastAsia="Times New Roman" w:hAnsi="Calibri" w:cs="Times New Roman"/>
          <w:b/>
          <w:i/>
        </w:rPr>
        <w:t>Zadávací podmínky</w:t>
      </w:r>
      <w:r w:rsidRPr="0006628F">
        <w:rPr>
          <w:rFonts w:ascii="Calibri" w:eastAsia="Times New Roman" w:hAnsi="Calibri" w:cs="Times New Roman"/>
        </w:rPr>
        <w:t xml:space="preserve"> – veškeré zadavatelem stanovené podmínky průběhu </w:t>
      </w:r>
      <w:r w:rsidR="00D820FB">
        <w:rPr>
          <w:rFonts w:ascii="Calibri" w:eastAsia="Times New Roman" w:hAnsi="Calibri" w:cs="Times New Roman"/>
        </w:rPr>
        <w:t>poptávkového</w:t>
      </w:r>
      <w:r w:rsidRPr="0006628F">
        <w:rPr>
          <w:rFonts w:ascii="Calibri" w:eastAsia="Times New Roman" w:hAnsi="Calibri" w:cs="Times New Roman"/>
        </w:rPr>
        <w:t xml:space="preserve"> řízení, podmínky účasti v </w:t>
      </w:r>
      <w:r w:rsidR="00D820FB">
        <w:rPr>
          <w:rFonts w:ascii="Calibri" w:eastAsia="Times New Roman" w:hAnsi="Calibri" w:cs="Times New Roman"/>
        </w:rPr>
        <w:t>poptávkovém</w:t>
      </w:r>
      <w:r w:rsidRPr="0006628F">
        <w:rPr>
          <w:rFonts w:ascii="Calibri" w:eastAsia="Times New Roman" w:hAnsi="Calibri" w:cs="Times New Roman"/>
        </w:rPr>
        <w:t xml:space="preserve"> řízení, pravidla pro hodnocení nabídek a další podmínky; zadávací podmínky jsou uvedeny v</w:t>
      </w:r>
      <w:r>
        <w:rPr>
          <w:rFonts w:ascii="Calibri" w:eastAsia="Times New Roman" w:hAnsi="Calibri" w:cs="Times New Roman"/>
        </w:rPr>
        <w:t>e Výzvě k podání nabídky</w:t>
      </w:r>
      <w:r w:rsidRPr="0006628F">
        <w:rPr>
          <w:rFonts w:ascii="Calibri" w:eastAsia="Times New Roman" w:hAnsi="Calibri" w:cs="Times New Roman"/>
        </w:rPr>
        <w:t xml:space="preserve"> a jejích přílohách na profilu zadavatele, případně ve vysvětlení ZD</w:t>
      </w:r>
    </w:p>
    <w:p w:rsidR="0006628F" w:rsidRDefault="0006628F" w:rsidP="009639E0">
      <w:pPr>
        <w:pStyle w:val="Bezmezer"/>
        <w:jc w:val="both"/>
      </w:pPr>
    </w:p>
    <w:p w:rsidR="0006628F" w:rsidRPr="0006628F" w:rsidRDefault="0006628F" w:rsidP="0006628F">
      <w:pPr>
        <w:spacing w:after="0" w:line="240" w:lineRule="auto"/>
        <w:jc w:val="both"/>
        <w:rPr>
          <w:rFonts w:ascii="Calibri" w:eastAsia="Times New Roman" w:hAnsi="Calibri" w:cs="Times New Roman"/>
        </w:rPr>
      </w:pPr>
      <w:r w:rsidRPr="0006628F">
        <w:rPr>
          <w:rFonts w:ascii="Calibri" w:eastAsia="Times New Roman" w:hAnsi="Calibri" w:cs="Times New Roman"/>
          <w:b/>
          <w:i/>
        </w:rPr>
        <w:lastRenderedPageBreak/>
        <w:t xml:space="preserve">Dokumentace o </w:t>
      </w:r>
      <w:r>
        <w:rPr>
          <w:rFonts w:ascii="Calibri" w:eastAsia="Times New Roman" w:hAnsi="Calibri" w:cs="Times New Roman"/>
          <w:b/>
          <w:i/>
        </w:rPr>
        <w:t>poptávkovém</w:t>
      </w:r>
      <w:r w:rsidRPr="0006628F">
        <w:rPr>
          <w:rFonts w:ascii="Calibri" w:eastAsia="Times New Roman" w:hAnsi="Calibri" w:cs="Times New Roman"/>
          <w:b/>
          <w:i/>
        </w:rPr>
        <w:t xml:space="preserve"> řízení </w:t>
      </w:r>
      <w:r w:rsidRPr="0006628F">
        <w:rPr>
          <w:rFonts w:ascii="Calibri" w:eastAsia="Times New Roman" w:hAnsi="Calibri" w:cs="Times New Roman"/>
        </w:rPr>
        <w:t xml:space="preserve">– všechny dokumenty v listinné nebo elektronické podobě                a výstupy z ústní komunikace, jejichž pořízení v průběhu </w:t>
      </w:r>
      <w:r w:rsidR="0001433D">
        <w:rPr>
          <w:rFonts w:ascii="Calibri" w:eastAsia="Times New Roman" w:hAnsi="Calibri" w:cs="Times New Roman"/>
        </w:rPr>
        <w:t>poptá</w:t>
      </w:r>
      <w:r>
        <w:rPr>
          <w:rFonts w:ascii="Calibri" w:eastAsia="Times New Roman" w:hAnsi="Calibri" w:cs="Times New Roman"/>
        </w:rPr>
        <w:t>vkového</w:t>
      </w:r>
      <w:r w:rsidRPr="0006628F">
        <w:rPr>
          <w:rFonts w:ascii="Calibri" w:eastAsia="Times New Roman" w:hAnsi="Calibri" w:cs="Times New Roman"/>
        </w:rPr>
        <w:t xml:space="preserve"> řízení, popřípadě po jeho ukončení, vyžaduje</w:t>
      </w:r>
      <w:r>
        <w:rPr>
          <w:rFonts w:ascii="Calibri" w:eastAsia="Times New Roman" w:hAnsi="Calibri" w:cs="Times New Roman"/>
        </w:rPr>
        <w:t xml:space="preserve"> aktuální Směrnice RPK o zadávání veřejných zakázek</w:t>
      </w:r>
      <w:r w:rsidRPr="0006628F">
        <w:rPr>
          <w:rFonts w:ascii="Calibri" w:eastAsia="Times New Roman" w:hAnsi="Calibri" w:cs="Times New Roman"/>
        </w:rPr>
        <w:t>,</w:t>
      </w:r>
      <w:r w:rsidR="00D820FB">
        <w:rPr>
          <w:rFonts w:ascii="Calibri" w:eastAsia="Times New Roman" w:hAnsi="Calibri" w:cs="Times New Roman"/>
        </w:rPr>
        <w:t xml:space="preserve"> popř. zákon č. 134/2016 Sb., o zadávání veřejných zakázek,</w:t>
      </w:r>
      <w:r w:rsidRPr="0006628F">
        <w:rPr>
          <w:rFonts w:ascii="Calibri" w:eastAsia="Times New Roman" w:hAnsi="Calibri" w:cs="Times New Roman"/>
        </w:rPr>
        <w:t xml:space="preserve"> včetně úplného znění originálů nabídek všech uchazečů</w:t>
      </w:r>
    </w:p>
    <w:p w:rsidR="0006628F" w:rsidRPr="0006628F" w:rsidRDefault="0006628F" w:rsidP="0006628F">
      <w:pPr>
        <w:spacing w:after="0" w:line="240" w:lineRule="auto"/>
        <w:jc w:val="both"/>
        <w:rPr>
          <w:rFonts w:ascii="Calibri" w:eastAsia="Times New Roman" w:hAnsi="Calibri" w:cs="Times New Roman"/>
        </w:rPr>
      </w:pPr>
    </w:p>
    <w:p w:rsidR="0006628F" w:rsidRPr="0006628F" w:rsidRDefault="0006628F" w:rsidP="0006628F">
      <w:pPr>
        <w:spacing w:after="0" w:line="240" w:lineRule="auto"/>
        <w:jc w:val="both"/>
        <w:rPr>
          <w:rFonts w:ascii="Calibri" w:eastAsia="Times New Roman" w:hAnsi="Calibri" w:cs="Times New Roman"/>
        </w:rPr>
      </w:pPr>
      <w:r w:rsidRPr="0006628F">
        <w:rPr>
          <w:rFonts w:ascii="Calibri" w:eastAsia="Times New Roman" w:hAnsi="Calibri" w:cs="Times New Roman"/>
          <w:b/>
          <w:i/>
        </w:rPr>
        <w:t xml:space="preserve">Nabídka </w:t>
      </w:r>
      <w:r w:rsidRPr="0006628F">
        <w:rPr>
          <w:rFonts w:ascii="Calibri" w:eastAsia="Times New Roman" w:hAnsi="Calibri" w:cs="Times New Roman"/>
        </w:rPr>
        <w:t xml:space="preserve">– údaje nebo doklady, které uchazeč podal písemně zadavateli na základě </w:t>
      </w:r>
      <w:r w:rsidR="00D820FB">
        <w:rPr>
          <w:rFonts w:ascii="Calibri" w:eastAsia="Times New Roman" w:hAnsi="Calibri" w:cs="Times New Roman"/>
        </w:rPr>
        <w:t>Výzvy k podání nabídky</w:t>
      </w:r>
    </w:p>
    <w:p w:rsidR="009639E0" w:rsidRDefault="009639E0" w:rsidP="009639E0">
      <w:pPr>
        <w:pStyle w:val="Bezmezer"/>
        <w:jc w:val="both"/>
        <w:rPr>
          <w:b/>
          <w:i/>
        </w:rPr>
      </w:pPr>
    </w:p>
    <w:p w:rsidR="00D820FB" w:rsidRPr="00D820FB" w:rsidRDefault="00D820FB" w:rsidP="00D820FB">
      <w:pPr>
        <w:spacing w:after="0" w:line="240" w:lineRule="auto"/>
        <w:jc w:val="both"/>
        <w:rPr>
          <w:rFonts w:ascii="Calibri" w:eastAsia="Times New Roman" w:hAnsi="Calibri" w:cs="Times New Roman"/>
        </w:rPr>
      </w:pPr>
      <w:r w:rsidRPr="00D820FB">
        <w:rPr>
          <w:rFonts w:ascii="Calibri" w:eastAsia="Times New Roman" w:hAnsi="Calibri" w:cs="Times New Roman"/>
          <w:b/>
          <w:i/>
        </w:rPr>
        <w:t xml:space="preserve">Elektronický nástroj </w:t>
      </w:r>
      <w:r w:rsidRPr="00D820FB">
        <w:rPr>
          <w:rFonts w:ascii="Calibri" w:eastAsia="Times New Roman" w:hAnsi="Calibri" w:cs="Times New Roman"/>
        </w:rPr>
        <w:t>– programové vybavení, případně jeho součásti, které jsou spojeny se sítí nebo službou elektronických komunikací a umožňují prostřednictvím této sítě nebo služby příjem nabídek v elektronické podobě, včetně jejich zpracování zahrnujícího digitální kompresi a uchovávání dat        a pořízení záznamů o provedených úkonech, jež jsou nedílnou součástí jejich programového vybavení; v této VZ je elektronickým nástrojem E-ZAK</w:t>
      </w:r>
    </w:p>
    <w:p w:rsidR="00D820FB" w:rsidRPr="00D820FB" w:rsidRDefault="00D820FB" w:rsidP="00D820FB">
      <w:pPr>
        <w:spacing w:after="0" w:line="240" w:lineRule="auto"/>
        <w:jc w:val="both"/>
        <w:rPr>
          <w:rFonts w:ascii="Calibri" w:eastAsia="Times New Roman" w:hAnsi="Calibri" w:cs="Times New Roman"/>
        </w:rPr>
      </w:pPr>
    </w:p>
    <w:p w:rsidR="00D820FB" w:rsidRPr="00D820FB" w:rsidRDefault="00D820FB" w:rsidP="00D820FB">
      <w:pPr>
        <w:spacing w:after="0" w:line="240" w:lineRule="auto"/>
        <w:jc w:val="both"/>
        <w:rPr>
          <w:rFonts w:ascii="Calibri" w:eastAsia="Times New Roman" w:hAnsi="Calibri" w:cs="Times New Roman"/>
        </w:rPr>
      </w:pPr>
      <w:r w:rsidRPr="00D820FB">
        <w:rPr>
          <w:rFonts w:ascii="Calibri" w:eastAsia="Times New Roman" w:hAnsi="Calibri" w:cs="Times New Roman"/>
          <w:b/>
          <w:i/>
        </w:rPr>
        <w:t>Profil zadavatele</w:t>
      </w:r>
      <w:r w:rsidRPr="00D820FB">
        <w:rPr>
          <w:rFonts w:ascii="Calibri" w:eastAsia="Times New Roman" w:hAnsi="Calibri" w:cs="Times New Roman"/>
        </w:rPr>
        <w:t xml:space="preserve"> – elektronický nástroj E-ZAK, který umožňuje neomezený dálkový přístup a na kterém zadavatel uveřejňuje informace a dokumenty ke svým veřejným zakázkám</w:t>
      </w:r>
    </w:p>
    <w:p w:rsidR="00D820FB" w:rsidRPr="00D820FB" w:rsidRDefault="00D820FB" w:rsidP="00D820FB">
      <w:pPr>
        <w:spacing w:after="0" w:line="240" w:lineRule="auto"/>
        <w:jc w:val="both"/>
        <w:rPr>
          <w:rFonts w:ascii="Calibri" w:eastAsia="Times New Roman" w:hAnsi="Calibri" w:cs="Times New Roman"/>
        </w:rPr>
      </w:pPr>
    </w:p>
    <w:p w:rsidR="00D820FB" w:rsidRPr="00D820FB" w:rsidRDefault="00D820FB" w:rsidP="00D820FB">
      <w:pPr>
        <w:spacing w:after="0" w:line="240" w:lineRule="auto"/>
        <w:jc w:val="both"/>
        <w:rPr>
          <w:rFonts w:ascii="Calibri" w:eastAsia="Times New Roman" w:hAnsi="Calibri" w:cs="Times New Roman"/>
        </w:rPr>
      </w:pPr>
      <w:r w:rsidRPr="00D820FB">
        <w:rPr>
          <w:rFonts w:ascii="Calibri" w:eastAsia="Times New Roman" w:hAnsi="Calibri" w:cs="Times New Roman"/>
          <w:b/>
          <w:i/>
        </w:rPr>
        <w:t>Mimořádně nízká nabídková cena</w:t>
      </w:r>
      <w:r w:rsidRPr="00D820FB">
        <w:rPr>
          <w:rFonts w:ascii="Calibri" w:eastAsia="Times New Roman" w:hAnsi="Calibri" w:cs="Times New Roman"/>
        </w:rPr>
        <w:t xml:space="preserve"> – nabídková cena nebo náklady uvedené účastníkem </w:t>
      </w:r>
      <w:r w:rsidR="00F255C5">
        <w:rPr>
          <w:rFonts w:ascii="Calibri" w:eastAsia="Times New Roman" w:hAnsi="Calibri" w:cs="Times New Roman"/>
        </w:rPr>
        <w:t>poptá</w:t>
      </w:r>
      <w:r>
        <w:rPr>
          <w:rFonts w:ascii="Calibri" w:eastAsia="Times New Roman" w:hAnsi="Calibri" w:cs="Times New Roman"/>
        </w:rPr>
        <w:t>vkového</w:t>
      </w:r>
      <w:r w:rsidRPr="00D820FB">
        <w:rPr>
          <w:rFonts w:ascii="Calibri" w:eastAsia="Times New Roman" w:hAnsi="Calibri" w:cs="Times New Roman"/>
        </w:rPr>
        <w:t xml:space="preserve"> řízení, které se jeví jako mimořádně nízké k předmětu veřejné zakázky</w:t>
      </w:r>
    </w:p>
    <w:p w:rsidR="00D820FB" w:rsidRPr="00D820FB" w:rsidRDefault="00D820FB" w:rsidP="00D820FB">
      <w:pPr>
        <w:spacing w:after="0" w:line="240" w:lineRule="auto"/>
        <w:jc w:val="both"/>
        <w:rPr>
          <w:rFonts w:ascii="Calibri" w:eastAsia="Times New Roman" w:hAnsi="Calibri" w:cs="Times New Roman"/>
        </w:rPr>
      </w:pPr>
    </w:p>
    <w:p w:rsidR="00D820FB" w:rsidRPr="00D820FB" w:rsidRDefault="00D820FB" w:rsidP="00D820FB">
      <w:pPr>
        <w:spacing w:after="0" w:line="240" w:lineRule="auto"/>
        <w:jc w:val="both"/>
        <w:rPr>
          <w:rFonts w:ascii="Calibri" w:eastAsia="Times New Roman" w:hAnsi="Calibri" w:cs="Times New Roman"/>
        </w:rPr>
      </w:pPr>
      <w:r w:rsidRPr="00D820FB">
        <w:rPr>
          <w:rFonts w:ascii="Calibri" w:eastAsia="Times New Roman" w:hAnsi="Calibri" w:cs="Times New Roman"/>
          <w:b/>
          <w:i/>
        </w:rPr>
        <w:t>Střet zájmů</w:t>
      </w:r>
      <w:r w:rsidRPr="00D820FB">
        <w:rPr>
          <w:rFonts w:ascii="Calibri" w:eastAsia="Times New Roman" w:hAnsi="Calibri" w:cs="Times New Roman"/>
        </w:rPr>
        <w:t xml:space="preserve"> – situace, kdy zájmy osob, které se podílejí na průběhu </w:t>
      </w:r>
      <w:r>
        <w:rPr>
          <w:rFonts w:ascii="Calibri" w:eastAsia="Times New Roman" w:hAnsi="Calibri" w:cs="Times New Roman"/>
        </w:rPr>
        <w:t>poptávkového</w:t>
      </w:r>
      <w:r w:rsidRPr="00D820FB">
        <w:rPr>
          <w:rFonts w:ascii="Calibri" w:eastAsia="Times New Roman" w:hAnsi="Calibri" w:cs="Times New Roman"/>
        </w:rPr>
        <w:t xml:space="preserve"> řízení nebo mají nebo by mohly mít vliv na výsledek </w:t>
      </w:r>
      <w:r>
        <w:rPr>
          <w:rFonts w:ascii="Calibri" w:eastAsia="Times New Roman" w:hAnsi="Calibri" w:cs="Times New Roman"/>
        </w:rPr>
        <w:t>poptávkového</w:t>
      </w:r>
      <w:r w:rsidRPr="00D820FB">
        <w:rPr>
          <w:rFonts w:ascii="Calibri" w:eastAsia="Times New Roman" w:hAnsi="Calibri" w:cs="Times New Roman"/>
        </w:rPr>
        <w:t xml:space="preserve"> řízení, ohrožují jejich nestrannost či nezávislost v souvislosti s</w:t>
      </w:r>
      <w:r>
        <w:rPr>
          <w:rFonts w:ascii="Calibri" w:eastAsia="Times New Roman" w:hAnsi="Calibri" w:cs="Times New Roman"/>
        </w:rPr>
        <w:t xml:space="preserve"> poptávkovým</w:t>
      </w:r>
      <w:r w:rsidRPr="00D820FB">
        <w:rPr>
          <w:rFonts w:ascii="Calibri" w:eastAsia="Times New Roman" w:hAnsi="Calibri" w:cs="Times New Roman"/>
        </w:rPr>
        <w:t xml:space="preserve"> řízením</w:t>
      </w:r>
    </w:p>
    <w:p w:rsidR="00D820FB" w:rsidRPr="00D820FB" w:rsidRDefault="00D820FB" w:rsidP="00D820FB">
      <w:pPr>
        <w:spacing w:after="0" w:line="240" w:lineRule="auto"/>
        <w:jc w:val="both"/>
        <w:rPr>
          <w:rFonts w:ascii="Calibri" w:eastAsia="Times New Roman" w:hAnsi="Calibri" w:cs="Times New Roman"/>
        </w:rPr>
      </w:pPr>
    </w:p>
    <w:p w:rsidR="00D820FB" w:rsidRPr="00D820FB" w:rsidRDefault="00D820FB" w:rsidP="00D820FB">
      <w:pPr>
        <w:spacing w:after="0" w:line="240" w:lineRule="auto"/>
        <w:jc w:val="both"/>
        <w:rPr>
          <w:rFonts w:ascii="Calibri" w:eastAsia="Times New Roman" w:hAnsi="Calibri" w:cs="Times New Roman"/>
        </w:rPr>
      </w:pPr>
      <w:r w:rsidRPr="00D820FB">
        <w:rPr>
          <w:rFonts w:ascii="Calibri" w:eastAsia="Times New Roman" w:hAnsi="Calibri" w:cs="Times New Roman"/>
          <w:b/>
          <w:i/>
        </w:rPr>
        <w:t xml:space="preserve">Dodavatel </w:t>
      </w:r>
      <w:r w:rsidRPr="00D820FB">
        <w:rPr>
          <w:rFonts w:ascii="Calibri" w:eastAsia="Times New Roman" w:hAnsi="Calibri" w:cs="Times New Roman"/>
        </w:rPr>
        <w:t>– osoba, která nabízí poskytnutí dodávek, služeb nebo stavebních prací, nebo více těchto osob společně, případně také pobočka závodu</w:t>
      </w:r>
    </w:p>
    <w:p w:rsidR="00D820FB" w:rsidRDefault="00D820FB" w:rsidP="009639E0">
      <w:pPr>
        <w:pStyle w:val="Bezmezer"/>
        <w:jc w:val="both"/>
        <w:rPr>
          <w:b/>
          <w:i/>
        </w:rPr>
      </w:pPr>
    </w:p>
    <w:p w:rsidR="00D820FB" w:rsidRPr="00D820FB" w:rsidRDefault="00D820FB" w:rsidP="00D820FB">
      <w:pPr>
        <w:spacing w:after="0" w:line="240" w:lineRule="auto"/>
        <w:jc w:val="both"/>
        <w:rPr>
          <w:rFonts w:ascii="Calibri" w:eastAsia="Times New Roman" w:hAnsi="Calibri" w:cs="Times New Roman"/>
        </w:rPr>
      </w:pPr>
      <w:r w:rsidRPr="00D820FB">
        <w:rPr>
          <w:rFonts w:ascii="Calibri" w:eastAsia="Times New Roman" w:hAnsi="Calibri" w:cs="Times New Roman"/>
          <w:b/>
          <w:i/>
        </w:rPr>
        <w:t>Zahraniční dodavatel</w:t>
      </w:r>
      <w:r w:rsidRPr="00D820FB">
        <w:rPr>
          <w:rFonts w:ascii="Calibri" w:eastAsia="Times New Roman" w:hAnsi="Calibri" w:cs="Times New Roman"/>
        </w:rPr>
        <w:t xml:space="preserve"> – zahraniční osoba podle zvláštního právního předpisu, která dodává zboží, poskytuje služby nebo provádí stavební práce</w:t>
      </w:r>
    </w:p>
    <w:p w:rsidR="00D820FB" w:rsidRPr="00D820FB" w:rsidRDefault="00D820FB" w:rsidP="00D820FB">
      <w:pPr>
        <w:spacing w:after="0" w:line="240" w:lineRule="auto"/>
        <w:jc w:val="both"/>
        <w:rPr>
          <w:rFonts w:ascii="Calibri" w:eastAsia="Times New Roman" w:hAnsi="Calibri" w:cs="Times New Roman"/>
        </w:rPr>
      </w:pPr>
    </w:p>
    <w:p w:rsidR="00DC1802" w:rsidRDefault="00D820FB" w:rsidP="00DC1802">
      <w:pPr>
        <w:pStyle w:val="Bezmezer"/>
        <w:jc w:val="both"/>
      </w:pPr>
      <w:r w:rsidRPr="00D820FB">
        <w:rPr>
          <w:rFonts w:ascii="Calibri" w:eastAsia="Times New Roman" w:hAnsi="Calibri" w:cs="Times New Roman"/>
          <w:b/>
          <w:i/>
        </w:rPr>
        <w:t>Uchazeč</w:t>
      </w:r>
      <w:r w:rsidRPr="00D820FB">
        <w:rPr>
          <w:rFonts w:ascii="Calibri" w:eastAsia="Times New Roman" w:hAnsi="Calibri" w:cs="Times New Roman"/>
        </w:rPr>
        <w:t xml:space="preserve"> – dodavatel, který podal nabídku v </w:t>
      </w:r>
      <w:r w:rsidR="00DC1802">
        <w:rPr>
          <w:rFonts w:ascii="Calibri" w:eastAsia="Times New Roman" w:hAnsi="Calibri" w:cs="Times New Roman"/>
        </w:rPr>
        <w:t>poptávkovém</w:t>
      </w:r>
      <w:r w:rsidRPr="00D820FB">
        <w:rPr>
          <w:rFonts w:ascii="Calibri" w:eastAsia="Times New Roman" w:hAnsi="Calibri" w:cs="Times New Roman"/>
        </w:rPr>
        <w:t xml:space="preserve"> řízení</w:t>
      </w:r>
      <w:r w:rsidR="00DC1802">
        <w:rPr>
          <w:rFonts w:ascii="Calibri" w:eastAsia="Times New Roman" w:hAnsi="Calibri" w:cs="Times New Roman"/>
        </w:rPr>
        <w:t>;</w:t>
      </w:r>
      <w:r w:rsidR="00DC1802" w:rsidRPr="00DC1802">
        <w:t xml:space="preserve"> </w:t>
      </w:r>
      <w:r w:rsidR="00DC1802">
        <w:t>pro účely této veřejné zakázky se uchazečem rozumí i kterýkoli jiný dodavatel (zájemce, kterému byla zaslána Výzva k podání nabídky; potencionální dodavatel)</w:t>
      </w:r>
    </w:p>
    <w:p w:rsidR="00D820FB" w:rsidRPr="00D820FB" w:rsidRDefault="00D820FB" w:rsidP="00D820FB">
      <w:pPr>
        <w:spacing w:after="0" w:line="240" w:lineRule="auto"/>
        <w:jc w:val="both"/>
        <w:rPr>
          <w:rFonts w:ascii="Calibri" w:eastAsia="Times New Roman" w:hAnsi="Calibri" w:cs="Times New Roman"/>
        </w:rPr>
      </w:pPr>
    </w:p>
    <w:p w:rsidR="00DC1802" w:rsidRPr="00DC1802" w:rsidRDefault="00DC1802" w:rsidP="00DC1802">
      <w:pPr>
        <w:spacing w:after="0" w:line="240" w:lineRule="auto"/>
        <w:jc w:val="both"/>
        <w:rPr>
          <w:rFonts w:ascii="Calibri" w:eastAsia="Times New Roman" w:hAnsi="Calibri" w:cs="Times New Roman"/>
        </w:rPr>
      </w:pPr>
      <w:r w:rsidRPr="00DC1802">
        <w:rPr>
          <w:rFonts w:ascii="Calibri" w:eastAsia="Times New Roman" w:hAnsi="Calibri" w:cs="Times New Roman"/>
          <w:b/>
          <w:i/>
        </w:rPr>
        <w:t>DPH</w:t>
      </w:r>
      <w:r w:rsidRPr="00DC1802">
        <w:rPr>
          <w:rFonts w:ascii="Calibri" w:eastAsia="Times New Roman" w:hAnsi="Calibri" w:cs="Times New Roman"/>
        </w:rPr>
        <w:t xml:space="preserve"> – daň z přidané hodnoty</w:t>
      </w:r>
    </w:p>
    <w:p w:rsidR="00DC1802" w:rsidRPr="00DC1802" w:rsidRDefault="00DC1802" w:rsidP="00DC1802">
      <w:pPr>
        <w:spacing w:after="0" w:line="240" w:lineRule="auto"/>
        <w:jc w:val="both"/>
        <w:rPr>
          <w:rFonts w:ascii="Calibri" w:eastAsia="Times New Roman" w:hAnsi="Calibri" w:cs="Times New Roman"/>
          <w:b/>
          <w:i/>
        </w:rPr>
      </w:pPr>
    </w:p>
    <w:p w:rsidR="00DC1802" w:rsidRPr="00DC1802" w:rsidRDefault="00DC1802" w:rsidP="00DC1802">
      <w:pPr>
        <w:spacing w:after="0" w:line="240" w:lineRule="auto"/>
        <w:jc w:val="both"/>
        <w:rPr>
          <w:rFonts w:ascii="Calibri" w:eastAsia="Times New Roman" w:hAnsi="Calibri" w:cs="Times New Roman"/>
        </w:rPr>
      </w:pPr>
      <w:r w:rsidRPr="00DC1802">
        <w:rPr>
          <w:rFonts w:ascii="Calibri" w:eastAsia="Times New Roman" w:hAnsi="Calibri" w:cs="Times New Roman"/>
          <w:b/>
          <w:i/>
        </w:rPr>
        <w:t>E-ZAK</w:t>
      </w:r>
      <w:r w:rsidRPr="00DC1802">
        <w:rPr>
          <w:rFonts w:ascii="Calibri" w:eastAsia="Times New Roman" w:hAnsi="Calibri" w:cs="Times New Roman"/>
        </w:rPr>
        <w:t xml:space="preserve"> – elektronický nástroj, kde je uveřejněn profil zadavatele</w:t>
      </w:r>
    </w:p>
    <w:p w:rsidR="00D820FB" w:rsidRDefault="00D820FB" w:rsidP="009639E0">
      <w:pPr>
        <w:pStyle w:val="Bezmezer"/>
        <w:jc w:val="both"/>
        <w:rPr>
          <w:b/>
          <w:i/>
        </w:rPr>
      </w:pPr>
    </w:p>
    <w:p w:rsidR="00DC1802" w:rsidRPr="00DC1802" w:rsidRDefault="00DC1802" w:rsidP="00DC1802">
      <w:pPr>
        <w:spacing w:after="0" w:line="240" w:lineRule="auto"/>
        <w:jc w:val="both"/>
        <w:rPr>
          <w:rFonts w:ascii="Calibri" w:eastAsia="Times New Roman" w:hAnsi="Calibri" w:cs="Times New Roman"/>
        </w:rPr>
      </w:pPr>
      <w:r w:rsidRPr="00DC1802">
        <w:rPr>
          <w:rFonts w:ascii="Calibri" w:eastAsia="Times New Roman" w:hAnsi="Calibri" w:cs="Times New Roman"/>
          <w:b/>
          <w:i/>
        </w:rPr>
        <w:t>VZ</w:t>
      </w:r>
      <w:r w:rsidRPr="00DC1802">
        <w:rPr>
          <w:rFonts w:ascii="Calibri" w:eastAsia="Times New Roman" w:hAnsi="Calibri" w:cs="Times New Roman"/>
        </w:rPr>
        <w:t xml:space="preserve"> – veřejná zakázka</w:t>
      </w:r>
    </w:p>
    <w:p w:rsidR="00D820FB" w:rsidRDefault="00D820FB" w:rsidP="009639E0">
      <w:pPr>
        <w:pStyle w:val="Bezmezer"/>
        <w:jc w:val="both"/>
      </w:pPr>
    </w:p>
    <w:p w:rsidR="009639E0" w:rsidRDefault="009639E0" w:rsidP="009639E0">
      <w:pPr>
        <w:pStyle w:val="Bezmezer"/>
        <w:jc w:val="both"/>
      </w:pPr>
    </w:p>
    <w:p w:rsidR="003600B2" w:rsidRDefault="003600B2" w:rsidP="009639E0">
      <w:pPr>
        <w:pStyle w:val="Bezmezer"/>
        <w:jc w:val="both"/>
      </w:pPr>
    </w:p>
    <w:p w:rsidR="009639E0" w:rsidRPr="008F1800" w:rsidRDefault="009639E0" w:rsidP="009639E0">
      <w:pPr>
        <w:pStyle w:val="Bezmezer"/>
        <w:numPr>
          <w:ilvl w:val="0"/>
          <w:numId w:val="16"/>
        </w:numPr>
        <w:pBdr>
          <w:top w:val="single" w:sz="4" w:space="1" w:color="auto"/>
          <w:left w:val="single" w:sz="4" w:space="4" w:color="auto"/>
          <w:bottom w:val="single" w:sz="4" w:space="1" w:color="auto"/>
          <w:right w:val="single" w:sz="4" w:space="4" w:color="auto"/>
        </w:pBdr>
        <w:shd w:val="clear" w:color="auto" w:fill="BFBFBF" w:themeFill="background1" w:themeFillShade="BF"/>
        <w:jc w:val="both"/>
        <w:rPr>
          <w:b/>
          <w:sz w:val="28"/>
          <w:szCs w:val="28"/>
        </w:rPr>
      </w:pPr>
      <w:r>
        <w:rPr>
          <w:b/>
          <w:sz w:val="28"/>
          <w:szCs w:val="28"/>
        </w:rPr>
        <w:t>KVALIFIKACE</w:t>
      </w:r>
    </w:p>
    <w:p w:rsidR="009639E0" w:rsidRDefault="009639E0" w:rsidP="009639E0">
      <w:pPr>
        <w:pStyle w:val="Bezmezer"/>
        <w:ind w:left="1080"/>
        <w:jc w:val="both"/>
      </w:pPr>
    </w:p>
    <w:p w:rsidR="009639E0" w:rsidRDefault="009639E0" w:rsidP="009639E0">
      <w:pPr>
        <w:pStyle w:val="Bezmezer"/>
        <w:jc w:val="both"/>
        <w:rPr>
          <w:b/>
        </w:rPr>
      </w:pPr>
      <w:r>
        <w:rPr>
          <w:b/>
        </w:rPr>
        <w:t>II.1. Doba prokazování splnění kvalifikace</w:t>
      </w:r>
    </w:p>
    <w:p w:rsidR="009639E0" w:rsidRDefault="009639E0" w:rsidP="009639E0">
      <w:pPr>
        <w:pStyle w:val="Bezmezer"/>
        <w:jc w:val="both"/>
      </w:pPr>
      <w:r>
        <w:t>Uchazeč prokazuje splnění kvalifikace ve lhůtě pro podání nabídek.</w:t>
      </w:r>
    </w:p>
    <w:p w:rsidR="009639E0" w:rsidRDefault="009639E0" w:rsidP="009639E0">
      <w:pPr>
        <w:pStyle w:val="Bezmezer"/>
        <w:jc w:val="both"/>
      </w:pPr>
    </w:p>
    <w:p w:rsidR="009639E0" w:rsidRDefault="009639E0" w:rsidP="009639E0">
      <w:pPr>
        <w:pStyle w:val="Bezmezer"/>
        <w:jc w:val="both"/>
        <w:rPr>
          <w:b/>
        </w:rPr>
      </w:pPr>
      <w:r>
        <w:rPr>
          <w:b/>
        </w:rPr>
        <w:t>II.2. Pravost a stáří dokladů</w:t>
      </w:r>
    </w:p>
    <w:p w:rsidR="009639E0" w:rsidRDefault="009639E0" w:rsidP="009639E0">
      <w:pPr>
        <w:pStyle w:val="Bezmezer"/>
        <w:jc w:val="both"/>
      </w:pPr>
      <w:r>
        <w:t>Je-li požadováno čestné prohlášení, musí být v originále, datováno a podepsáno osobou oprávněnou jednat jménem či za uchazeče.</w:t>
      </w:r>
      <w:r w:rsidRPr="001A3293">
        <w:t xml:space="preserve"> </w:t>
      </w:r>
      <w:r>
        <w:t xml:space="preserve">Z obsahu čestného prohlášení </w:t>
      </w:r>
      <w:r w:rsidRPr="007205F1">
        <w:rPr>
          <w:b/>
        </w:rPr>
        <w:t>musí být</w:t>
      </w:r>
      <w:r w:rsidRPr="00A5272A">
        <w:rPr>
          <w:b/>
        </w:rPr>
        <w:t xml:space="preserve"> zřejmé, že </w:t>
      </w:r>
      <w:r>
        <w:rPr>
          <w:b/>
        </w:rPr>
        <w:t>uchazeč</w:t>
      </w:r>
      <w:r w:rsidRPr="00A5272A">
        <w:rPr>
          <w:b/>
        </w:rPr>
        <w:t xml:space="preserve"> </w:t>
      </w:r>
      <w:r w:rsidRPr="00A5272A">
        <w:rPr>
          <w:b/>
        </w:rPr>
        <w:lastRenderedPageBreak/>
        <w:t>kvalifikační předpoklady požadované zadavatelem splňuje</w:t>
      </w:r>
      <w:r>
        <w:t xml:space="preserve">. V tomto prohlášení nestačí pouhý odkaz na ustanovení Výzvy nebo jiného dokumentu, z obsahu musí vyplývat, jakou část kvalifikace uchazeč konkrétně prokazuje. Uchazeči k tomu mohou využít vzor čestného prohlášení, které tvoří </w:t>
      </w:r>
      <w:r w:rsidR="00DC1802">
        <w:t>přílohu</w:t>
      </w:r>
      <w:r>
        <w:t xml:space="preserve"> Výzvy.</w:t>
      </w:r>
    </w:p>
    <w:p w:rsidR="009639E0" w:rsidRDefault="009639E0" w:rsidP="009639E0">
      <w:pPr>
        <w:pStyle w:val="Bezmezer"/>
        <w:jc w:val="both"/>
      </w:pPr>
      <w:r>
        <w:t>Rozhodne-li se uchazeč předložit v nabídce místo čestného prohlášení přímo doklady prokazující splnění kvalifikace, postačuje jejich prostá kopie.</w:t>
      </w:r>
    </w:p>
    <w:p w:rsidR="00505987" w:rsidRDefault="00505987" w:rsidP="009639E0">
      <w:pPr>
        <w:pStyle w:val="Bezmezer"/>
        <w:jc w:val="both"/>
      </w:pPr>
      <w:r>
        <w:t xml:space="preserve">Doklady prokazující základní způsobilost a výpis </w:t>
      </w:r>
      <w:r w:rsidR="00291BB3">
        <w:t xml:space="preserve">z </w:t>
      </w:r>
      <w:r>
        <w:t>obchodního rejstříku, pokud jsou v nabídce předloženy, musí prokazovat splnění požadovaného kritéria způsobilosti nejpozději v době 3 měsíců před zahájením poptávkového řízení.</w:t>
      </w:r>
    </w:p>
    <w:p w:rsidR="00CF156D" w:rsidRDefault="00CF156D" w:rsidP="009639E0">
      <w:pPr>
        <w:pStyle w:val="Bezmezer"/>
        <w:jc w:val="both"/>
      </w:pPr>
    </w:p>
    <w:p w:rsidR="00CF156D" w:rsidRDefault="00CF156D" w:rsidP="009639E0">
      <w:pPr>
        <w:pStyle w:val="Bezmezer"/>
        <w:jc w:val="both"/>
      </w:pPr>
      <w:r>
        <w:t>Zadavatel je oprávněn požadovat po vybraném uchazeči, aby před uzavřením smlouvy předložil originály nebo úředně ověřené kopie dokladů o kvalifikaci.</w:t>
      </w:r>
    </w:p>
    <w:p w:rsidR="00CF156D" w:rsidRDefault="00CF156D" w:rsidP="009639E0">
      <w:pPr>
        <w:pStyle w:val="Bezmezer"/>
        <w:jc w:val="both"/>
      </w:pPr>
    </w:p>
    <w:p w:rsidR="009639E0" w:rsidRDefault="009639E0" w:rsidP="009639E0">
      <w:pPr>
        <w:pStyle w:val="Bezmezer"/>
        <w:jc w:val="both"/>
        <w:rPr>
          <w:b/>
        </w:rPr>
      </w:pPr>
    </w:p>
    <w:p w:rsidR="009639E0" w:rsidRDefault="009639E0" w:rsidP="009639E0">
      <w:pPr>
        <w:pStyle w:val="Bezmezer"/>
        <w:jc w:val="both"/>
        <w:rPr>
          <w:b/>
        </w:rPr>
      </w:pPr>
      <w:r>
        <w:rPr>
          <w:b/>
        </w:rPr>
        <w:t xml:space="preserve">II.3. Prokazování kvalifikace </w:t>
      </w:r>
      <w:r w:rsidR="00DC1802">
        <w:rPr>
          <w:b/>
        </w:rPr>
        <w:t>pod</w:t>
      </w:r>
      <w:r>
        <w:rPr>
          <w:b/>
        </w:rPr>
        <w:t>dodavatelem</w:t>
      </w:r>
    </w:p>
    <w:p w:rsidR="00C26205" w:rsidRDefault="009639E0" w:rsidP="009639E0">
      <w:pPr>
        <w:pStyle w:val="Bezmezer"/>
        <w:jc w:val="both"/>
      </w:pPr>
      <w:r>
        <w:t>Uchazeč je oprávněn prokázat splnění části profesní</w:t>
      </w:r>
      <w:r w:rsidR="00DC1802">
        <w:t xml:space="preserve"> způsobilosti, ekonomické nebo technické kvalifikace prostřednictvím jiných osob (poddodavatelů). </w:t>
      </w:r>
      <w:r w:rsidR="00C26205">
        <w:t>Podd</w:t>
      </w:r>
      <w:r>
        <w:t>odavatel nesmí prokazovat za uchazeče</w:t>
      </w:r>
      <w:r w:rsidR="00C26205">
        <w:t xml:space="preserve"> základní způsobilost ani za něj předkládat výpis z obchodního rejstříku. </w:t>
      </w:r>
      <w:r>
        <w:t xml:space="preserve"> </w:t>
      </w:r>
    </w:p>
    <w:p w:rsidR="00C26205" w:rsidRPr="00C26205" w:rsidRDefault="00C26205" w:rsidP="00C26205">
      <w:pPr>
        <w:spacing w:after="0" w:line="240" w:lineRule="auto"/>
        <w:jc w:val="both"/>
        <w:rPr>
          <w:rFonts w:ascii="Calibri" w:eastAsia="Times New Roman" w:hAnsi="Calibri" w:cs="Times New Roman"/>
        </w:rPr>
      </w:pPr>
      <w:r w:rsidRPr="00C26205">
        <w:rPr>
          <w:rFonts w:ascii="Calibri" w:eastAsia="Times New Roman" w:hAnsi="Calibri" w:cs="Times New Roman"/>
        </w:rPr>
        <w:t xml:space="preserve">Uchazeč je v takovém případě povinen </w:t>
      </w:r>
      <w:r>
        <w:rPr>
          <w:rFonts w:ascii="Calibri" w:eastAsia="Times New Roman" w:hAnsi="Calibri" w:cs="Times New Roman"/>
        </w:rPr>
        <w:t>na výzvu zadavatele před uzavřením smlouvy př</w:t>
      </w:r>
      <w:r w:rsidRPr="00C26205">
        <w:rPr>
          <w:rFonts w:ascii="Calibri" w:eastAsia="Times New Roman" w:hAnsi="Calibri" w:cs="Times New Roman"/>
        </w:rPr>
        <w:t>edložit:</w:t>
      </w:r>
    </w:p>
    <w:p w:rsidR="00C26205" w:rsidRPr="00C26205" w:rsidRDefault="00C26205" w:rsidP="00C26205">
      <w:pPr>
        <w:numPr>
          <w:ilvl w:val="0"/>
          <w:numId w:val="17"/>
        </w:numPr>
        <w:spacing w:after="0" w:line="240" w:lineRule="auto"/>
        <w:jc w:val="both"/>
        <w:rPr>
          <w:rFonts w:ascii="Calibri" w:eastAsia="Times New Roman" w:hAnsi="Calibri" w:cs="Times New Roman"/>
        </w:rPr>
      </w:pPr>
      <w:r>
        <w:rPr>
          <w:rFonts w:ascii="Calibri" w:eastAsia="Times New Roman" w:hAnsi="Calibri" w:cs="Times New Roman"/>
          <w:b/>
        </w:rPr>
        <w:t>výpis z obchodního rejstříku</w:t>
      </w:r>
      <w:r w:rsidR="00A549B2">
        <w:rPr>
          <w:rFonts w:ascii="Calibri" w:eastAsia="Times New Roman" w:hAnsi="Calibri" w:cs="Times New Roman"/>
          <w:b/>
        </w:rPr>
        <w:t xml:space="preserve"> </w:t>
      </w:r>
      <w:r w:rsidR="00A549B2">
        <w:rPr>
          <w:rFonts w:ascii="Calibri" w:eastAsia="Times New Roman" w:hAnsi="Calibri" w:cs="Times New Roman"/>
        </w:rPr>
        <w:t>nebo jiné obdobné evidence od poddodavatele</w:t>
      </w:r>
      <w:r w:rsidRPr="00C26205">
        <w:rPr>
          <w:rFonts w:ascii="Calibri" w:eastAsia="Times New Roman" w:hAnsi="Calibri" w:cs="Times New Roman"/>
        </w:rPr>
        <w:t>,</w:t>
      </w:r>
    </w:p>
    <w:p w:rsidR="00C26205" w:rsidRPr="00C26205" w:rsidRDefault="00A549B2" w:rsidP="00C26205">
      <w:pPr>
        <w:numPr>
          <w:ilvl w:val="0"/>
          <w:numId w:val="17"/>
        </w:numPr>
        <w:spacing w:after="0" w:line="240" w:lineRule="auto"/>
        <w:jc w:val="both"/>
        <w:rPr>
          <w:rFonts w:ascii="Calibri" w:eastAsia="Times New Roman" w:hAnsi="Calibri" w:cs="Times New Roman"/>
        </w:rPr>
      </w:pPr>
      <w:r>
        <w:rPr>
          <w:rFonts w:ascii="Calibri" w:eastAsia="Times New Roman" w:hAnsi="Calibri" w:cs="Times New Roman"/>
          <w:b/>
        </w:rPr>
        <w:t>prohlášení,</w:t>
      </w:r>
      <w:r>
        <w:rPr>
          <w:rFonts w:ascii="Calibri" w:eastAsia="Times New Roman" w:hAnsi="Calibri" w:cs="Times New Roman"/>
        </w:rPr>
        <w:t xml:space="preserve"> popř. </w:t>
      </w:r>
      <w:r w:rsidR="00C26205" w:rsidRPr="00C26205">
        <w:rPr>
          <w:rFonts w:ascii="Calibri" w:eastAsia="Times New Roman" w:hAnsi="Calibri" w:cs="Times New Roman"/>
          <w:b/>
        </w:rPr>
        <w:t>doklady</w:t>
      </w:r>
      <w:r w:rsidR="00C26205" w:rsidRPr="00C26205">
        <w:rPr>
          <w:rFonts w:ascii="Calibri" w:eastAsia="Times New Roman" w:hAnsi="Calibri" w:cs="Times New Roman"/>
        </w:rPr>
        <w:t xml:space="preserve"> prokazující splnění chybějící části kvalif</w:t>
      </w:r>
      <w:r>
        <w:rPr>
          <w:rFonts w:ascii="Calibri" w:eastAsia="Times New Roman" w:hAnsi="Calibri" w:cs="Times New Roman"/>
        </w:rPr>
        <w:t>ikace prostřednictvím poddodavatele</w:t>
      </w:r>
      <w:r w:rsidR="00C26205" w:rsidRPr="00C26205">
        <w:rPr>
          <w:rFonts w:ascii="Calibri" w:eastAsia="Times New Roman" w:hAnsi="Calibri" w:cs="Times New Roman"/>
        </w:rPr>
        <w:t>,</w:t>
      </w:r>
    </w:p>
    <w:p w:rsidR="00C26205" w:rsidRPr="00C26205" w:rsidRDefault="00A549B2" w:rsidP="00C26205">
      <w:pPr>
        <w:numPr>
          <w:ilvl w:val="0"/>
          <w:numId w:val="17"/>
        </w:numPr>
        <w:spacing w:after="0" w:line="240" w:lineRule="auto"/>
        <w:jc w:val="both"/>
        <w:rPr>
          <w:rFonts w:ascii="Calibri" w:eastAsia="Times New Roman" w:hAnsi="Calibri" w:cs="Times New Roman"/>
        </w:rPr>
      </w:pPr>
      <w:r>
        <w:rPr>
          <w:rFonts w:ascii="Calibri" w:eastAsia="Times New Roman" w:hAnsi="Calibri" w:cs="Times New Roman"/>
          <w:b/>
        </w:rPr>
        <w:t>prohlášení</w:t>
      </w:r>
      <w:r w:rsidR="00C26205" w:rsidRPr="00C26205">
        <w:rPr>
          <w:rFonts w:ascii="Calibri" w:eastAsia="Times New Roman" w:hAnsi="Calibri" w:cs="Times New Roman"/>
        </w:rPr>
        <w:t xml:space="preserve"> o splnění základní způsobilosti</w:t>
      </w:r>
      <w:r>
        <w:rPr>
          <w:rFonts w:ascii="Calibri" w:eastAsia="Times New Roman" w:hAnsi="Calibri" w:cs="Times New Roman"/>
        </w:rPr>
        <w:t xml:space="preserve"> poddodavatelem</w:t>
      </w:r>
      <w:r w:rsidR="00C26205" w:rsidRPr="00C26205">
        <w:rPr>
          <w:rFonts w:ascii="Calibri" w:eastAsia="Times New Roman" w:hAnsi="Calibri" w:cs="Times New Roman"/>
        </w:rPr>
        <w:t xml:space="preserve"> a</w:t>
      </w:r>
    </w:p>
    <w:p w:rsidR="00C26205" w:rsidRPr="00C26205" w:rsidRDefault="00C26205" w:rsidP="00C26205">
      <w:pPr>
        <w:numPr>
          <w:ilvl w:val="0"/>
          <w:numId w:val="17"/>
        </w:numPr>
        <w:spacing w:after="0" w:line="240" w:lineRule="auto"/>
        <w:jc w:val="both"/>
        <w:rPr>
          <w:rFonts w:ascii="Calibri" w:eastAsia="Times New Roman" w:hAnsi="Calibri" w:cs="Times New Roman"/>
        </w:rPr>
      </w:pPr>
      <w:r w:rsidRPr="00C26205">
        <w:rPr>
          <w:rFonts w:ascii="Calibri" w:eastAsia="Times New Roman" w:hAnsi="Calibri" w:cs="Times New Roman"/>
          <w:b/>
        </w:rPr>
        <w:t>písemný závazek</w:t>
      </w:r>
      <w:r w:rsidRPr="00C26205">
        <w:rPr>
          <w:rFonts w:ascii="Calibri" w:eastAsia="Times New Roman" w:hAnsi="Calibri" w:cs="Times New Roman"/>
        </w:rPr>
        <w:t xml:space="preserve"> </w:t>
      </w:r>
      <w:r w:rsidR="00A549B2">
        <w:rPr>
          <w:rFonts w:ascii="Calibri" w:eastAsia="Times New Roman" w:hAnsi="Calibri" w:cs="Times New Roman"/>
        </w:rPr>
        <w:t>poddodavatele</w:t>
      </w:r>
      <w:r w:rsidRPr="00C26205">
        <w:rPr>
          <w:rFonts w:ascii="Calibri" w:eastAsia="Times New Roman" w:hAnsi="Calibri" w:cs="Times New Roman"/>
        </w:rPr>
        <w:t xml:space="preserve"> k poskytnutí plnění určeného k plnění veřejné zakázky nebo k poskytnutí věcí nebo práv, s nimiž bude uchazeč oprávněn disponovat v rámci plnění veřejné zakázky, a to alespoň v rozsahu, v jakém </w:t>
      </w:r>
      <w:r w:rsidR="00A549B2">
        <w:rPr>
          <w:rFonts w:ascii="Calibri" w:eastAsia="Times New Roman" w:hAnsi="Calibri" w:cs="Times New Roman"/>
        </w:rPr>
        <w:t>poddodavatel</w:t>
      </w:r>
      <w:r w:rsidRPr="00C26205">
        <w:rPr>
          <w:rFonts w:ascii="Calibri" w:eastAsia="Times New Roman" w:hAnsi="Calibri" w:cs="Times New Roman"/>
        </w:rPr>
        <w:t xml:space="preserve"> prokázal kvalifikaci za uchazeče. Obsahem písemného závazku musí být společná a nerozdílná odpovědnost </w:t>
      </w:r>
      <w:r w:rsidR="00A549B2">
        <w:rPr>
          <w:rFonts w:ascii="Calibri" w:eastAsia="Times New Roman" w:hAnsi="Calibri" w:cs="Times New Roman"/>
        </w:rPr>
        <w:t>poddodavatele</w:t>
      </w:r>
      <w:r w:rsidRPr="00C26205">
        <w:rPr>
          <w:rFonts w:ascii="Calibri" w:eastAsia="Times New Roman" w:hAnsi="Calibri" w:cs="Times New Roman"/>
        </w:rPr>
        <w:t xml:space="preserve"> za plnění veřejné zakázky společně s uchazečem. Prokazuje-li uchazeč prostřednictvím </w:t>
      </w:r>
      <w:r w:rsidR="00A549B2">
        <w:rPr>
          <w:rFonts w:ascii="Calibri" w:eastAsia="Times New Roman" w:hAnsi="Calibri" w:cs="Times New Roman"/>
        </w:rPr>
        <w:t>poddodavatele</w:t>
      </w:r>
      <w:r w:rsidRPr="00C26205">
        <w:rPr>
          <w:rFonts w:ascii="Calibri" w:eastAsia="Times New Roman" w:hAnsi="Calibri" w:cs="Times New Roman"/>
        </w:rPr>
        <w:t xml:space="preserve"> kvalifikaci a předkládá </w:t>
      </w:r>
      <w:r w:rsidR="00A549B2">
        <w:rPr>
          <w:rFonts w:ascii="Calibri" w:eastAsia="Times New Roman" w:hAnsi="Calibri" w:cs="Times New Roman"/>
        </w:rPr>
        <w:t>seznam významných dodávek, služeb nebo stavebních prací nebo osvědčení o vzdělání a o odborné kvalifikaci vzta</w:t>
      </w:r>
      <w:r w:rsidRPr="00C26205">
        <w:rPr>
          <w:rFonts w:ascii="Calibri" w:eastAsia="Times New Roman" w:hAnsi="Calibri" w:cs="Times New Roman"/>
        </w:rPr>
        <w:t xml:space="preserve">hující se k takové osobě, musí dokument (písemný závazek) obsahovat závazek, že </w:t>
      </w:r>
      <w:r w:rsidR="00A549B2">
        <w:rPr>
          <w:rFonts w:ascii="Calibri" w:eastAsia="Times New Roman" w:hAnsi="Calibri" w:cs="Times New Roman"/>
        </w:rPr>
        <w:t>poddodavatel</w:t>
      </w:r>
      <w:r w:rsidRPr="00C26205">
        <w:rPr>
          <w:rFonts w:ascii="Calibri" w:eastAsia="Times New Roman" w:hAnsi="Calibri" w:cs="Times New Roman"/>
        </w:rPr>
        <w:t xml:space="preserve"> bude vykonávat stavební práce či služby, ke kterým se prokazované kritérium kvalifikace vztahuje.</w:t>
      </w:r>
    </w:p>
    <w:p w:rsidR="00C26205" w:rsidRDefault="00C26205" w:rsidP="009639E0">
      <w:pPr>
        <w:pStyle w:val="Bezmezer"/>
        <w:jc w:val="both"/>
      </w:pPr>
    </w:p>
    <w:p w:rsidR="00A549B2" w:rsidRPr="00A549B2" w:rsidRDefault="00A549B2" w:rsidP="00A549B2">
      <w:pPr>
        <w:spacing w:after="0" w:line="240" w:lineRule="auto"/>
        <w:jc w:val="both"/>
        <w:rPr>
          <w:rFonts w:ascii="Calibri" w:eastAsia="Times New Roman" w:hAnsi="Calibri" w:cs="Times New Roman"/>
        </w:rPr>
      </w:pPr>
      <w:r w:rsidRPr="00A549B2">
        <w:rPr>
          <w:rFonts w:ascii="Calibri" w:eastAsia="Times New Roman" w:hAnsi="Calibri" w:cs="Times New Roman"/>
        </w:rPr>
        <w:t xml:space="preserve">Pokud </w:t>
      </w:r>
      <w:r>
        <w:rPr>
          <w:rFonts w:ascii="Calibri" w:eastAsia="Times New Roman" w:hAnsi="Calibri" w:cs="Times New Roman"/>
        </w:rPr>
        <w:t>poddodavatel</w:t>
      </w:r>
      <w:r w:rsidRPr="00A549B2">
        <w:rPr>
          <w:rFonts w:ascii="Calibri" w:eastAsia="Times New Roman" w:hAnsi="Calibri" w:cs="Times New Roman"/>
        </w:rPr>
        <w:t xml:space="preserve"> prokazuje za uchazeče ekonomickou kvalifikaci, zadavatel požaduje, aby uchazeč a tato jiná osoba nesli společnou a nerozdílnou odpovědnost za plnění veřejné zakázky.</w:t>
      </w:r>
    </w:p>
    <w:p w:rsidR="00A549B2" w:rsidRPr="00A549B2" w:rsidRDefault="00A549B2" w:rsidP="00A549B2">
      <w:pPr>
        <w:spacing w:after="0" w:line="240" w:lineRule="auto"/>
        <w:jc w:val="both"/>
        <w:rPr>
          <w:rFonts w:ascii="Calibri" w:eastAsia="Times New Roman" w:hAnsi="Calibri" w:cs="Times New Roman"/>
        </w:rPr>
      </w:pPr>
    </w:p>
    <w:p w:rsidR="00A549B2" w:rsidRDefault="00A549B2" w:rsidP="00A549B2">
      <w:pPr>
        <w:spacing w:after="0" w:line="240" w:lineRule="auto"/>
        <w:jc w:val="both"/>
        <w:rPr>
          <w:rFonts w:ascii="Calibri" w:eastAsia="Times New Roman" w:hAnsi="Calibri" w:cs="Times New Roman"/>
        </w:rPr>
      </w:pPr>
      <w:r w:rsidRPr="00A549B2">
        <w:rPr>
          <w:rFonts w:ascii="Calibri" w:eastAsia="Times New Roman" w:hAnsi="Calibri" w:cs="Times New Roman"/>
        </w:rPr>
        <w:t>Není-li stanoveno v ZD jinak, prokazují dodavatelé a jiné osoby kvalifikaci společně.</w:t>
      </w:r>
    </w:p>
    <w:p w:rsidR="00A549B2" w:rsidRDefault="00A549B2" w:rsidP="00A549B2">
      <w:pPr>
        <w:spacing w:after="0" w:line="240" w:lineRule="auto"/>
        <w:jc w:val="both"/>
        <w:rPr>
          <w:rFonts w:ascii="Calibri" w:eastAsia="Times New Roman" w:hAnsi="Calibri" w:cs="Times New Roman"/>
        </w:rPr>
      </w:pPr>
    </w:p>
    <w:p w:rsidR="00A549B2" w:rsidRPr="00A549B2" w:rsidRDefault="00A549B2" w:rsidP="00A549B2">
      <w:pPr>
        <w:spacing w:after="0" w:line="240" w:lineRule="auto"/>
        <w:jc w:val="both"/>
        <w:rPr>
          <w:rFonts w:ascii="Calibri" w:eastAsia="Times New Roman" w:hAnsi="Calibri" w:cs="Times New Roman"/>
        </w:rPr>
      </w:pPr>
      <w:r>
        <w:rPr>
          <w:rFonts w:ascii="Calibri" w:eastAsia="Times New Roman" w:hAnsi="Calibri" w:cs="Times New Roman"/>
        </w:rPr>
        <w:t>Uchazeč a poddodavatel nemusí uvedené doklady předkládat, jestliže je zadavatel k tomu nevyzve.</w:t>
      </w:r>
    </w:p>
    <w:p w:rsidR="009639E0" w:rsidRDefault="009639E0" w:rsidP="009639E0">
      <w:pPr>
        <w:pStyle w:val="Bezmezer"/>
        <w:jc w:val="both"/>
      </w:pPr>
    </w:p>
    <w:p w:rsidR="000A1EEC" w:rsidRDefault="000A1EEC" w:rsidP="009639E0">
      <w:pPr>
        <w:pStyle w:val="Bezmezer"/>
        <w:jc w:val="both"/>
      </w:pPr>
      <w:r>
        <w:t>Zadavatel může požadovat nahrazení poddodavatele, který neprokáže splnění zadavatelem požadovaných kritérií způsobilosti nebo který je nezpůsobilý.</w:t>
      </w:r>
    </w:p>
    <w:p w:rsidR="000A1EEC" w:rsidRDefault="000A1EEC" w:rsidP="009639E0">
      <w:pPr>
        <w:pStyle w:val="Bezmezer"/>
        <w:jc w:val="both"/>
      </w:pPr>
    </w:p>
    <w:p w:rsidR="000A1EEC" w:rsidRDefault="009639E0" w:rsidP="009639E0">
      <w:pPr>
        <w:pStyle w:val="Bezmezer"/>
        <w:jc w:val="both"/>
      </w:pPr>
      <w:r>
        <w:t>Uchazeč, který podal nabídku</w:t>
      </w:r>
      <w:r w:rsidR="002E030B">
        <w:t xml:space="preserve"> v tomto</w:t>
      </w:r>
      <w:r>
        <w:t xml:space="preserve"> </w:t>
      </w:r>
      <w:r w:rsidR="000A1EEC">
        <w:t>poptávkovém</w:t>
      </w:r>
      <w:r>
        <w:t xml:space="preserve"> řízení, nesmí být současně </w:t>
      </w:r>
      <w:r w:rsidR="000A1EEC">
        <w:t>osobou</w:t>
      </w:r>
      <w:r>
        <w:t>, je</w:t>
      </w:r>
      <w:r w:rsidR="000A1EEC">
        <w:t>jímž prostřednictvím jiný účastník poptávkového řízení v tomtéž poptávkovém řízení prokazuje kvalifikaci. Zadavatel vyřadí nabídku účastníka poptávkového řízení, který podal více nabídek samostatně nebo společně s jinými dodavateli, nebo podal nabídku a současně je osobou, jejímž prostřednictvím jiný účastník poptávkového řízení v tomtéž poptávkovém řízení prokazuje kvalifikaci.</w:t>
      </w:r>
    </w:p>
    <w:p w:rsidR="009639E0" w:rsidRDefault="009639E0" w:rsidP="009639E0">
      <w:pPr>
        <w:pStyle w:val="Bezmezer"/>
        <w:jc w:val="both"/>
      </w:pPr>
    </w:p>
    <w:p w:rsidR="008217BB" w:rsidRDefault="008217BB" w:rsidP="009639E0">
      <w:pPr>
        <w:pStyle w:val="Bezmezer"/>
        <w:jc w:val="both"/>
      </w:pPr>
    </w:p>
    <w:p w:rsidR="009639E0" w:rsidRDefault="009639E0" w:rsidP="009639E0">
      <w:pPr>
        <w:pStyle w:val="Bezmezer"/>
        <w:jc w:val="both"/>
        <w:rPr>
          <w:b/>
        </w:rPr>
      </w:pPr>
      <w:r>
        <w:rPr>
          <w:b/>
        </w:rPr>
        <w:lastRenderedPageBreak/>
        <w:t>II.4. Společná nabídka</w:t>
      </w:r>
    </w:p>
    <w:p w:rsidR="000A1EEC" w:rsidRPr="000A1EEC" w:rsidRDefault="009639E0" w:rsidP="000A1EEC">
      <w:pPr>
        <w:pStyle w:val="Bezmezer"/>
        <w:jc w:val="both"/>
        <w:rPr>
          <w:rFonts w:ascii="Calibri" w:eastAsia="Times New Roman" w:hAnsi="Calibri" w:cs="Times New Roman"/>
        </w:rPr>
      </w:pPr>
      <w:r>
        <w:t xml:space="preserve">Několik </w:t>
      </w:r>
      <w:r w:rsidR="000A1EEC">
        <w:t>účastníků</w:t>
      </w:r>
      <w:r>
        <w:t xml:space="preserve"> může podat společnou nabídku, má-li být předmět VZ plněn více dodavateli společně. </w:t>
      </w:r>
      <w:r w:rsidR="000A1EEC" w:rsidRPr="000A1EEC">
        <w:rPr>
          <w:rFonts w:ascii="Calibri" w:eastAsia="Times New Roman" w:hAnsi="Calibri" w:cs="Times New Roman"/>
        </w:rPr>
        <w:t>V případě společné účasti dodavatelů prokazuje základní způsobilost a p</w:t>
      </w:r>
      <w:r w:rsidR="000A1EEC">
        <w:rPr>
          <w:rFonts w:ascii="Calibri" w:eastAsia="Times New Roman" w:hAnsi="Calibri" w:cs="Times New Roman"/>
        </w:rPr>
        <w:t>ředkládá výpis z obchodního rejstříku</w:t>
      </w:r>
      <w:r w:rsidR="000A1EEC" w:rsidRPr="000A1EEC">
        <w:rPr>
          <w:rFonts w:ascii="Calibri" w:eastAsia="Times New Roman" w:hAnsi="Calibri" w:cs="Times New Roman"/>
        </w:rPr>
        <w:t xml:space="preserve"> způsobilost každý dodavatel samostatně.</w:t>
      </w:r>
      <w:r w:rsidR="00505987">
        <w:rPr>
          <w:rFonts w:ascii="Calibri" w:eastAsia="Times New Roman" w:hAnsi="Calibri" w:cs="Times New Roman"/>
        </w:rPr>
        <w:t xml:space="preserve"> Společní dodavatelé v nabídce doloží, jaké bude rozdělení odpovědnosti za plnění veřejné zakázky.</w:t>
      </w:r>
    </w:p>
    <w:p w:rsidR="000A1EEC" w:rsidRDefault="000A1EEC" w:rsidP="009639E0">
      <w:pPr>
        <w:pStyle w:val="Bezmezer"/>
        <w:jc w:val="both"/>
      </w:pPr>
    </w:p>
    <w:p w:rsidR="009639E0" w:rsidRDefault="009639E0" w:rsidP="009639E0">
      <w:pPr>
        <w:pStyle w:val="Bezmezer"/>
        <w:jc w:val="both"/>
      </w:pPr>
    </w:p>
    <w:p w:rsidR="009639E0" w:rsidRDefault="009639E0" w:rsidP="009639E0">
      <w:pPr>
        <w:pStyle w:val="Bezmezer"/>
        <w:jc w:val="both"/>
        <w:rPr>
          <w:b/>
        </w:rPr>
      </w:pPr>
      <w:r>
        <w:rPr>
          <w:b/>
        </w:rPr>
        <w:t>II.5. Zahraniční dodavatelé</w:t>
      </w:r>
    </w:p>
    <w:p w:rsidR="00505987" w:rsidRPr="00505987" w:rsidRDefault="00505987" w:rsidP="00505987">
      <w:pPr>
        <w:spacing w:after="0" w:line="240" w:lineRule="auto"/>
        <w:jc w:val="both"/>
        <w:rPr>
          <w:rFonts w:ascii="Calibri" w:eastAsia="Times New Roman" w:hAnsi="Calibri" w:cs="Times New Roman"/>
        </w:rPr>
      </w:pPr>
      <w:r w:rsidRPr="00505987">
        <w:rPr>
          <w:rFonts w:ascii="Calibri" w:eastAsia="Times New Roman" w:hAnsi="Calibri" w:cs="Times New Roman"/>
        </w:rPr>
        <w:t>Kvalifikace získaná v zahraničí se prokazuje doklady vydanými podle právního řádu země, ve které byla získána, a to v rozsahu požadovaném zadavatelem.</w:t>
      </w:r>
    </w:p>
    <w:p w:rsidR="009639E0" w:rsidRDefault="009639E0" w:rsidP="009639E0">
      <w:pPr>
        <w:pStyle w:val="Bezmezer"/>
        <w:jc w:val="both"/>
      </w:pPr>
    </w:p>
    <w:p w:rsidR="009639E0" w:rsidRDefault="009639E0" w:rsidP="009639E0">
      <w:pPr>
        <w:pStyle w:val="Bezmezer"/>
        <w:jc w:val="both"/>
        <w:rPr>
          <w:b/>
        </w:rPr>
      </w:pPr>
      <w:r>
        <w:rPr>
          <w:b/>
        </w:rPr>
        <w:t>II.6. Změny v kvalifikaci</w:t>
      </w:r>
    </w:p>
    <w:p w:rsidR="00505987" w:rsidRPr="00505987" w:rsidRDefault="00505987" w:rsidP="00505987">
      <w:pPr>
        <w:spacing w:after="0" w:line="240" w:lineRule="auto"/>
        <w:jc w:val="both"/>
        <w:rPr>
          <w:rFonts w:ascii="Calibri" w:eastAsia="Times New Roman" w:hAnsi="Calibri" w:cs="Times New Roman"/>
        </w:rPr>
      </w:pPr>
      <w:r w:rsidRPr="00505987">
        <w:rPr>
          <w:rFonts w:ascii="Calibri" w:eastAsia="Times New Roman" w:hAnsi="Calibri" w:cs="Times New Roman"/>
        </w:rPr>
        <w:t xml:space="preserve">Pokud po předložení dokladů nebo prohlášení o kvalifikaci dojde v průběhu </w:t>
      </w:r>
      <w:r>
        <w:rPr>
          <w:rFonts w:ascii="Calibri" w:eastAsia="Times New Roman" w:hAnsi="Calibri" w:cs="Times New Roman"/>
        </w:rPr>
        <w:t>poptávkového</w:t>
      </w:r>
      <w:r w:rsidRPr="00505987">
        <w:rPr>
          <w:rFonts w:ascii="Calibri" w:eastAsia="Times New Roman" w:hAnsi="Calibri" w:cs="Times New Roman"/>
        </w:rPr>
        <w:t xml:space="preserve"> řízení ke změně kvalifikace účastníka </w:t>
      </w:r>
      <w:r>
        <w:rPr>
          <w:rFonts w:ascii="Calibri" w:eastAsia="Times New Roman" w:hAnsi="Calibri" w:cs="Times New Roman"/>
        </w:rPr>
        <w:t>poptávkového</w:t>
      </w:r>
      <w:r w:rsidRPr="00505987">
        <w:rPr>
          <w:rFonts w:ascii="Calibri" w:eastAsia="Times New Roman" w:hAnsi="Calibri" w:cs="Times New Roman"/>
        </w:rPr>
        <w:t xml:space="preserve"> řízení, je uchazeč povinen tuto změnu zadavateli do 5 pracovních dnů oznámit a do 10 pracovních dnů od oznámení této změny předložit nové doklady nebo prohlášení ke kvalifikaci. Nevtahuje se to na případy, jestliže podmínky kvalifikace jsou přesto nadále splněny, nedošlo k ovlivnění kritérií pro snížení počtu uchazečů nebo nabídek a nedošlo k ovlivnění kritérií hodnocení nabídek. Uchazeč, který nesplnil oznamovací povinnost při změně kvalifikace, bude zadavatelem bezodkladně vyloučen z</w:t>
      </w:r>
      <w:r>
        <w:rPr>
          <w:rFonts w:ascii="Calibri" w:eastAsia="Times New Roman" w:hAnsi="Calibri" w:cs="Times New Roman"/>
        </w:rPr>
        <w:t xml:space="preserve"> poptávkového</w:t>
      </w:r>
      <w:r w:rsidRPr="00505987">
        <w:rPr>
          <w:rFonts w:ascii="Calibri" w:eastAsia="Times New Roman" w:hAnsi="Calibri" w:cs="Times New Roman"/>
        </w:rPr>
        <w:t xml:space="preserve"> řízení.</w:t>
      </w:r>
    </w:p>
    <w:p w:rsidR="00505987" w:rsidRDefault="00505987" w:rsidP="009639E0">
      <w:pPr>
        <w:pStyle w:val="Bezmezer"/>
        <w:jc w:val="both"/>
      </w:pPr>
    </w:p>
    <w:p w:rsidR="009639E0" w:rsidRDefault="009639E0" w:rsidP="009639E0">
      <w:pPr>
        <w:pStyle w:val="Bezmezer"/>
        <w:jc w:val="both"/>
      </w:pPr>
    </w:p>
    <w:p w:rsidR="009639E0" w:rsidRDefault="009639E0" w:rsidP="009639E0">
      <w:pPr>
        <w:pStyle w:val="Bezmezer"/>
        <w:jc w:val="both"/>
        <w:rPr>
          <w:b/>
        </w:rPr>
      </w:pPr>
      <w:r>
        <w:rPr>
          <w:b/>
        </w:rPr>
        <w:t>II.7. Nesplnění kvalifikace</w:t>
      </w:r>
    </w:p>
    <w:p w:rsidR="00505987" w:rsidRPr="00CF156D" w:rsidRDefault="00505987" w:rsidP="009639E0">
      <w:pPr>
        <w:pStyle w:val="Bezmezer"/>
        <w:jc w:val="both"/>
        <w:rPr>
          <w:color w:val="FF0000"/>
        </w:rPr>
      </w:pPr>
      <w:r>
        <w:t>Jestliže z</w:t>
      </w:r>
      <w:r w:rsidR="009639E0">
        <w:t>adavatel</w:t>
      </w:r>
      <w:r>
        <w:t xml:space="preserve"> zjistí, že uchazeč nesplnil kvalifikaci v požadovaném rozsahu nebo neoznámí změny v kvalifikaci ve stanovené lhůtě, vyřadí nabídku tohoto uchazeče z </w:t>
      </w:r>
      <w:r w:rsidRPr="003600B2">
        <w:rPr>
          <w:color w:val="000000" w:themeColor="text1"/>
        </w:rPr>
        <w:t>dalšího posouzení.</w:t>
      </w:r>
      <w:r w:rsidR="00CF156D" w:rsidRPr="003600B2">
        <w:rPr>
          <w:color w:val="000000" w:themeColor="text1"/>
        </w:rPr>
        <w:t xml:space="preserve"> V Záznamu o poptávkovém řízení zadavatel uvede identifikační údaje uchazečů, jejichž nabídka byla vyřazena.</w:t>
      </w:r>
    </w:p>
    <w:p w:rsidR="00505987" w:rsidRDefault="00505987" w:rsidP="009639E0">
      <w:pPr>
        <w:pStyle w:val="Bezmezer"/>
        <w:jc w:val="both"/>
      </w:pPr>
    </w:p>
    <w:p w:rsidR="009639E0" w:rsidRDefault="009639E0" w:rsidP="009639E0">
      <w:pPr>
        <w:pStyle w:val="Bezmezer"/>
      </w:pPr>
    </w:p>
    <w:p w:rsidR="009639E0" w:rsidRDefault="009639E0" w:rsidP="009639E0">
      <w:pPr>
        <w:pStyle w:val="Bezmezer"/>
        <w:jc w:val="both"/>
        <w:rPr>
          <w:b/>
        </w:rPr>
      </w:pPr>
      <w:r>
        <w:rPr>
          <w:b/>
        </w:rPr>
        <w:t>II.8. Seznam kvalifikovaných dodavatelů</w:t>
      </w:r>
    </w:p>
    <w:p w:rsidR="00CF156D" w:rsidRPr="00CF156D" w:rsidRDefault="00CF156D" w:rsidP="00CF156D">
      <w:pPr>
        <w:spacing w:after="0" w:line="240" w:lineRule="auto"/>
        <w:jc w:val="both"/>
        <w:rPr>
          <w:rFonts w:ascii="Calibri" w:eastAsia="Times New Roman" w:hAnsi="Calibri" w:cs="Times New Roman"/>
        </w:rPr>
      </w:pPr>
      <w:r w:rsidRPr="00CF156D">
        <w:rPr>
          <w:rFonts w:ascii="Calibri" w:eastAsia="Times New Roman" w:hAnsi="Calibri" w:cs="Times New Roman"/>
        </w:rPr>
        <w:t>Seznam kvalifikovaných dodavatelů je upraven v § 226 a násl. ZZVZ.</w:t>
      </w:r>
    </w:p>
    <w:p w:rsidR="008217BB" w:rsidRDefault="008217BB" w:rsidP="009639E0">
      <w:pPr>
        <w:pStyle w:val="Bezmezer"/>
        <w:jc w:val="both"/>
      </w:pPr>
    </w:p>
    <w:p w:rsidR="009639E0" w:rsidRDefault="009639E0" w:rsidP="009639E0">
      <w:pPr>
        <w:pStyle w:val="Bezmezer"/>
        <w:jc w:val="both"/>
        <w:rPr>
          <w:b/>
        </w:rPr>
      </w:pPr>
      <w:r>
        <w:rPr>
          <w:b/>
        </w:rPr>
        <w:t>II.9. Systém certifikovaných dodavatelů</w:t>
      </w:r>
    </w:p>
    <w:p w:rsidR="00CF156D" w:rsidRPr="00CF156D" w:rsidRDefault="00CF156D" w:rsidP="00CF156D">
      <w:pPr>
        <w:spacing w:after="0" w:line="240" w:lineRule="auto"/>
        <w:jc w:val="both"/>
        <w:rPr>
          <w:rFonts w:ascii="Calibri" w:eastAsia="Times New Roman" w:hAnsi="Calibri" w:cs="Times New Roman"/>
        </w:rPr>
      </w:pPr>
      <w:r w:rsidRPr="00CF156D">
        <w:rPr>
          <w:rFonts w:ascii="Calibri" w:eastAsia="Times New Roman" w:hAnsi="Calibri" w:cs="Times New Roman"/>
        </w:rPr>
        <w:t>Systém certifikovaných dodavatelů je upraven v § 233 a násl. ZZVZ.</w:t>
      </w:r>
    </w:p>
    <w:p w:rsidR="004801E8" w:rsidRDefault="004801E8" w:rsidP="009639E0">
      <w:pPr>
        <w:pStyle w:val="Bezmezer"/>
        <w:jc w:val="both"/>
      </w:pPr>
    </w:p>
    <w:p w:rsidR="009639E0" w:rsidRDefault="009639E0" w:rsidP="009639E0">
      <w:pPr>
        <w:pStyle w:val="Bezmezer"/>
      </w:pPr>
    </w:p>
    <w:p w:rsidR="009639E0" w:rsidRDefault="009639E0" w:rsidP="009639E0">
      <w:pPr>
        <w:pStyle w:val="Bezmezer"/>
      </w:pPr>
    </w:p>
    <w:p w:rsidR="009639E0" w:rsidRPr="008F1800" w:rsidRDefault="009639E0" w:rsidP="009639E0">
      <w:pPr>
        <w:pStyle w:val="Bezmezer"/>
        <w:numPr>
          <w:ilvl w:val="0"/>
          <w:numId w:val="16"/>
        </w:numPr>
        <w:pBdr>
          <w:top w:val="single" w:sz="4" w:space="1" w:color="auto"/>
          <w:left w:val="single" w:sz="4" w:space="4" w:color="auto"/>
          <w:bottom w:val="single" w:sz="4" w:space="1" w:color="auto"/>
          <w:right w:val="single" w:sz="4" w:space="4" w:color="auto"/>
        </w:pBdr>
        <w:shd w:val="clear" w:color="auto" w:fill="BFBFBF" w:themeFill="background1" w:themeFillShade="BF"/>
        <w:jc w:val="both"/>
        <w:rPr>
          <w:b/>
          <w:sz w:val="28"/>
          <w:szCs w:val="28"/>
        </w:rPr>
      </w:pPr>
      <w:r>
        <w:rPr>
          <w:b/>
          <w:sz w:val="28"/>
          <w:szCs w:val="28"/>
        </w:rPr>
        <w:t xml:space="preserve">OTEVÍRÁNÍ </w:t>
      </w:r>
      <w:r w:rsidR="00CF156D">
        <w:rPr>
          <w:b/>
          <w:sz w:val="28"/>
          <w:szCs w:val="28"/>
        </w:rPr>
        <w:t>NABÍDEK</w:t>
      </w:r>
    </w:p>
    <w:p w:rsidR="009639E0" w:rsidRDefault="009639E0" w:rsidP="009639E0">
      <w:pPr>
        <w:pStyle w:val="Bezmezer"/>
        <w:rPr>
          <w:b/>
        </w:rPr>
      </w:pPr>
    </w:p>
    <w:p w:rsidR="009639E0" w:rsidRPr="000B73AC" w:rsidRDefault="009639E0" w:rsidP="009639E0">
      <w:pPr>
        <w:pStyle w:val="Bezmezer"/>
        <w:jc w:val="both"/>
        <w:rPr>
          <w:b/>
        </w:rPr>
      </w:pPr>
      <w:r w:rsidRPr="000B73AC">
        <w:rPr>
          <w:b/>
        </w:rPr>
        <w:t xml:space="preserve">III.1. Průběh otevírání </w:t>
      </w:r>
      <w:r w:rsidR="00CF156D">
        <w:rPr>
          <w:b/>
        </w:rPr>
        <w:t>nabídek</w:t>
      </w:r>
    </w:p>
    <w:p w:rsidR="00CF156D" w:rsidRDefault="00CF156D" w:rsidP="009639E0">
      <w:pPr>
        <w:pStyle w:val="Bezmezer"/>
        <w:jc w:val="both"/>
      </w:pPr>
      <w:r>
        <w:t>Nabídky v elektronické a listinné podobě otevře zadavatel bez zbytečného odkladu po uplynutí lhůty pro podání nabídek. Nabídky</w:t>
      </w:r>
      <w:r w:rsidR="009639E0">
        <w:t xml:space="preserve"> nesmí být otevřeny před uplynutím lhůty pro podání nabídek.</w:t>
      </w:r>
      <w:r w:rsidR="004D47F7">
        <w:t xml:space="preserve"> </w:t>
      </w:r>
      <w:r>
        <w:t>N</w:t>
      </w:r>
      <w:r w:rsidR="009639E0">
        <w:t>abídk</w:t>
      </w:r>
      <w:r>
        <w:t>a</w:t>
      </w:r>
      <w:r w:rsidR="009639E0">
        <w:t xml:space="preserve"> </w:t>
      </w:r>
      <w:r>
        <w:t>doručená</w:t>
      </w:r>
      <w:r w:rsidR="009639E0">
        <w:t xml:space="preserve"> po uplynutí lhůty pro podání nabídek se</w:t>
      </w:r>
      <w:r>
        <w:t xml:space="preserve"> nepovažuje za podanou a v průběhu poptávkového řízení se k ní nepřihlíží.</w:t>
      </w:r>
    </w:p>
    <w:p w:rsidR="004D47F7" w:rsidRDefault="004D47F7" w:rsidP="009639E0">
      <w:pPr>
        <w:pStyle w:val="Bezmezer"/>
        <w:jc w:val="both"/>
      </w:pPr>
      <w:r>
        <w:t>Nejprve se otevřou elektronické nabídky, následně obálky s listinnými nabídkami. Zadavatel může ve Výzvě stanovit, že mohou být podány pouze elektronické nabídky.</w:t>
      </w:r>
    </w:p>
    <w:p w:rsidR="004D47F7" w:rsidRDefault="004D47F7" w:rsidP="009639E0">
      <w:pPr>
        <w:pStyle w:val="Bezmezer"/>
        <w:jc w:val="both"/>
      </w:pPr>
      <w:r>
        <w:t>U elektronických nabídek zadavatel zkontroluje, zda nabídka byla doručena ve stanovené lhůtě, zda je autentická a jestli s datovou zprávou obsahující nabídku nebylo před jejím otevřením manipulováno. U listinných nabídek zadavatel kontroluje, zda nabídka byla doručena ve stanovené lhůtě a v řádně uzavřené obálce označené názvem poptávkového řízení. V případě obou druhů nabídek zadavatel sdělí přítomným osobám identifikační údaje uchazečů a údaje z nabídek odpovídající</w:t>
      </w:r>
      <w:r w:rsidR="006E65F9">
        <w:t xml:space="preserve"> číselně vyjádřitelným kritériím hodnocení.</w:t>
      </w:r>
    </w:p>
    <w:p w:rsidR="00CF156D" w:rsidRDefault="00CF156D" w:rsidP="009639E0">
      <w:pPr>
        <w:pStyle w:val="Bezmezer"/>
        <w:jc w:val="both"/>
      </w:pPr>
    </w:p>
    <w:p w:rsidR="009639E0" w:rsidRDefault="009639E0" w:rsidP="009639E0">
      <w:pPr>
        <w:pStyle w:val="Bezmezer"/>
        <w:jc w:val="both"/>
      </w:pPr>
    </w:p>
    <w:p w:rsidR="009639E0" w:rsidRPr="000B73AC" w:rsidRDefault="009639E0" w:rsidP="009639E0">
      <w:pPr>
        <w:pStyle w:val="Bezmezer"/>
        <w:jc w:val="both"/>
        <w:rPr>
          <w:b/>
        </w:rPr>
      </w:pPr>
      <w:r w:rsidRPr="000B73AC">
        <w:rPr>
          <w:b/>
        </w:rPr>
        <w:t xml:space="preserve">III.2. Účast na otevírání </w:t>
      </w:r>
      <w:r w:rsidR="004D47F7">
        <w:rPr>
          <w:b/>
        </w:rPr>
        <w:t>nabídek</w:t>
      </w:r>
    </w:p>
    <w:p w:rsidR="009639E0" w:rsidRDefault="00CF156D" w:rsidP="009639E0">
      <w:pPr>
        <w:pStyle w:val="Bezmezer"/>
        <w:jc w:val="both"/>
      </w:pPr>
      <w:r>
        <w:t>Otevírání nabídek je neveřejné, ledaže zadavatel ve Výzvě umožní veřejné otevírání obálek. V případě veřejného otevírání obálek se jednání mohou účastnit zástupci zadavatele, členové a náhradníci hodnotící komise (je-li jmenována</w:t>
      </w:r>
      <w:r w:rsidR="004D47F7">
        <w:t xml:space="preserve">), zástupci administrátora, osoby přizvané zadavatelem, zástupci Plzeňského kraje a Krajského úřadu Plzeňského kraje, zástupci poskytovatele dotace a max. 1 zástupce uchazeče, jehož nabídka byla doručena ve lhůtě pro podání nabídek. </w:t>
      </w:r>
      <w:r w:rsidR="009639E0">
        <w:t xml:space="preserve">Přítomný zástupce </w:t>
      </w:r>
      <w:r w:rsidR="004D47F7">
        <w:t>může být zadavatelem</w:t>
      </w:r>
      <w:r w:rsidR="009639E0">
        <w:t xml:space="preserve"> požádán, aby svou účast potvrdil v listině přítomných uchazečů, dále může být vyzván k prokázání svého vztahu k příslušnému uchazeči.</w:t>
      </w:r>
    </w:p>
    <w:p w:rsidR="007137C3" w:rsidRDefault="007137C3" w:rsidP="009639E0">
      <w:pPr>
        <w:pStyle w:val="Bezmezer"/>
        <w:jc w:val="both"/>
      </w:pPr>
    </w:p>
    <w:p w:rsidR="007137C3" w:rsidRDefault="007137C3" w:rsidP="009639E0">
      <w:pPr>
        <w:pStyle w:val="Bezmezer"/>
        <w:jc w:val="both"/>
      </w:pPr>
      <w:r>
        <w:t xml:space="preserve">Pokud si zadavatel vyhradil hodnocení nabídek prostřednictvím elektronické aukce, </w:t>
      </w:r>
      <w:r w:rsidR="004D47F7">
        <w:t>je</w:t>
      </w:r>
      <w:r>
        <w:t xml:space="preserve"> otevírání</w:t>
      </w:r>
      <w:r w:rsidR="004D47F7">
        <w:t xml:space="preserve"> nabídek vždy </w:t>
      </w:r>
      <w:r>
        <w:t>neveřejné.</w:t>
      </w:r>
    </w:p>
    <w:p w:rsidR="004D47F7" w:rsidRDefault="004D47F7" w:rsidP="009639E0">
      <w:pPr>
        <w:pStyle w:val="Bezmezer"/>
        <w:jc w:val="both"/>
      </w:pPr>
    </w:p>
    <w:p w:rsidR="009639E0" w:rsidRDefault="009639E0" w:rsidP="009639E0">
      <w:pPr>
        <w:pStyle w:val="Bezmezer"/>
        <w:rPr>
          <w:b/>
        </w:rPr>
      </w:pPr>
    </w:p>
    <w:p w:rsidR="009639E0" w:rsidRDefault="009639E0" w:rsidP="009639E0">
      <w:pPr>
        <w:pStyle w:val="Bezmezer"/>
      </w:pPr>
    </w:p>
    <w:p w:rsidR="009639E0" w:rsidRPr="008F1800" w:rsidRDefault="009639E0" w:rsidP="009639E0">
      <w:pPr>
        <w:pStyle w:val="Bezmezer"/>
        <w:numPr>
          <w:ilvl w:val="0"/>
          <w:numId w:val="16"/>
        </w:numPr>
        <w:pBdr>
          <w:top w:val="single" w:sz="4" w:space="1" w:color="auto"/>
          <w:left w:val="single" w:sz="4" w:space="4" w:color="auto"/>
          <w:bottom w:val="single" w:sz="4" w:space="1" w:color="auto"/>
          <w:right w:val="single" w:sz="4" w:space="4" w:color="auto"/>
        </w:pBdr>
        <w:shd w:val="clear" w:color="auto" w:fill="BFBFBF" w:themeFill="background1" w:themeFillShade="BF"/>
        <w:jc w:val="both"/>
        <w:rPr>
          <w:b/>
          <w:sz w:val="28"/>
          <w:szCs w:val="28"/>
        </w:rPr>
      </w:pPr>
      <w:r>
        <w:rPr>
          <w:b/>
          <w:sz w:val="28"/>
          <w:szCs w:val="28"/>
        </w:rPr>
        <w:t>E-ZAK</w:t>
      </w:r>
    </w:p>
    <w:p w:rsidR="009639E0" w:rsidRDefault="009639E0" w:rsidP="009639E0">
      <w:pPr>
        <w:pStyle w:val="Bezmezer"/>
        <w:rPr>
          <w:b/>
        </w:rPr>
      </w:pPr>
    </w:p>
    <w:p w:rsidR="009639E0" w:rsidRPr="00DA077A" w:rsidRDefault="009639E0" w:rsidP="009639E0">
      <w:pPr>
        <w:pStyle w:val="Bezmezer"/>
        <w:jc w:val="both"/>
        <w:rPr>
          <w:b/>
          <w:u w:val="single"/>
        </w:rPr>
      </w:pPr>
      <w:r>
        <w:rPr>
          <w:b/>
          <w:u w:val="single"/>
        </w:rPr>
        <w:t>IV.1</w:t>
      </w:r>
      <w:r w:rsidRPr="00DA077A">
        <w:rPr>
          <w:b/>
          <w:u w:val="single"/>
        </w:rPr>
        <w:t>. Elektronický nástroj E-ZAK</w:t>
      </w:r>
    </w:p>
    <w:p w:rsidR="009639E0" w:rsidRDefault="009639E0" w:rsidP="009639E0">
      <w:pPr>
        <w:pStyle w:val="Bezmezer"/>
        <w:jc w:val="both"/>
      </w:pPr>
      <w:r>
        <w:t>E-ZAK je certifikovaným elektronickým nástrojem, který slouží pro zadávání veřejných zakázek, podávání elektronických nabídek a komunikaci mezi zadavatelem a dodavateli.</w:t>
      </w:r>
    </w:p>
    <w:p w:rsidR="009639E0" w:rsidRDefault="009639E0" w:rsidP="009639E0">
      <w:pPr>
        <w:pStyle w:val="Bezmezer"/>
        <w:jc w:val="both"/>
      </w:pPr>
    </w:p>
    <w:p w:rsidR="009639E0" w:rsidRDefault="009639E0" w:rsidP="009639E0">
      <w:pPr>
        <w:pStyle w:val="Bezmezer"/>
        <w:jc w:val="both"/>
      </w:pPr>
      <w:r>
        <w:t>Pro plnohodnotnou účast v</w:t>
      </w:r>
      <w:r w:rsidR="006E65F9">
        <w:t xml:space="preserve"> poptávkovém</w:t>
      </w:r>
      <w:r>
        <w:t xml:space="preserve"> řízení a pro podání nabídek v elektronické podobě</w:t>
      </w:r>
      <w:r w:rsidR="006E65F9">
        <w:t xml:space="preserve"> </w:t>
      </w:r>
      <w:r>
        <w:t xml:space="preserve">by měl </w:t>
      </w:r>
      <w:r w:rsidR="006E65F9">
        <w:t xml:space="preserve">dodavatel </w:t>
      </w:r>
      <w:r>
        <w:t xml:space="preserve">provést </w:t>
      </w:r>
      <w:r w:rsidRPr="00495C3D">
        <w:rPr>
          <w:b/>
        </w:rPr>
        <w:t>registraci v elektronickém nástroji E-ZAK</w:t>
      </w:r>
      <w:r>
        <w:t xml:space="preserve"> na adrese: </w:t>
      </w:r>
      <w:hyperlink r:id="rId8" w:history="1">
        <w:r w:rsidRPr="00C275FC">
          <w:rPr>
            <w:rStyle w:val="Hypertextovodkaz"/>
            <w:rFonts w:cstheme="minorBidi"/>
          </w:rPr>
          <w:t>https://ezak.cnpk.cz/registrace.html</w:t>
        </w:r>
      </w:hyperlink>
      <w:r>
        <w:t xml:space="preserve">. Zadavatel doporučuje, aby </w:t>
      </w:r>
      <w:r w:rsidR="006E65F9">
        <w:t xml:space="preserve">dodavatel </w:t>
      </w:r>
      <w:r>
        <w:t xml:space="preserve">k úspěšnému dokončení registrace využil platný elektronický podpis založený na osobním kvalifikovaném certifikátu, i když je možné registraci dokončit i bez elektronického podpisu. Podrobnější informace </w:t>
      </w:r>
      <w:r w:rsidR="006E65F9">
        <w:t>dodavatelé</w:t>
      </w:r>
      <w:r>
        <w:t xml:space="preserve"> naleznou v uživatelské příručce pro dodavatele (</w:t>
      </w:r>
      <w:hyperlink r:id="rId9" w:history="1">
        <w:r w:rsidRPr="00F65EBE">
          <w:rPr>
            <w:rStyle w:val="Hypertextovodkaz"/>
            <w:rFonts w:cstheme="minorBidi"/>
            <w:sz w:val="20"/>
            <w:szCs w:val="20"/>
          </w:rPr>
          <w:t>https://ezak.cnpk.cz/data/manual/EZAK-Manual-Dodavatele.pdf</w:t>
        </w:r>
      </w:hyperlink>
      <w:r w:rsidR="004801E8">
        <w:t xml:space="preserve">) </w:t>
      </w:r>
      <w:r w:rsidR="006E65F9">
        <w:t xml:space="preserve">     </w:t>
      </w:r>
      <w:r>
        <w:t>a v manuálu elektronického podpisu (</w:t>
      </w:r>
      <w:hyperlink r:id="rId10" w:history="1">
        <w:r w:rsidRPr="00F65EBE">
          <w:rPr>
            <w:rStyle w:val="Hypertextovodkaz"/>
            <w:rFonts w:cstheme="minorBidi"/>
            <w:sz w:val="20"/>
            <w:szCs w:val="20"/>
          </w:rPr>
          <w:t>https://ezak.cnpk.cz/data/manual/QCM.Podepisovaci_applet.pdf</w:t>
        </w:r>
      </w:hyperlink>
      <w:r>
        <w:t>).</w:t>
      </w:r>
    </w:p>
    <w:p w:rsidR="009639E0" w:rsidRDefault="009639E0" w:rsidP="009639E0">
      <w:pPr>
        <w:pStyle w:val="Bezmezer"/>
        <w:jc w:val="both"/>
      </w:pPr>
      <w:r>
        <w:t xml:space="preserve">V případě, že se </w:t>
      </w:r>
      <w:r w:rsidR="006E65F9">
        <w:t>dodavateli</w:t>
      </w:r>
      <w:r>
        <w:t xml:space="preserve"> nedaří zaregistrovat do systému E-ZAK, může být příčinou, že byl před vyhlášením této VZ již „předregistrován“ zadavatelem nebo administrátorem a jeho IČO je tak obsazeno. V tomto případě je nutné vstoupit k dokončení registrace pomocí hypertextového odkazu z předregistračního e-mailu, který byl zaslán na adresu </w:t>
      </w:r>
      <w:r w:rsidR="006E65F9">
        <w:t>dodavatele</w:t>
      </w:r>
      <w:r>
        <w:t>. V případě potíží, ztráty nebo neobdržení předregistračního e-mailu lze kontaktovat p. Jana Kronďáka (</w:t>
      </w:r>
      <w:hyperlink r:id="rId11" w:history="1">
        <w:r w:rsidRPr="00C275FC">
          <w:rPr>
            <w:rStyle w:val="Hypertextovodkaz"/>
            <w:rFonts w:cstheme="minorBidi"/>
          </w:rPr>
          <w:t>jan.krondak@cnpk.cz</w:t>
        </w:r>
      </w:hyperlink>
      <w:r>
        <w:t>) pro jeho opětovné zaslání, případně nápravu jiným způsobem.</w:t>
      </w:r>
    </w:p>
    <w:p w:rsidR="009639E0" w:rsidRDefault="009639E0" w:rsidP="009639E0">
      <w:pPr>
        <w:pStyle w:val="Bezmezer"/>
        <w:jc w:val="both"/>
      </w:pPr>
    </w:p>
    <w:p w:rsidR="009639E0" w:rsidRPr="000B73AC" w:rsidRDefault="009639E0" w:rsidP="009639E0">
      <w:pPr>
        <w:pStyle w:val="Bezmezer"/>
        <w:jc w:val="both"/>
        <w:rPr>
          <w:b/>
          <w:u w:val="single"/>
        </w:rPr>
      </w:pPr>
      <w:r>
        <w:rPr>
          <w:b/>
          <w:u w:val="single"/>
        </w:rPr>
        <w:t>IV.2</w:t>
      </w:r>
      <w:r w:rsidRPr="00DA077A">
        <w:rPr>
          <w:b/>
          <w:u w:val="single"/>
        </w:rPr>
        <w:t xml:space="preserve">. </w:t>
      </w:r>
      <w:r>
        <w:rPr>
          <w:b/>
          <w:u w:val="single"/>
        </w:rPr>
        <w:t>Testy</w:t>
      </w:r>
    </w:p>
    <w:p w:rsidR="009639E0" w:rsidRDefault="009639E0" w:rsidP="009639E0">
      <w:pPr>
        <w:pStyle w:val="Bezmezer"/>
        <w:jc w:val="both"/>
      </w:pPr>
      <w:r w:rsidRPr="00495C3D">
        <w:rPr>
          <w:u w:val="single"/>
        </w:rPr>
        <w:t>Test nastavení prohlížeče</w:t>
      </w:r>
      <w:r>
        <w:t xml:space="preserve">: Na adrese </w:t>
      </w:r>
      <w:hyperlink r:id="rId12" w:history="1">
        <w:r w:rsidRPr="00C275FC">
          <w:rPr>
            <w:rStyle w:val="Hypertextovodkaz"/>
            <w:rFonts w:cstheme="minorBidi"/>
          </w:rPr>
          <w:t>https://ezak.cnpk.cz/test_index.html</w:t>
        </w:r>
      </w:hyperlink>
      <w:r>
        <w:t xml:space="preserve"> má </w:t>
      </w:r>
      <w:r w:rsidR="006E65F9">
        <w:t>dodavatel</w:t>
      </w:r>
      <w:r>
        <w:t xml:space="preserve"> možnost si ověřit, zda jeho prohlížeč splňuje všechny potřebné požadavky pro účast v</w:t>
      </w:r>
      <w:r w:rsidR="006E65F9">
        <w:t xml:space="preserve"> poptávkovém</w:t>
      </w:r>
      <w:r>
        <w:t xml:space="preserve"> řízení.</w:t>
      </w:r>
    </w:p>
    <w:p w:rsidR="009639E0" w:rsidRDefault="009639E0" w:rsidP="009639E0">
      <w:pPr>
        <w:pStyle w:val="Bezmezer"/>
        <w:jc w:val="both"/>
      </w:pPr>
    </w:p>
    <w:p w:rsidR="009639E0" w:rsidRDefault="009639E0" w:rsidP="009639E0">
      <w:pPr>
        <w:pStyle w:val="Bezmezer"/>
        <w:jc w:val="both"/>
      </w:pPr>
      <w:r w:rsidRPr="007549F6">
        <w:rPr>
          <w:u w:val="single"/>
        </w:rPr>
        <w:t>Test prostředí</w:t>
      </w:r>
      <w:r>
        <w:t>: Tento test prověří nezbytné součásti internetového prohlížeče a správnost jejich nastavení pro práci s elektronickým nástrojem E-ZAK.</w:t>
      </w:r>
    </w:p>
    <w:p w:rsidR="009639E0" w:rsidRDefault="009639E0" w:rsidP="009639E0">
      <w:pPr>
        <w:pStyle w:val="Bezmezer"/>
        <w:jc w:val="both"/>
      </w:pPr>
    </w:p>
    <w:p w:rsidR="009639E0" w:rsidRDefault="009639E0" w:rsidP="009639E0">
      <w:pPr>
        <w:pStyle w:val="Bezmezer"/>
        <w:jc w:val="both"/>
      </w:pPr>
      <w:r w:rsidRPr="007549F6">
        <w:rPr>
          <w:u w:val="single"/>
        </w:rPr>
        <w:t>Test odeslání nabídky</w:t>
      </w:r>
      <w:r>
        <w:t xml:space="preserve">: Tento test </w:t>
      </w:r>
      <w:r w:rsidR="006E65F9">
        <w:t>dodavateli</w:t>
      </w:r>
      <w:r>
        <w:t xml:space="preserve"> umožní vyzkoušet si elektronické testovací nabídky v prostředí elektronického nástroje E-ZAK. Tento test ověří, zda elektronický podpis </w:t>
      </w:r>
      <w:r w:rsidR="006E65F9">
        <w:t>dodavatele</w:t>
      </w:r>
      <w:r>
        <w:t xml:space="preserve"> vyhovuje pro využití v E-ZAK. Podmínkami úspěšného průběhu jsou úspěšně absolvovaný první test prostředí a platný zaručený elektronický podpis založený na kvalifikovaném certifikátu (vydávají jej EIdentity a.s., PostSignum QCA, nebo První certifikační – I. CA).</w:t>
      </w:r>
    </w:p>
    <w:p w:rsidR="009639E0" w:rsidRDefault="009639E0" w:rsidP="009639E0">
      <w:pPr>
        <w:pStyle w:val="Bezmezer"/>
        <w:rPr>
          <w:b/>
        </w:rPr>
      </w:pPr>
    </w:p>
    <w:p w:rsidR="006E65F9" w:rsidRPr="000B73AC" w:rsidRDefault="006E65F9" w:rsidP="006E65F9">
      <w:pPr>
        <w:pStyle w:val="Bezmezer"/>
        <w:jc w:val="both"/>
        <w:rPr>
          <w:b/>
        </w:rPr>
      </w:pPr>
      <w:r>
        <w:rPr>
          <w:b/>
        </w:rPr>
        <w:t>IV.3</w:t>
      </w:r>
      <w:r w:rsidRPr="000B73AC">
        <w:rPr>
          <w:b/>
        </w:rPr>
        <w:t xml:space="preserve">. </w:t>
      </w:r>
      <w:r>
        <w:rPr>
          <w:b/>
        </w:rPr>
        <w:t>Podání elektronické nabídky</w:t>
      </w:r>
    </w:p>
    <w:p w:rsidR="006E65F9" w:rsidRDefault="006E65F9" w:rsidP="001E445A">
      <w:pPr>
        <w:pStyle w:val="Bezmezer"/>
        <w:jc w:val="both"/>
      </w:pPr>
      <w:r>
        <w:lastRenderedPageBreak/>
        <w:t>Nabídku v elektronické podobě podá uchazeč prostřednictvím elektronického nástroje E-ZAK</w:t>
      </w:r>
      <w:r w:rsidR="001E445A">
        <w:t>, a to v detailu předmětné VZ. Před podáním nabídky musí být uchazeč v E-ZAK přihlášen. Je-li to v detailu VZ stanoveno, opatří uchazeč datovou zprávu s nabídku zaručeným elektronickým podpisem oprávněné osoby. Zadavatel doporučuje, aby zadavatel podával elektronickou nabídku v jednom datovém souboru (PDF, DOC apod.).</w:t>
      </w:r>
    </w:p>
    <w:p w:rsidR="006E65F9" w:rsidRDefault="006E65F9" w:rsidP="009639E0">
      <w:pPr>
        <w:pStyle w:val="Bezmezer"/>
        <w:rPr>
          <w:b/>
        </w:rPr>
      </w:pPr>
    </w:p>
    <w:p w:rsidR="009639E0" w:rsidRDefault="009639E0" w:rsidP="009639E0">
      <w:pPr>
        <w:pStyle w:val="Bezmezer"/>
        <w:rPr>
          <w:b/>
        </w:rPr>
      </w:pPr>
    </w:p>
    <w:p w:rsidR="009639E0" w:rsidRPr="008F1800" w:rsidRDefault="009639E0" w:rsidP="009639E0">
      <w:pPr>
        <w:pStyle w:val="Bezmezer"/>
        <w:numPr>
          <w:ilvl w:val="0"/>
          <w:numId w:val="16"/>
        </w:numPr>
        <w:pBdr>
          <w:top w:val="single" w:sz="4" w:space="1" w:color="auto"/>
          <w:left w:val="single" w:sz="4" w:space="4" w:color="auto"/>
          <w:bottom w:val="single" w:sz="4" w:space="1" w:color="auto"/>
          <w:right w:val="single" w:sz="4" w:space="4" w:color="auto"/>
        </w:pBdr>
        <w:shd w:val="clear" w:color="auto" w:fill="BFBFBF" w:themeFill="background1" w:themeFillShade="BF"/>
        <w:jc w:val="both"/>
        <w:rPr>
          <w:b/>
          <w:sz w:val="28"/>
          <w:szCs w:val="28"/>
        </w:rPr>
      </w:pPr>
      <w:r>
        <w:rPr>
          <w:b/>
          <w:sz w:val="28"/>
          <w:szCs w:val="28"/>
        </w:rPr>
        <w:t>OSTATNÍ POKYNY A INFORMACE</w:t>
      </w:r>
    </w:p>
    <w:p w:rsidR="009639E0" w:rsidRDefault="009639E0" w:rsidP="009639E0">
      <w:pPr>
        <w:pStyle w:val="Bezmezer"/>
        <w:rPr>
          <w:b/>
        </w:rPr>
      </w:pPr>
    </w:p>
    <w:p w:rsidR="009639E0" w:rsidRPr="00F35A4D" w:rsidRDefault="009639E0" w:rsidP="009639E0">
      <w:pPr>
        <w:pStyle w:val="Bezmezer"/>
        <w:jc w:val="both"/>
        <w:rPr>
          <w:b/>
          <w:u w:val="single"/>
        </w:rPr>
      </w:pPr>
      <w:r>
        <w:rPr>
          <w:b/>
          <w:u w:val="single"/>
        </w:rPr>
        <w:t>V</w:t>
      </w:r>
      <w:r w:rsidRPr="00F35A4D">
        <w:rPr>
          <w:b/>
          <w:u w:val="single"/>
        </w:rPr>
        <w:t>.1. Zadávac</w:t>
      </w:r>
      <w:r>
        <w:rPr>
          <w:b/>
          <w:u w:val="single"/>
        </w:rPr>
        <w:t>í podmínky</w:t>
      </w:r>
    </w:p>
    <w:p w:rsidR="009639E0" w:rsidRDefault="009639E0" w:rsidP="009639E0">
      <w:pPr>
        <w:pStyle w:val="Bezmezer"/>
        <w:jc w:val="both"/>
      </w:pPr>
      <w:r>
        <w:t>Výzva</w:t>
      </w:r>
      <w:r w:rsidR="006E65F9">
        <w:t xml:space="preserve"> k podání nabídky</w:t>
      </w:r>
      <w:r>
        <w:t xml:space="preserve"> a její přílohy zahrnují veškeré zadávací podmínky a požadavky zadavatele. Výzva </w:t>
      </w:r>
      <w:r w:rsidR="006E65F9">
        <w:t xml:space="preserve">s přílohami </w:t>
      </w:r>
      <w:r>
        <w:t>představuje soubor dokumentů, údajů, požadavků a technických podmínek vymezujících předmět veřejné zakázky v podrobnostech nezbytných pro zpracování nabídky</w:t>
      </w:r>
      <w:r w:rsidR="006E65F9">
        <w:t>, dále podmínky účasti v poptávkovém řízení, pravidla pro hodnocení nabídek a další podmínky</w:t>
      </w:r>
      <w:r>
        <w:t xml:space="preserve">. </w:t>
      </w:r>
    </w:p>
    <w:p w:rsidR="009639E0" w:rsidRDefault="009639E0" w:rsidP="009639E0">
      <w:pPr>
        <w:pStyle w:val="Bezmezer"/>
        <w:jc w:val="both"/>
      </w:pPr>
      <w:r>
        <w:t>Informace a údaje uvedené v jednotlivých částech Výzvy a jejích přílohách vymezují závazné požadavky zadavatele na plnění VZ, není-li v textu uvedeno jinak. Uchazeč je povinen tyto požadavky plně a bezvýjimečně respektovat při zpracování své nabídky a ve své nabídce je akceptovat. Porušení nebo neakceptování požadavků zadavatele uvedených v této Výzvě a přílohách bude považováno za nesplnění zadávacích podmínek s následkem vy</w:t>
      </w:r>
      <w:r w:rsidR="006E65F9">
        <w:t>řazení nabídky uchazeče</w:t>
      </w:r>
      <w:r>
        <w:t>.</w:t>
      </w:r>
    </w:p>
    <w:p w:rsidR="009639E0" w:rsidRDefault="009639E0" w:rsidP="009639E0">
      <w:pPr>
        <w:pStyle w:val="Bezmezer"/>
        <w:jc w:val="both"/>
      </w:pPr>
      <w:r>
        <w:t xml:space="preserve">Podmínky uvedené ve Výzvě jsou minimálními požadavky zadavatele na plnění VZ. Uchazeč se může od těchto požadavků odchýlit pouze ve prospěch zadavatele, když nabídne kvalitnější či výhodnější řešení, ovšem za podmínky, že to ustanovení Výzvy </w:t>
      </w:r>
      <w:r w:rsidR="00F44E9A">
        <w:t>nevylučuje</w:t>
      </w:r>
      <w:r>
        <w:t>.</w:t>
      </w:r>
    </w:p>
    <w:p w:rsidR="006E65F9" w:rsidRDefault="006E65F9" w:rsidP="009639E0">
      <w:pPr>
        <w:pStyle w:val="Bezmezer"/>
        <w:jc w:val="both"/>
      </w:pPr>
      <w:r>
        <w:t>Výzva k podání nabídky bude ode dne zahájení uveřejněna na profilu zadavatele v elektronickém nástroji E-ZAK.</w:t>
      </w:r>
    </w:p>
    <w:p w:rsidR="009639E0" w:rsidRDefault="009639E0" w:rsidP="009639E0">
      <w:pPr>
        <w:pStyle w:val="Bezmezer"/>
        <w:ind w:left="1080"/>
        <w:jc w:val="both"/>
      </w:pPr>
    </w:p>
    <w:p w:rsidR="009639E0" w:rsidRPr="00DA077A" w:rsidRDefault="009639E0" w:rsidP="009639E0">
      <w:pPr>
        <w:pStyle w:val="Bezmezer"/>
        <w:jc w:val="both"/>
        <w:rPr>
          <w:b/>
          <w:u w:val="single"/>
        </w:rPr>
      </w:pPr>
      <w:r>
        <w:rPr>
          <w:b/>
          <w:u w:val="single"/>
        </w:rPr>
        <w:t>V.2</w:t>
      </w:r>
      <w:r w:rsidR="002033A8">
        <w:rPr>
          <w:b/>
          <w:u w:val="single"/>
        </w:rPr>
        <w:t>. Komunikace a doručování</w:t>
      </w:r>
    </w:p>
    <w:p w:rsidR="001E445A" w:rsidRDefault="009639E0" w:rsidP="009639E0">
      <w:pPr>
        <w:pStyle w:val="Bezmezer"/>
        <w:jc w:val="both"/>
      </w:pPr>
      <w:r>
        <w:t>V</w:t>
      </w:r>
      <w:r w:rsidR="001E445A">
        <w:t xml:space="preserve"> poptávkovém</w:t>
      </w:r>
      <w:r>
        <w:t xml:space="preserve"> řízení této VZ je přípustná pouze komunikace v písemné formě, a </w:t>
      </w:r>
      <w:r w:rsidR="001E445A">
        <w:t xml:space="preserve">to elektronicky odesíláním zpráv </w:t>
      </w:r>
      <w:r>
        <w:t>e-mail</w:t>
      </w:r>
      <w:r w:rsidR="001E445A">
        <w:t xml:space="preserve">em, </w:t>
      </w:r>
      <w:r>
        <w:t>prostřednictvím E-ZAK</w:t>
      </w:r>
      <w:r w:rsidR="002033A8">
        <w:t xml:space="preserve">. </w:t>
      </w:r>
      <w:r w:rsidR="001E445A">
        <w:t>V</w:t>
      </w:r>
      <w:r w:rsidR="002033A8">
        <w:t>e výjimečných odůvodněných případech</w:t>
      </w:r>
      <w:r w:rsidR="001E445A">
        <w:t xml:space="preserve"> lze komunikovat zasíláním zpráv v listinné podobě</w:t>
      </w:r>
      <w:r w:rsidR="002033A8">
        <w:t xml:space="preserve"> nebo do datové schránky</w:t>
      </w:r>
      <w:r w:rsidR="001E445A">
        <w:t xml:space="preserve">. </w:t>
      </w:r>
    </w:p>
    <w:p w:rsidR="002033A8" w:rsidRPr="002033A8" w:rsidRDefault="002033A8" w:rsidP="002033A8">
      <w:pPr>
        <w:spacing w:after="0" w:line="240" w:lineRule="auto"/>
        <w:jc w:val="both"/>
        <w:rPr>
          <w:rFonts w:ascii="Calibri" w:eastAsia="Times New Roman" w:hAnsi="Calibri" w:cs="Times New Roman"/>
        </w:rPr>
      </w:pPr>
      <w:r w:rsidRPr="002033A8">
        <w:rPr>
          <w:rFonts w:ascii="Calibri" w:eastAsia="Times New Roman" w:hAnsi="Calibri" w:cs="Times New Roman"/>
        </w:rPr>
        <w:t>Při elektronické komunikaci v </w:t>
      </w:r>
      <w:r>
        <w:rPr>
          <w:rFonts w:ascii="Calibri" w:eastAsia="Times New Roman" w:hAnsi="Calibri" w:cs="Times New Roman"/>
        </w:rPr>
        <w:t>poptávkovém</w:t>
      </w:r>
      <w:r w:rsidRPr="002033A8">
        <w:rPr>
          <w:rFonts w:ascii="Calibri" w:eastAsia="Times New Roman" w:hAnsi="Calibri" w:cs="Times New Roman"/>
        </w:rPr>
        <w:t xml:space="preserve"> řízení poskytne zadavatel dodavatelům k dispozici všechny informace technické povahy, včetně kódování a šifrování, které jsou nezbytné pro elektronickou komunikaci, zejména pro elektronické podání nabídek.</w:t>
      </w:r>
    </w:p>
    <w:p w:rsidR="002033A8" w:rsidRPr="002033A8" w:rsidRDefault="002033A8" w:rsidP="002033A8">
      <w:pPr>
        <w:spacing w:after="0" w:line="240" w:lineRule="auto"/>
        <w:jc w:val="both"/>
        <w:rPr>
          <w:rFonts w:ascii="Calibri" w:eastAsia="Times New Roman" w:hAnsi="Calibri" w:cs="Times New Roman"/>
        </w:rPr>
      </w:pPr>
      <w:r w:rsidRPr="002033A8">
        <w:rPr>
          <w:rFonts w:ascii="Calibri" w:eastAsia="Times New Roman" w:hAnsi="Calibri" w:cs="Times New Roman"/>
        </w:rPr>
        <w:t>Ústní komunikace je přípustná pouze, je-li obsah v dostatečné míře zdokumentován, zejména zápisy, zvukovými nahrávkami nebo souhrny hlavních prvků komunikace. Osobní jednání</w:t>
      </w:r>
      <w:r>
        <w:rPr>
          <w:rFonts w:ascii="Calibri" w:eastAsia="Times New Roman" w:hAnsi="Calibri" w:cs="Times New Roman"/>
        </w:rPr>
        <w:t xml:space="preserve"> je umožněno na otevírání nabídek (je-li veřejné), prohlídce místa plnění nebo </w:t>
      </w:r>
      <w:r w:rsidRPr="002033A8">
        <w:rPr>
          <w:rFonts w:ascii="Calibri" w:eastAsia="Times New Roman" w:hAnsi="Calibri" w:cs="Times New Roman"/>
        </w:rPr>
        <w:t>při osobním doručení na</w:t>
      </w:r>
      <w:r>
        <w:rPr>
          <w:rFonts w:ascii="Calibri" w:eastAsia="Times New Roman" w:hAnsi="Calibri" w:cs="Times New Roman"/>
        </w:rPr>
        <w:t>bídky</w:t>
      </w:r>
      <w:r w:rsidRPr="002033A8">
        <w:rPr>
          <w:rFonts w:ascii="Calibri" w:eastAsia="Times New Roman" w:hAnsi="Calibri" w:cs="Times New Roman"/>
        </w:rPr>
        <w:t>.</w:t>
      </w:r>
    </w:p>
    <w:p w:rsidR="002033A8" w:rsidRPr="002033A8" w:rsidRDefault="002033A8" w:rsidP="002033A8">
      <w:pPr>
        <w:spacing w:after="0" w:line="240" w:lineRule="auto"/>
        <w:jc w:val="both"/>
        <w:rPr>
          <w:rFonts w:ascii="Calibri" w:eastAsia="Times New Roman" w:hAnsi="Calibri" w:cs="Times New Roman"/>
        </w:rPr>
      </w:pPr>
      <w:r w:rsidRPr="002033A8">
        <w:rPr>
          <w:rFonts w:ascii="Calibri" w:eastAsia="Times New Roman" w:hAnsi="Calibri" w:cs="Times New Roman"/>
        </w:rPr>
        <w:t>P</w:t>
      </w:r>
      <w:r>
        <w:rPr>
          <w:rFonts w:ascii="Calibri" w:eastAsia="Times New Roman" w:hAnsi="Calibri" w:cs="Times New Roman"/>
        </w:rPr>
        <w:t>ři komunikaci mezi zadavatelem (</w:t>
      </w:r>
      <w:r w:rsidRPr="002033A8">
        <w:rPr>
          <w:rFonts w:ascii="Calibri" w:eastAsia="Times New Roman" w:hAnsi="Calibri" w:cs="Times New Roman"/>
        </w:rPr>
        <w:t>administrátorem</w:t>
      </w:r>
      <w:r>
        <w:rPr>
          <w:rFonts w:ascii="Calibri" w:eastAsia="Times New Roman" w:hAnsi="Calibri" w:cs="Times New Roman"/>
        </w:rPr>
        <w:t>)</w:t>
      </w:r>
      <w:r w:rsidRPr="002033A8">
        <w:rPr>
          <w:rFonts w:ascii="Calibri" w:eastAsia="Times New Roman" w:hAnsi="Calibri" w:cs="Times New Roman"/>
        </w:rPr>
        <w:t xml:space="preserve"> a dodavateli nesmí být narušena dův</w:t>
      </w:r>
      <w:r>
        <w:rPr>
          <w:rFonts w:ascii="Calibri" w:eastAsia="Times New Roman" w:hAnsi="Calibri" w:cs="Times New Roman"/>
        </w:rPr>
        <w:t xml:space="preserve">ěrnost nabídek </w:t>
      </w:r>
      <w:r w:rsidRPr="002033A8">
        <w:rPr>
          <w:rFonts w:ascii="Calibri" w:eastAsia="Times New Roman" w:hAnsi="Calibri" w:cs="Times New Roman"/>
        </w:rPr>
        <w:t>a úplnost údajů v nich obsažených. Zadavateli nesmí být umožněn přístup k obsahu nabídek před uplynutím lhůty stanovené pro jejich podání.</w:t>
      </w:r>
    </w:p>
    <w:p w:rsidR="002033A8" w:rsidRPr="002033A8" w:rsidRDefault="002033A8" w:rsidP="002033A8">
      <w:pPr>
        <w:spacing w:after="0" w:line="240" w:lineRule="auto"/>
        <w:jc w:val="both"/>
        <w:rPr>
          <w:rFonts w:ascii="Calibri" w:eastAsia="Times New Roman" w:hAnsi="Calibri" w:cs="Times New Roman"/>
        </w:rPr>
      </w:pPr>
      <w:r w:rsidRPr="002033A8">
        <w:rPr>
          <w:rFonts w:ascii="Calibri" w:eastAsia="Times New Roman" w:hAnsi="Calibri" w:cs="Times New Roman"/>
        </w:rPr>
        <w:t>Nejde-li o komunikaci uskutečňovanou prostřednictvím elektronického nástroje E-ZAK nebo datové schránky, musí být datová zpráva opatřena platným uznávaným elektronickým podpisem,            pokud</w:t>
      </w:r>
      <w:r>
        <w:rPr>
          <w:rFonts w:ascii="Calibri" w:eastAsia="Times New Roman" w:hAnsi="Calibri" w:cs="Times New Roman"/>
        </w:rPr>
        <w:t xml:space="preserve"> jde o výzvu určenou uchazečům nebo </w:t>
      </w:r>
      <w:r w:rsidRPr="002033A8">
        <w:rPr>
          <w:rFonts w:ascii="Calibri" w:eastAsia="Times New Roman" w:hAnsi="Calibri" w:cs="Times New Roman"/>
        </w:rPr>
        <w:t xml:space="preserve">oznámení o výběru </w:t>
      </w:r>
      <w:r>
        <w:rPr>
          <w:rFonts w:ascii="Calibri" w:eastAsia="Times New Roman" w:hAnsi="Calibri" w:cs="Times New Roman"/>
        </w:rPr>
        <w:t>uchazeče</w:t>
      </w:r>
      <w:r w:rsidRPr="002033A8">
        <w:rPr>
          <w:rFonts w:ascii="Calibri" w:eastAsia="Times New Roman" w:hAnsi="Calibri" w:cs="Times New Roman"/>
        </w:rPr>
        <w:t>.</w:t>
      </w:r>
      <w:r w:rsidR="00A46467">
        <w:rPr>
          <w:rFonts w:ascii="Calibri" w:eastAsia="Times New Roman" w:hAnsi="Calibri" w:cs="Times New Roman"/>
        </w:rPr>
        <w:t xml:space="preserve"> Uchazeč opatří datovou zprávu s elektronickou nabídkou uznávaným elektronickým podpisem, je-li to v E-ZAK stanoveno.</w:t>
      </w:r>
    </w:p>
    <w:p w:rsidR="002033A8" w:rsidRDefault="002033A8" w:rsidP="009639E0">
      <w:pPr>
        <w:pStyle w:val="Bezmezer"/>
        <w:jc w:val="both"/>
      </w:pPr>
    </w:p>
    <w:p w:rsidR="00A46467" w:rsidRPr="003600B2" w:rsidRDefault="00A46467" w:rsidP="00A46467">
      <w:pPr>
        <w:spacing w:after="0" w:line="240" w:lineRule="auto"/>
        <w:jc w:val="both"/>
        <w:rPr>
          <w:rFonts w:ascii="Calibri" w:eastAsia="Times New Roman" w:hAnsi="Calibri" w:cs="Times New Roman"/>
          <w:color w:val="000000" w:themeColor="text1"/>
        </w:rPr>
      </w:pPr>
      <w:r w:rsidRPr="00A46467">
        <w:rPr>
          <w:rFonts w:ascii="Calibri" w:eastAsia="Times New Roman" w:hAnsi="Calibri" w:cs="Times New Roman"/>
        </w:rPr>
        <w:t xml:space="preserve">Písemnosti v této VZ lze doručovat přednostně elektronickými prostředky, dále prostřednictvím držitele poštovní licence, osobně nebo kurýrní </w:t>
      </w:r>
      <w:r w:rsidRPr="003600B2">
        <w:rPr>
          <w:rFonts w:ascii="Calibri" w:eastAsia="Times New Roman" w:hAnsi="Calibri" w:cs="Times New Roman"/>
          <w:color w:val="000000" w:themeColor="text1"/>
        </w:rPr>
        <w:t>službou, výjimečně prostřednictvím datové schránky zadavatele.</w:t>
      </w:r>
    </w:p>
    <w:p w:rsidR="00A46467" w:rsidRPr="00A46467" w:rsidRDefault="00A46467" w:rsidP="00A46467">
      <w:pPr>
        <w:spacing w:after="0" w:line="240" w:lineRule="auto"/>
        <w:jc w:val="both"/>
        <w:rPr>
          <w:rFonts w:ascii="Calibri" w:eastAsia="Times New Roman" w:hAnsi="Calibri" w:cs="Times New Roman"/>
        </w:rPr>
      </w:pPr>
      <w:r w:rsidRPr="00A46467">
        <w:rPr>
          <w:rFonts w:ascii="Calibri" w:eastAsia="Times New Roman" w:hAnsi="Calibri" w:cs="Times New Roman"/>
        </w:rPr>
        <w:t>Pokud zadavatel (administrátor) zasílá uchazeči zprávu elektronickou poštou (Outlook), považuje se za dobu doručení okamžik přijetí zprávy poštovním serverem uchazeče. Zadavatel žádá uchazeče,    aby neprodleně přímo potvrdil úspěšné doručení zprávy, pokud jej k tomu zadavatel (administrátor) ve zprávě vyzve.</w:t>
      </w:r>
    </w:p>
    <w:p w:rsidR="00A46467" w:rsidRDefault="00A46467" w:rsidP="009639E0">
      <w:pPr>
        <w:pStyle w:val="Bezmezer"/>
        <w:jc w:val="both"/>
      </w:pPr>
    </w:p>
    <w:p w:rsidR="002033A8" w:rsidRDefault="002033A8" w:rsidP="009639E0">
      <w:pPr>
        <w:pStyle w:val="Bezmezer"/>
        <w:jc w:val="both"/>
      </w:pPr>
    </w:p>
    <w:p w:rsidR="002033A8" w:rsidRPr="002033A8" w:rsidRDefault="002033A8" w:rsidP="002033A8">
      <w:pPr>
        <w:pStyle w:val="Bezmezer"/>
        <w:jc w:val="both"/>
        <w:rPr>
          <w:b/>
          <w:u w:val="single"/>
        </w:rPr>
      </w:pPr>
      <w:r>
        <w:rPr>
          <w:b/>
          <w:u w:val="single"/>
        </w:rPr>
        <w:t>V.3. Zastoupení zadavatele</w:t>
      </w:r>
    </w:p>
    <w:p w:rsidR="002033A8" w:rsidRDefault="005F3A94" w:rsidP="009639E0">
      <w:pPr>
        <w:pStyle w:val="Bezmezer"/>
        <w:jc w:val="both"/>
      </w:pPr>
      <w:r>
        <w:t xml:space="preserve">Zadavatel se může </w:t>
      </w:r>
      <w:r w:rsidR="001E445A">
        <w:t>nechat smluvně zastoupit administrátorem</w:t>
      </w:r>
      <w:r w:rsidR="002033A8">
        <w:t xml:space="preserve"> při provádění úkonů souvisejících s poptávkovým řízením. Administrátor zastupuje zadavatele</w:t>
      </w:r>
      <w:r w:rsidR="009639E0">
        <w:t xml:space="preserve"> v celém </w:t>
      </w:r>
      <w:r w:rsidR="002033A8">
        <w:t>poptávkovém</w:t>
      </w:r>
      <w:r w:rsidR="009639E0">
        <w:t xml:space="preserve"> řízení od vyhlášení VZ po uzavření smlouvy a v nezbytných úkonech směřujících k dokončení VZ. Pouze zadavatel sám je oprávněn </w:t>
      </w:r>
      <w:r w:rsidR="002033A8">
        <w:t>rozhodnout o výběru uchazeče nebo zrušit poptávkové řízení</w:t>
      </w:r>
      <w:r w:rsidR="009639E0">
        <w:t xml:space="preserve">. </w:t>
      </w:r>
    </w:p>
    <w:p w:rsidR="009639E0" w:rsidRDefault="009639E0" w:rsidP="009639E0">
      <w:pPr>
        <w:pStyle w:val="Bezmezer"/>
        <w:jc w:val="both"/>
      </w:pPr>
    </w:p>
    <w:p w:rsidR="009B4133" w:rsidRPr="002033A8" w:rsidRDefault="00EC5CF3" w:rsidP="009B4133">
      <w:pPr>
        <w:pStyle w:val="Bezmezer"/>
        <w:jc w:val="both"/>
        <w:rPr>
          <w:b/>
          <w:u w:val="single"/>
        </w:rPr>
      </w:pPr>
      <w:r>
        <w:rPr>
          <w:b/>
          <w:u w:val="single"/>
        </w:rPr>
        <w:t>V.4</w:t>
      </w:r>
      <w:r w:rsidR="009B4133">
        <w:rPr>
          <w:b/>
          <w:u w:val="single"/>
        </w:rPr>
        <w:t>. Rozdělení VZ na části</w:t>
      </w:r>
    </w:p>
    <w:p w:rsidR="009B4133" w:rsidRDefault="009B4133" w:rsidP="009B4133">
      <w:pPr>
        <w:pStyle w:val="Bezmezer"/>
        <w:jc w:val="both"/>
      </w:pPr>
      <w:r>
        <w:t xml:space="preserve">Pokud zadavatel rozdělí veřejnou zakázku na části, vztahují se ustanovení Výzvy a příloh na každou část VZ. Ustanovení platné jen pro určitou konkrétní část VZ musí být ve Výzvě nebo příloze vyznačeno. </w:t>
      </w:r>
    </w:p>
    <w:p w:rsidR="009639E0" w:rsidRDefault="009639E0" w:rsidP="005F3A94">
      <w:pPr>
        <w:pStyle w:val="Bezmezer"/>
        <w:jc w:val="both"/>
      </w:pPr>
    </w:p>
    <w:p w:rsidR="00EC5CF3" w:rsidRPr="002033A8" w:rsidRDefault="00EC5CF3" w:rsidP="00EC5CF3">
      <w:pPr>
        <w:pStyle w:val="Bezmezer"/>
        <w:jc w:val="both"/>
        <w:rPr>
          <w:b/>
          <w:u w:val="single"/>
        </w:rPr>
      </w:pPr>
      <w:r>
        <w:rPr>
          <w:b/>
          <w:u w:val="single"/>
        </w:rPr>
        <w:t>V.5. Vysvětlení zadávacích podmínek</w:t>
      </w:r>
    </w:p>
    <w:p w:rsidR="00EC5CF3" w:rsidRDefault="00EC5CF3" w:rsidP="00EC5CF3">
      <w:pPr>
        <w:pStyle w:val="Bezmezer"/>
        <w:jc w:val="both"/>
      </w:pPr>
      <w:r>
        <w:t xml:space="preserve">Dodavatel může zadavatele požádat o vysvětlení zadávacích podmínek (Výzvy). </w:t>
      </w:r>
      <w:r w:rsidR="003600B2">
        <w:t>Ž</w:t>
      </w:r>
      <w:r>
        <w:t>ádost musí být doručena nejméně 3 pracovní dny před uplynutím lhůty pro podání nabídek. Zadavatel odpoví na žádost do 2 pracovních dnů od jejího doručení, vysvětlení současně uveřejní na svém profilu v detailu VZ. Zadavatel může poskytnout vysvětlení zadávacích podmínek sám bez předchozí žádosti. Jestliže má vysvětlení za následek změnu nebo podstatnou úpravu zadávacích podmínek, zadavatel přiměřeně prodlouží lhůtu pro podání nabídek.</w:t>
      </w:r>
    </w:p>
    <w:p w:rsidR="009B4133" w:rsidRDefault="009B4133" w:rsidP="005F3A94">
      <w:pPr>
        <w:pStyle w:val="Bezmezer"/>
        <w:jc w:val="both"/>
      </w:pPr>
    </w:p>
    <w:p w:rsidR="009639E0" w:rsidRDefault="00EC5CF3" w:rsidP="009639E0">
      <w:pPr>
        <w:pStyle w:val="Bezmezer"/>
        <w:jc w:val="both"/>
      </w:pPr>
      <w:r>
        <w:rPr>
          <w:b/>
          <w:u w:val="single"/>
        </w:rPr>
        <w:t>V.</w:t>
      </w:r>
      <w:r w:rsidR="004D7577">
        <w:rPr>
          <w:b/>
          <w:u w:val="single"/>
        </w:rPr>
        <w:t>6</w:t>
      </w:r>
      <w:r w:rsidR="005F3A94">
        <w:rPr>
          <w:b/>
          <w:u w:val="single"/>
        </w:rPr>
        <w:t>. Zvýhodnění</w:t>
      </w:r>
    </w:p>
    <w:p w:rsidR="009639E0" w:rsidRDefault="009639E0" w:rsidP="009639E0">
      <w:pPr>
        <w:pStyle w:val="Bezmezer"/>
        <w:jc w:val="both"/>
      </w:pPr>
      <w:r>
        <w:t xml:space="preserve">Zadavatel nezvýhodňuje dodavatele, kteří zaměstnávají </w:t>
      </w:r>
      <w:r w:rsidR="005F3A94">
        <w:t>na chráněných pracovních místech podle zákona o zaměstnanosti osoby se zdravotním postižením</w:t>
      </w:r>
      <w:r>
        <w:t>.</w:t>
      </w:r>
    </w:p>
    <w:p w:rsidR="009639E0" w:rsidRDefault="009639E0" w:rsidP="009639E0">
      <w:pPr>
        <w:pStyle w:val="Bezmezer"/>
        <w:jc w:val="both"/>
      </w:pPr>
    </w:p>
    <w:p w:rsidR="009639E0" w:rsidRPr="00BE2015" w:rsidRDefault="00EC5CF3" w:rsidP="009639E0">
      <w:pPr>
        <w:pStyle w:val="Bezmezer"/>
        <w:jc w:val="both"/>
        <w:rPr>
          <w:b/>
          <w:u w:val="single"/>
        </w:rPr>
      </w:pPr>
      <w:r>
        <w:rPr>
          <w:b/>
          <w:u w:val="single"/>
        </w:rPr>
        <w:t>V.</w:t>
      </w:r>
      <w:r w:rsidR="004D7577">
        <w:rPr>
          <w:b/>
          <w:u w:val="single"/>
        </w:rPr>
        <w:t>7</w:t>
      </w:r>
      <w:r w:rsidR="009639E0" w:rsidRPr="00BE2015">
        <w:rPr>
          <w:b/>
          <w:u w:val="single"/>
        </w:rPr>
        <w:t>. Charakter dokumentů v nabídce</w:t>
      </w:r>
    </w:p>
    <w:p w:rsidR="009639E0" w:rsidRDefault="009639E0" w:rsidP="009639E0">
      <w:pPr>
        <w:pStyle w:val="Bezmezer"/>
        <w:jc w:val="both"/>
      </w:pPr>
      <w:r>
        <w:t>Čestná prohlášení a krycí list</w:t>
      </w:r>
      <w:r w:rsidR="005F3A94">
        <w:t xml:space="preserve"> nabídky</w:t>
      </w:r>
      <w:r>
        <w:t xml:space="preserve"> jsou předkládány v</w:t>
      </w:r>
      <w:r w:rsidR="005F3A94">
        <w:t> </w:t>
      </w:r>
      <w:r>
        <w:t>originá</w:t>
      </w:r>
      <w:r w:rsidR="005F3A94">
        <w:t xml:space="preserve">le, přičemž </w:t>
      </w:r>
      <w:r w:rsidR="003600B2">
        <w:t xml:space="preserve">v listinné nabídce </w:t>
      </w:r>
      <w:r>
        <w:t>musí být podepsané osobou oprávněnou jednat jménem či za uchazeče.</w:t>
      </w:r>
      <w:r w:rsidR="005F3A94">
        <w:t xml:space="preserve"> Jedná-li se o elektronickou nabídku, postačuje datovou zprávu s nabídkou podepsat zaručeným elektronickým podpisem oprávněné osoby uchazeče, když soubory uvnitř nabídky lze předložit v prostém strojově čitelném formátu bez podpisu.</w:t>
      </w:r>
    </w:p>
    <w:p w:rsidR="00635761" w:rsidRDefault="005F3A94" w:rsidP="009639E0">
      <w:pPr>
        <w:pStyle w:val="Bezmezer"/>
        <w:jc w:val="both"/>
      </w:pPr>
      <w:r>
        <w:t>N</w:t>
      </w:r>
      <w:r w:rsidR="009639E0">
        <w:t>ávrh</w:t>
      </w:r>
      <w:r>
        <w:t xml:space="preserve"> </w:t>
      </w:r>
      <w:r w:rsidR="009639E0">
        <w:t>smlouvy</w:t>
      </w:r>
      <w:r>
        <w:t xml:space="preserve"> postačuje předložit ve strojově čitelném formátu, nestanoví-li Výzva jinak. Je-li </w:t>
      </w:r>
      <w:r w:rsidR="00635761">
        <w:t xml:space="preserve">u elektronické nabídky </w:t>
      </w:r>
      <w:r>
        <w:t>podepsána datová zpráva</w:t>
      </w:r>
      <w:r w:rsidR="00635761">
        <w:t xml:space="preserve"> </w:t>
      </w:r>
      <w:r>
        <w:t>nebo pokud</w:t>
      </w:r>
      <w:r w:rsidR="009639E0">
        <w:t xml:space="preserve"> je</w:t>
      </w:r>
      <w:r>
        <w:t xml:space="preserve"> podepsána listinná nabídka na krycím listu, nemusí být </w:t>
      </w:r>
      <w:r w:rsidR="00635761">
        <w:t xml:space="preserve">samotný </w:t>
      </w:r>
      <w:r>
        <w:t>návrh smlouvy podepsán. Návrh smlouvy však musí odpovídat požadavků</w:t>
      </w:r>
      <w:r w:rsidR="00635761">
        <w:t>m</w:t>
      </w:r>
      <w:r>
        <w:t xml:space="preserve"> zadavatele a být vyplněn v určených místech.</w:t>
      </w:r>
      <w:r w:rsidR="00635761">
        <w:t xml:space="preserve"> Zadavatel může ve Výzvě stanovit,            že uchazeč vypracuje vlastní návrh smlouvy na základě obchodních podmínek zadavatele, popř. že návrh smlouvy bude vytvořen až po rozhodnutí o výběru uchazeče.</w:t>
      </w:r>
    </w:p>
    <w:p w:rsidR="009639E0" w:rsidRDefault="009639E0" w:rsidP="009639E0">
      <w:pPr>
        <w:pStyle w:val="Bezmezer"/>
        <w:jc w:val="both"/>
      </w:pPr>
      <w:r>
        <w:t>Doklady prokazující kvalifikaci postačuje předložit v prosté kopii, nestanoví-li Výzva jinak.</w:t>
      </w:r>
    </w:p>
    <w:p w:rsidR="009639E0" w:rsidRDefault="009639E0" w:rsidP="009639E0">
      <w:pPr>
        <w:pStyle w:val="Bezmezer"/>
        <w:jc w:val="both"/>
      </w:pPr>
      <w:r>
        <w:t>Ostatní dokumenty nemusí být v originále ani podepsané uchazečem.</w:t>
      </w:r>
    </w:p>
    <w:p w:rsidR="009639E0" w:rsidRDefault="009639E0" w:rsidP="009639E0">
      <w:pPr>
        <w:pStyle w:val="Bezmezer"/>
        <w:jc w:val="both"/>
      </w:pPr>
      <w:r>
        <w:t>Nab</w:t>
      </w:r>
      <w:r w:rsidR="00635761">
        <w:t xml:space="preserve">ídka musí obsahovat </w:t>
      </w:r>
      <w:r>
        <w:t>informaci</w:t>
      </w:r>
      <w:r w:rsidR="00635761">
        <w:t>, dokument či odkaz na veřejný webový zdroj</w:t>
      </w:r>
      <w:r>
        <w:t xml:space="preserve">, z nichž vyplývá, </w:t>
      </w:r>
      <w:r w:rsidR="00635761">
        <w:t xml:space="preserve">      </w:t>
      </w:r>
      <w:r>
        <w:t>že zástupce uchazeče, který podep</w:t>
      </w:r>
      <w:r w:rsidR="00635761">
        <w:t>sal nabídku či</w:t>
      </w:r>
      <w:r>
        <w:t xml:space="preserve"> jiné dokumenty v nabídce, je osobou oprávněnou jednat jménem či za uchazeče. Nevyplývá-li to z</w:t>
      </w:r>
      <w:r w:rsidR="00635761">
        <w:t> veřejných zdrojů (</w:t>
      </w:r>
      <w:r>
        <w:t>výpisu z obchodního rejstříku nebo jiné obdobné evidence</w:t>
      </w:r>
      <w:r w:rsidR="00635761">
        <w:t>)</w:t>
      </w:r>
      <w:r>
        <w:t xml:space="preserve">, vloží uchazeč do nabídky </w:t>
      </w:r>
      <w:r w:rsidR="00E33CBC">
        <w:t xml:space="preserve">alespoň </w:t>
      </w:r>
      <w:r>
        <w:t>kopii plné moci.</w:t>
      </w:r>
    </w:p>
    <w:p w:rsidR="00635761" w:rsidRPr="00635761" w:rsidRDefault="00635761" w:rsidP="00635761">
      <w:pPr>
        <w:spacing w:after="0" w:line="240" w:lineRule="auto"/>
        <w:jc w:val="both"/>
        <w:rPr>
          <w:rFonts w:ascii="Calibri" w:eastAsia="Times New Roman" w:hAnsi="Calibri" w:cs="Times New Roman"/>
        </w:rPr>
      </w:pPr>
      <w:r w:rsidRPr="00635761">
        <w:rPr>
          <w:rFonts w:ascii="Calibri" w:eastAsia="Times New Roman" w:hAnsi="Calibri" w:cs="Times New Roman"/>
        </w:rPr>
        <w:t>Povinnost předložit doklad může uchazeč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je-li to nezbytné.</w:t>
      </w:r>
    </w:p>
    <w:p w:rsidR="00635761" w:rsidRDefault="00635761" w:rsidP="009639E0">
      <w:pPr>
        <w:pStyle w:val="Bezmezer"/>
        <w:jc w:val="both"/>
      </w:pPr>
    </w:p>
    <w:p w:rsidR="009639E0" w:rsidRDefault="009639E0" w:rsidP="009639E0">
      <w:pPr>
        <w:pStyle w:val="Bezmezer"/>
        <w:rPr>
          <w:b/>
        </w:rPr>
      </w:pPr>
    </w:p>
    <w:p w:rsidR="009639E0" w:rsidRPr="00820020" w:rsidRDefault="00EC5CF3" w:rsidP="009639E0">
      <w:pPr>
        <w:pStyle w:val="Bezmezer"/>
        <w:jc w:val="both"/>
        <w:rPr>
          <w:b/>
          <w:u w:val="single"/>
        </w:rPr>
      </w:pPr>
      <w:r>
        <w:rPr>
          <w:b/>
          <w:u w:val="single"/>
        </w:rPr>
        <w:t>V.</w:t>
      </w:r>
      <w:r w:rsidR="004D7577">
        <w:rPr>
          <w:b/>
          <w:u w:val="single"/>
        </w:rPr>
        <w:t>8</w:t>
      </w:r>
      <w:r w:rsidR="009639E0" w:rsidRPr="00820020">
        <w:rPr>
          <w:b/>
          <w:u w:val="single"/>
        </w:rPr>
        <w:t xml:space="preserve">. </w:t>
      </w:r>
      <w:r w:rsidR="005114C2">
        <w:rPr>
          <w:b/>
          <w:u w:val="single"/>
        </w:rPr>
        <w:t>Jednání zadavatele a h</w:t>
      </w:r>
      <w:r w:rsidR="009639E0" w:rsidRPr="00820020">
        <w:rPr>
          <w:b/>
          <w:u w:val="single"/>
        </w:rPr>
        <w:t>odnotící komise</w:t>
      </w:r>
    </w:p>
    <w:p w:rsidR="000A4AE0" w:rsidRDefault="000A4AE0" w:rsidP="009639E0">
      <w:pPr>
        <w:pStyle w:val="Bezmezer"/>
        <w:jc w:val="both"/>
      </w:pPr>
      <w:r>
        <w:lastRenderedPageBreak/>
        <w:t>Po otevření nabídek provede zadavatel</w:t>
      </w:r>
      <w:r w:rsidR="00283D13">
        <w:t xml:space="preserve"> hodnocení, a to prostřednictvím elektronické aukce v E-ZAK (stanoví-li to Výzva) nebo porovnáním předložených nabídek.</w:t>
      </w:r>
    </w:p>
    <w:p w:rsidR="00283D13" w:rsidRDefault="00283D13" w:rsidP="009639E0">
      <w:pPr>
        <w:pStyle w:val="Bezmezer"/>
        <w:jc w:val="both"/>
      </w:pPr>
      <w:r>
        <w:t>V případě elektronické aukce zadavatel sestaví předběžné pořadí nabídek uchazečů podle zvoleného hodnotícího kritéria. Následně zadavatel zkontroluje, zda nabídky splňují požadavkům zadávacích podmínek. Uchazečům, jejichž nabídky nebyly vyřazeny, bude zaslána</w:t>
      </w:r>
      <w:r w:rsidR="00897721">
        <w:t xml:space="preserve"> výzva k účasti</w:t>
      </w:r>
      <w:r>
        <w:t xml:space="preserve"> min.</w:t>
      </w:r>
      <w:r w:rsidR="00897721">
        <w:t xml:space="preserve"> 2 pracovní dny před zahájením aukce.</w:t>
      </w:r>
    </w:p>
    <w:p w:rsidR="00897721" w:rsidRDefault="00897721" w:rsidP="009639E0">
      <w:pPr>
        <w:pStyle w:val="Bezmezer"/>
        <w:jc w:val="both"/>
      </w:pPr>
      <w:r>
        <w:t>Porovnává-li zadavatel předložené</w:t>
      </w:r>
      <w:r w:rsidR="00A74985">
        <w:t xml:space="preserve"> nabíd</w:t>
      </w:r>
      <w:r>
        <w:t>k</w:t>
      </w:r>
      <w:r w:rsidR="00A74985">
        <w:t>y, po otevření provede jejich hodnocení a sestaví pořadí na základě zvoleného hodnotícího kritéria.</w:t>
      </w:r>
      <w:r w:rsidR="00193290">
        <w:t xml:space="preserve"> Po hodnocení zadavatel posoudí alespoň nejvýhodnější nabídku z hlediska splnění požadavků zadavatele včetně kvalifikace. Jestliže kontrolovaná nabídka bude vyřazena, posoudí zadavatel nabídku další v pořadí.</w:t>
      </w:r>
    </w:p>
    <w:p w:rsidR="00F62C34" w:rsidRDefault="00F62C34" w:rsidP="00F62C34">
      <w:pPr>
        <w:pStyle w:val="Bezmezer"/>
        <w:jc w:val="both"/>
      </w:pPr>
      <w:r>
        <w:t>Není-li během kontroly nabídky zjištěn zjevný logický, gramatický, právní, technický nebo věcný rozpor, zadavatel předpokládá, že uchazeč uvedl v nabídce pravdivé informace a údaje, kterými je vázán a zaručuje jejich splnění. Ve fázi před uzavřením smlouvy je zadavatel oprávněn provést další detailní kontrolu technické specifikace a příloh smlouvy z nabídky.</w:t>
      </w:r>
    </w:p>
    <w:p w:rsidR="00F62C34" w:rsidRDefault="00F62C34" w:rsidP="00A7134D">
      <w:pPr>
        <w:pStyle w:val="Bezmezer"/>
        <w:jc w:val="both"/>
      </w:pPr>
    </w:p>
    <w:p w:rsidR="00A7134D" w:rsidRPr="00A7134D" w:rsidRDefault="00193290" w:rsidP="00A7134D">
      <w:pPr>
        <w:pStyle w:val="Bezmezer"/>
        <w:jc w:val="both"/>
        <w:rPr>
          <w:rFonts w:ascii="Calibri" w:eastAsia="Times New Roman" w:hAnsi="Calibri" w:cs="Times New Roman"/>
        </w:rPr>
      </w:pPr>
      <w:r>
        <w:t>Nesplní-li nabídka požadavky zadavatele nebo nesplňuje-li uchazeč podmínky účasti v poptávkovém řízení</w:t>
      </w:r>
      <w:r w:rsidR="00B75337">
        <w:t>, může zadavatel požádat uchazeče o objasnění nebo doplnění nabídky.</w:t>
      </w:r>
      <w:r w:rsidR="00A7134D">
        <w:t xml:space="preserve"> </w:t>
      </w:r>
      <w:r w:rsidR="00F62C34">
        <w:t xml:space="preserve">Uchazeč může být též požádán o písemné zdůvodnění způsobu stanovení mimořádně nízké nabídkové ceny. </w:t>
      </w:r>
      <w:r w:rsidR="00A7134D">
        <w:t>Zadavatel</w:t>
      </w:r>
      <w:r w:rsidR="00F62C34">
        <w:rPr>
          <w:rFonts w:ascii="Calibri" w:eastAsia="Times New Roman" w:hAnsi="Calibri" w:cs="Times New Roman"/>
        </w:rPr>
        <w:t xml:space="preserve"> může </w:t>
      </w:r>
      <w:r w:rsidR="00A7134D" w:rsidRPr="00A7134D">
        <w:rPr>
          <w:rFonts w:ascii="Calibri" w:eastAsia="Times New Roman" w:hAnsi="Calibri" w:cs="Times New Roman"/>
        </w:rPr>
        <w:t>žádost činit opakovaně, současně je oprávněn stanovenou lhůtu prodloužit nebo prominout její zmeškání.</w:t>
      </w:r>
      <w:r w:rsidR="00A7134D">
        <w:rPr>
          <w:rFonts w:ascii="Calibri" w:eastAsia="Times New Roman" w:hAnsi="Calibri" w:cs="Times New Roman"/>
        </w:rPr>
        <w:t xml:space="preserve"> Údaje v nabídce, které se týkají hodnocení, nesmí být měněny.</w:t>
      </w:r>
    </w:p>
    <w:p w:rsidR="00193290" w:rsidRDefault="00193290" w:rsidP="009639E0">
      <w:pPr>
        <w:pStyle w:val="Bezmezer"/>
        <w:jc w:val="both"/>
      </w:pPr>
    </w:p>
    <w:p w:rsidR="00B75337" w:rsidRDefault="00B75337" w:rsidP="009639E0">
      <w:pPr>
        <w:pStyle w:val="Bezmezer"/>
        <w:jc w:val="both"/>
      </w:pPr>
      <w:r>
        <w:t xml:space="preserve">Zadavatel rozhodne o výběru uchazeče, jehož nabídka se v rámci hodnocení umístila nejlépe </w:t>
      </w:r>
      <w:r w:rsidR="00F04A88">
        <w:t xml:space="preserve">               </w:t>
      </w:r>
      <w:r>
        <w:t>a zároveň splnila podmínky účasti v poptávkovém řízení a vyhověla všem požadavkům zadavatele.</w:t>
      </w:r>
    </w:p>
    <w:p w:rsidR="00B922AE" w:rsidRDefault="00B922AE" w:rsidP="009639E0">
      <w:pPr>
        <w:pStyle w:val="Bezmezer"/>
        <w:jc w:val="both"/>
      </w:pPr>
    </w:p>
    <w:p w:rsidR="009639E0" w:rsidRDefault="00F62C34" w:rsidP="009639E0">
      <w:pPr>
        <w:pStyle w:val="Bezmezer"/>
        <w:jc w:val="both"/>
      </w:pPr>
      <w:r>
        <w:t>Nejpozději do 5 pracovních</w:t>
      </w:r>
      <w:r w:rsidR="001D260F">
        <w:t xml:space="preserve"> dnů od uzavření smlouvy s vybraným uchazečem zadavatel na svém profilu v E-ZAK uveřejní Záznam o poptávkovém řízení</w:t>
      </w:r>
      <w:r w:rsidR="009639E0">
        <w:t>.</w:t>
      </w:r>
    </w:p>
    <w:p w:rsidR="009639E0" w:rsidRDefault="009639E0" w:rsidP="009639E0">
      <w:pPr>
        <w:pStyle w:val="Bezmezer"/>
        <w:jc w:val="both"/>
        <w:rPr>
          <w:b/>
        </w:rPr>
      </w:pPr>
    </w:p>
    <w:p w:rsidR="00EC5CF3" w:rsidRDefault="00EC5CF3" w:rsidP="009639E0">
      <w:pPr>
        <w:pStyle w:val="Bezmezer"/>
        <w:jc w:val="both"/>
      </w:pPr>
    </w:p>
    <w:p w:rsidR="009639E0" w:rsidRPr="0046271E" w:rsidRDefault="00EC5CF3" w:rsidP="009639E0">
      <w:pPr>
        <w:pStyle w:val="Bezmezer"/>
        <w:jc w:val="both"/>
        <w:rPr>
          <w:b/>
          <w:u w:val="single"/>
        </w:rPr>
      </w:pPr>
      <w:r>
        <w:rPr>
          <w:b/>
          <w:u w:val="single"/>
        </w:rPr>
        <w:t>V.</w:t>
      </w:r>
      <w:r w:rsidR="004D7577">
        <w:rPr>
          <w:b/>
          <w:u w:val="single"/>
        </w:rPr>
        <w:t>9</w:t>
      </w:r>
      <w:r w:rsidR="009639E0" w:rsidRPr="0046271E">
        <w:rPr>
          <w:b/>
          <w:u w:val="single"/>
        </w:rPr>
        <w:t>. Uzavření smlouvy</w:t>
      </w:r>
      <w:r w:rsidR="009639E0">
        <w:rPr>
          <w:b/>
          <w:u w:val="single"/>
        </w:rPr>
        <w:t xml:space="preserve"> a součinnost</w:t>
      </w:r>
      <w:r w:rsidR="009639E0" w:rsidRPr="0046271E">
        <w:rPr>
          <w:b/>
          <w:u w:val="single"/>
        </w:rPr>
        <w:t xml:space="preserve"> </w:t>
      </w:r>
    </w:p>
    <w:p w:rsidR="00AD6BD5" w:rsidRDefault="00AD6BD5" w:rsidP="009639E0">
      <w:pPr>
        <w:pStyle w:val="Bezmezer"/>
        <w:jc w:val="both"/>
      </w:pPr>
      <w:r>
        <w:t>Poptávkové řízení je ukončeno uzavřením smlouvy s vybraným uchazečem nebo zrušením poptávkového řízení. Zadavatel je oprávněn zrušit poptávkové řízení kdykoli bez</w:t>
      </w:r>
      <w:r w:rsidR="005817DA">
        <w:t xml:space="preserve"> udání</w:t>
      </w:r>
      <w:r>
        <w:t xml:space="preserve"> důvodu i z jakéhokoli důvodu.</w:t>
      </w:r>
    </w:p>
    <w:p w:rsidR="00BB109B" w:rsidRDefault="009639E0" w:rsidP="009639E0">
      <w:pPr>
        <w:pStyle w:val="Bezmezer"/>
        <w:jc w:val="both"/>
      </w:pPr>
      <w:r>
        <w:t xml:space="preserve">Po rozhodnutí o výběru </w:t>
      </w:r>
      <w:r w:rsidR="00AD6BD5">
        <w:t xml:space="preserve">zadavatel </w:t>
      </w:r>
      <w:r>
        <w:t xml:space="preserve">písemně </w:t>
      </w:r>
      <w:r w:rsidRPr="00C5521F">
        <w:rPr>
          <w:b/>
        </w:rPr>
        <w:t>vyzv</w:t>
      </w:r>
      <w:r>
        <w:rPr>
          <w:b/>
        </w:rPr>
        <w:t>e uchazeče</w:t>
      </w:r>
      <w:r w:rsidR="00AD6BD5">
        <w:rPr>
          <w:b/>
        </w:rPr>
        <w:t xml:space="preserve"> k uzavření </w:t>
      </w:r>
      <w:r w:rsidRPr="00C5521F">
        <w:rPr>
          <w:b/>
        </w:rPr>
        <w:t>smlouvy</w:t>
      </w:r>
      <w:r w:rsidR="00AD6BD5">
        <w:t>, která musí odpovídat zadávacím podmínkám a nabídce vybraného uchazeče</w:t>
      </w:r>
      <w:r>
        <w:t>. Uchazeč zk</w:t>
      </w:r>
      <w:r w:rsidR="00AD6BD5">
        <w:t xml:space="preserve">ontroluje přiložený návrh </w:t>
      </w:r>
      <w:r>
        <w:t>smlouvy, zda odpovídá návrhu, který předložil v nabídce, poté jej vytiskne v požadovaném počtu stejnopisů a opatří podpisem osoby oprávněné jednat jménem či za uchazeče. Zadavatel je oprávněn požadovat v rámci součinnosti originály nebo kopie dokladů prokazujících sp</w:t>
      </w:r>
      <w:r w:rsidR="00765BC5">
        <w:t xml:space="preserve">lnění kvalifikace podle </w:t>
      </w:r>
      <w:r>
        <w:t>Výzvy. Podepsané stejnopisy smluv a případné doklady uchazeč doručí neprodleně zadavateli, který smlouvy také podepíše a jedno vyhotovení vrátí uchazeči.</w:t>
      </w:r>
      <w:r w:rsidR="008135D1">
        <w:t xml:space="preserve">  </w:t>
      </w:r>
      <w:r w:rsidR="00AD6BD5">
        <w:t>Lze vzájemně dohodnout jiný postup, případně společné jednání.</w:t>
      </w:r>
    </w:p>
    <w:p w:rsidR="009639E0" w:rsidRDefault="00BB109B" w:rsidP="009639E0">
      <w:pPr>
        <w:pStyle w:val="Bezmezer"/>
        <w:jc w:val="both"/>
      </w:pPr>
      <w:r>
        <w:t>Zadavatel je oprávněn požadovat po uchazeči před uzavřením smlouvy, aby předložil vzorky, snímky či fotografie nabízeného zboží ne</w:t>
      </w:r>
      <w:r w:rsidR="00AD6BD5">
        <w:t>bo doložil osvědčení</w:t>
      </w:r>
      <w:r>
        <w:t>.</w:t>
      </w:r>
    </w:p>
    <w:p w:rsidR="00765BC5" w:rsidRDefault="00765BC5" w:rsidP="009639E0">
      <w:pPr>
        <w:pStyle w:val="Bezmezer"/>
        <w:jc w:val="both"/>
      </w:pPr>
      <w:r>
        <w:t>Smlouva by měla být oboustranně uzavřena bez zbytečného odkladu, za tím účelem zadavatel stanoví přiměřenou lhůtu k uzavření a poskytnutí součinnosti.</w:t>
      </w:r>
    </w:p>
    <w:p w:rsidR="00765BC5" w:rsidRDefault="009639E0" w:rsidP="009639E0">
      <w:pPr>
        <w:pStyle w:val="Bezmezer"/>
        <w:jc w:val="both"/>
      </w:pPr>
      <w:r>
        <w:t>Zadavatel je oprávněn před uzavřením smlouvy důkladně si znovu ověřit údaje v nabídce vybraného uchazeče, zda odpovídají skutečnosti a požadovat po uchazeč</w:t>
      </w:r>
      <w:r w:rsidR="007137C3">
        <w:t>i další upřesnění a vysvětlení.</w:t>
      </w:r>
      <w:r>
        <w:t xml:space="preserve"> Neposkytnutím součinnosti se rozumí například požadavky na změnu smlouvy v rozporu s nabídkou a Výzvou, nereagování nebo pozdní reakce na vý</w:t>
      </w:r>
      <w:r w:rsidR="00765BC5">
        <w:t>zvu zadavatele</w:t>
      </w:r>
      <w:r>
        <w:t xml:space="preserve">, prokazatelné uvedení nepravdivých údajů v nabídce, </w:t>
      </w:r>
      <w:r w:rsidR="00BB109B">
        <w:t xml:space="preserve">nedoložení požadovaných dokumentů, vzorků, snímků či fotografií, </w:t>
      </w:r>
      <w:r>
        <w:t xml:space="preserve">případně zaslání neúplných dokladů. Pokud vybraný uchazeč odmítne smlouvu uzavřít nebo neposkytne součinnost, </w:t>
      </w:r>
      <w:r>
        <w:lastRenderedPageBreak/>
        <w:t>může zadavatel uzavřít smlouvu s uchazečem, který se umístil druhý v pořadí.</w:t>
      </w:r>
      <w:r w:rsidR="00765BC5">
        <w:t xml:space="preserve"> Tento postup lze využít opakovaně.</w:t>
      </w:r>
    </w:p>
    <w:p w:rsidR="009639E0" w:rsidRDefault="009639E0" w:rsidP="009639E0">
      <w:pPr>
        <w:pStyle w:val="Bezmezer"/>
        <w:jc w:val="both"/>
      </w:pPr>
      <w:r>
        <w:t xml:space="preserve">Zadavatel </w:t>
      </w:r>
      <w:r w:rsidR="007137C3">
        <w:t xml:space="preserve">zajistí uveřejnění </w:t>
      </w:r>
      <w:r>
        <w:t>smlouv</w:t>
      </w:r>
      <w:r w:rsidR="007137C3">
        <w:t>y</w:t>
      </w:r>
      <w:r>
        <w:t xml:space="preserve"> včetně příloh do</w:t>
      </w:r>
      <w:r w:rsidR="00765BC5">
        <w:t xml:space="preserve"> 15</w:t>
      </w:r>
      <w:r w:rsidR="007137C3">
        <w:t xml:space="preserve"> dnů v Registru smluv s odkazem na profil zadavatele</w:t>
      </w:r>
      <w:r w:rsidR="00765BC5">
        <w:t xml:space="preserve"> v detailu VZ uvedeného ve Výzvě</w:t>
      </w:r>
      <w:r>
        <w:t xml:space="preserve">. Případný dodatek ke smlouvě bude uveřejněn </w:t>
      </w:r>
      <w:r w:rsidR="00765BC5">
        <w:t xml:space="preserve">v Registru smluv </w:t>
      </w:r>
      <w:r w:rsidR="007137C3">
        <w:t>ve stejné lhůtě</w:t>
      </w:r>
      <w:r>
        <w:t>.</w:t>
      </w:r>
    </w:p>
    <w:p w:rsidR="009639E0" w:rsidRDefault="009639E0" w:rsidP="009639E0">
      <w:pPr>
        <w:pStyle w:val="Bezmezer"/>
        <w:jc w:val="both"/>
      </w:pPr>
    </w:p>
    <w:p w:rsidR="00765BC5" w:rsidRPr="0046271E" w:rsidRDefault="00765BC5" w:rsidP="00765BC5">
      <w:pPr>
        <w:pStyle w:val="Bezmezer"/>
        <w:jc w:val="both"/>
        <w:rPr>
          <w:b/>
          <w:u w:val="single"/>
        </w:rPr>
      </w:pPr>
      <w:r>
        <w:rPr>
          <w:b/>
          <w:u w:val="single"/>
        </w:rPr>
        <w:t>V.</w:t>
      </w:r>
      <w:r w:rsidR="004D7577">
        <w:rPr>
          <w:b/>
          <w:u w:val="single"/>
        </w:rPr>
        <w:t>10</w:t>
      </w:r>
      <w:r w:rsidRPr="0046271E">
        <w:rPr>
          <w:b/>
          <w:u w:val="single"/>
        </w:rPr>
        <w:t xml:space="preserve">. </w:t>
      </w:r>
      <w:r>
        <w:rPr>
          <w:b/>
          <w:u w:val="single"/>
        </w:rPr>
        <w:t>Změna smlouvy</w:t>
      </w:r>
      <w:r w:rsidRPr="0046271E">
        <w:rPr>
          <w:b/>
          <w:u w:val="single"/>
        </w:rPr>
        <w:t xml:space="preserve"> </w:t>
      </w:r>
    </w:p>
    <w:p w:rsidR="00765BC5" w:rsidRPr="00765BC5" w:rsidRDefault="00765BC5" w:rsidP="00765BC5">
      <w:pPr>
        <w:spacing w:after="0" w:line="240" w:lineRule="auto"/>
        <w:jc w:val="both"/>
        <w:rPr>
          <w:rFonts w:ascii="Calibri" w:eastAsia="Times New Roman" w:hAnsi="Calibri" w:cs="Times New Roman"/>
        </w:rPr>
      </w:pPr>
      <w:r w:rsidRPr="00765BC5">
        <w:rPr>
          <w:rFonts w:ascii="Calibri" w:eastAsia="Times New Roman" w:hAnsi="Calibri" w:cs="Times New Roman"/>
        </w:rPr>
        <w:t xml:space="preserve">Zadavatel nesmí umožnit podstatnou změnu závazku ze smlouvy na veřejnou zakázku po dobu jeho trvání, ledaže by provedl nové </w:t>
      </w:r>
      <w:r>
        <w:rPr>
          <w:rFonts w:ascii="Calibri" w:eastAsia="Times New Roman" w:hAnsi="Calibri" w:cs="Times New Roman"/>
        </w:rPr>
        <w:t>poptávkové řízení</w:t>
      </w:r>
      <w:r w:rsidRPr="00765BC5">
        <w:rPr>
          <w:rFonts w:ascii="Calibri" w:eastAsia="Times New Roman" w:hAnsi="Calibri" w:cs="Times New Roman"/>
        </w:rPr>
        <w:t>. Za podstatnou změnu závazku se nepovažuje uplatnění vyhrazených změn závazku, jestliže si to zadavatel předem v</w:t>
      </w:r>
      <w:r>
        <w:rPr>
          <w:rFonts w:ascii="Calibri" w:eastAsia="Times New Roman" w:hAnsi="Calibri" w:cs="Times New Roman"/>
        </w:rPr>
        <w:t>e Výzvě</w:t>
      </w:r>
      <w:r w:rsidRPr="00765BC5">
        <w:rPr>
          <w:rFonts w:ascii="Calibri" w:eastAsia="Times New Roman" w:hAnsi="Calibri" w:cs="Times New Roman"/>
        </w:rPr>
        <w:t xml:space="preserve"> vyhradil. Podstatnou změnou závazku ze smlouvy je taková změna smluvních podmínek, která by</w:t>
      </w:r>
    </w:p>
    <w:p w:rsidR="00765BC5" w:rsidRPr="00765BC5" w:rsidRDefault="00765BC5" w:rsidP="00765BC5">
      <w:pPr>
        <w:numPr>
          <w:ilvl w:val="0"/>
          <w:numId w:val="4"/>
        </w:numPr>
        <w:spacing w:after="0" w:line="240" w:lineRule="auto"/>
        <w:jc w:val="both"/>
        <w:rPr>
          <w:rFonts w:ascii="Calibri" w:eastAsia="Times New Roman" w:hAnsi="Calibri" w:cs="Times New Roman"/>
        </w:rPr>
      </w:pPr>
      <w:r w:rsidRPr="00765BC5">
        <w:rPr>
          <w:rFonts w:ascii="Calibri" w:eastAsia="Times New Roman" w:hAnsi="Calibri" w:cs="Times New Roman"/>
        </w:rPr>
        <w:t xml:space="preserve">umožnila účast jiných dodavatelů nebo by mohla ovlivnit výběr dodavatele v původním </w:t>
      </w:r>
      <w:r>
        <w:rPr>
          <w:rFonts w:ascii="Calibri" w:eastAsia="Times New Roman" w:hAnsi="Calibri" w:cs="Times New Roman"/>
        </w:rPr>
        <w:t>poptávkovém</w:t>
      </w:r>
      <w:r w:rsidRPr="00765BC5">
        <w:rPr>
          <w:rFonts w:ascii="Calibri" w:eastAsia="Times New Roman" w:hAnsi="Calibri" w:cs="Times New Roman"/>
        </w:rPr>
        <w:t xml:space="preserve"> řízení, pokud by zadávací podmínky původního </w:t>
      </w:r>
      <w:r>
        <w:rPr>
          <w:rFonts w:ascii="Calibri" w:eastAsia="Times New Roman" w:hAnsi="Calibri" w:cs="Times New Roman"/>
        </w:rPr>
        <w:t>poptávkového řízení</w:t>
      </w:r>
      <w:r w:rsidRPr="00765BC5">
        <w:rPr>
          <w:rFonts w:ascii="Calibri" w:eastAsia="Times New Roman" w:hAnsi="Calibri" w:cs="Times New Roman"/>
        </w:rPr>
        <w:t xml:space="preserve"> odpovídaly této změně,</w:t>
      </w:r>
    </w:p>
    <w:p w:rsidR="00765BC5" w:rsidRPr="00765BC5" w:rsidRDefault="00765BC5" w:rsidP="00765BC5">
      <w:pPr>
        <w:numPr>
          <w:ilvl w:val="0"/>
          <w:numId w:val="4"/>
        </w:numPr>
        <w:spacing w:after="0" w:line="240" w:lineRule="auto"/>
        <w:jc w:val="both"/>
        <w:rPr>
          <w:rFonts w:ascii="Calibri" w:eastAsia="Times New Roman" w:hAnsi="Calibri" w:cs="Times New Roman"/>
        </w:rPr>
      </w:pPr>
      <w:r w:rsidRPr="00765BC5">
        <w:rPr>
          <w:rFonts w:ascii="Calibri" w:eastAsia="Times New Roman" w:hAnsi="Calibri" w:cs="Times New Roman"/>
        </w:rPr>
        <w:t>měnila ekonomickou rovnováhu závazku ze smlouvy ve prospěch vybraného uchazeče, nebo</w:t>
      </w:r>
    </w:p>
    <w:p w:rsidR="00765BC5" w:rsidRPr="00765BC5" w:rsidRDefault="00765BC5" w:rsidP="00765BC5">
      <w:pPr>
        <w:numPr>
          <w:ilvl w:val="0"/>
          <w:numId w:val="4"/>
        </w:numPr>
        <w:spacing w:after="0" w:line="240" w:lineRule="auto"/>
        <w:jc w:val="both"/>
        <w:rPr>
          <w:rFonts w:ascii="Calibri" w:eastAsia="Times New Roman" w:hAnsi="Calibri" w:cs="Times New Roman"/>
        </w:rPr>
      </w:pPr>
      <w:r w:rsidRPr="00765BC5">
        <w:rPr>
          <w:rFonts w:ascii="Calibri" w:eastAsia="Times New Roman" w:hAnsi="Calibri" w:cs="Times New Roman"/>
        </w:rPr>
        <w:t>vedla k významnému rozšíření rozsahu plnění veřejné zakázky.</w:t>
      </w:r>
    </w:p>
    <w:p w:rsidR="00765BC5" w:rsidRDefault="00765BC5" w:rsidP="009639E0">
      <w:pPr>
        <w:pStyle w:val="Bezmezer"/>
        <w:jc w:val="both"/>
      </w:pPr>
    </w:p>
    <w:p w:rsidR="00765BC5" w:rsidRDefault="00765BC5" w:rsidP="009639E0">
      <w:pPr>
        <w:pStyle w:val="Bezmezer"/>
        <w:jc w:val="both"/>
      </w:pPr>
    </w:p>
    <w:p w:rsidR="009639E0" w:rsidRPr="0028264E" w:rsidRDefault="00EC5CF3" w:rsidP="009639E0">
      <w:pPr>
        <w:pStyle w:val="Bezmezer"/>
        <w:jc w:val="both"/>
        <w:rPr>
          <w:b/>
          <w:u w:val="single"/>
        </w:rPr>
      </w:pPr>
      <w:r>
        <w:rPr>
          <w:b/>
          <w:u w:val="single"/>
        </w:rPr>
        <w:t>V.</w:t>
      </w:r>
      <w:r w:rsidR="004D7577">
        <w:rPr>
          <w:b/>
          <w:u w:val="single"/>
        </w:rPr>
        <w:t>11</w:t>
      </w:r>
      <w:r w:rsidR="009639E0" w:rsidRPr="0028264E">
        <w:rPr>
          <w:b/>
          <w:u w:val="single"/>
        </w:rPr>
        <w:t xml:space="preserve">. Ochrana informací a </w:t>
      </w:r>
      <w:r w:rsidR="00557465">
        <w:rPr>
          <w:b/>
          <w:u w:val="single"/>
        </w:rPr>
        <w:t>mlčenlivost</w:t>
      </w:r>
    </w:p>
    <w:p w:rsidR="00557465" w:rsidRPr="00557465" w:rsidRDefault="00557465" w:rsidP="00557465">
      <w:pPr>
        <w:spacing w:after="0" w:line="240" w:lineRule="auto"/>
        <w:jc w:val="both"/>
        <w:rPr>
          <w:rFonts w:ascii="Calibri" w:eastAsia="Times New Roman" w:hAnsi="Calibri" w:cs="Times New Roman"/>
        </w:rPr>
      </w:pPr>
      <w:r w:rsidRPr="00557465">
        <w:rPr>
          <w:rFonts w:ascii="Calibri" w:eastAsia="Times New Roman" w:hAnsi="Calibri" w:cs="Times New Roman"/>
        </w:rPr>
        <w:t>Za důvěrné se považují údaje nebo sdělení, které uchazeč poskytl zadavateli v</w:t>
      </w:r>
      <w:r>
        <w:rPr>
          <w:rFonts w:ascii="Calibri" w:eastAsia="Times New Roman" w:hAnsi="Calibri" w:cs="Times New Roman"/>
        </w:rPr>
        <w:t xml:space="preserve"> poptávkovém </w:t>
      </w:r>
      <w:r w:rsidRPr="00557465">
        <w:rPr>
          <w:rFonts w:ascii="Calibri" w:eastAsia="Times New Roman" w:hAnsi="Calibri" w:cs="Times New Roman"/>
        </w:rPr>
        <w:t>řízení a označil je za důvěrné. Důvěrné informace zadavatel neposkytne jiným osobám s výjimkou informací, které má povinnost uvést v</w:t>
      </w:r>
      <w:r>
        <w:rPr>
          <w:rFonts w:ascii="Calibri" w:eastAsia="Times New Roman" w:hAnsi="Calibri" w:cs="Times New Roman"/>
        </w:rPr>
        <w:t> Záznamu o poptávkovém řízení nebo</w:t>
      </w:r>
      <w:r w:rsidRPr="00557465">
        <w:rPr>
          <w:rFonts w:ascii="Calibri" w:eastAsia="Times New Roman" w:hAnsi="Calibri" w:cs="Times New Roman"/>
        </w:rPr>
        <w:t xml:space="preserve"> oznámení o výběru uchazeče.</w:t>
      </w:r>
    </w:p>
    <w:p w:rsidR="00557465" w:rsidRPr="00557465" w:rsidRDefault="00557465" w:rsidP="00557465">
      <w:pPr>
        <w:spacing w:after="0" w:line="240" w:lineRule="auto"/>
        <w:jc w:val="both"/>
        <w:rPr>
          <w:rFonts w:ascii="Calibri" w:eastAsia="Times New Roman" w:hAnsi="Calibri" w:cs="Times New Roman"/>
        </w:rPr>
      </w:pPr>
      <w:r w:rsidRPr="00557465">
        <w:rPr>
          <w:rFonts w:ascii="Calibri" w:eastAsia="Times New Roman" w:hAnsi="Calibri" w:cs="Times New Roman"/>
        </w:rPr>
        <w:t>Pokud uchazeč požaduje, aby některé důvěrné údaje nebyly po uzavření smlouvy zveřejněny, uvede tyto údaje v nabídce s odůvodněním a odkazem na konkrétní ustanovení právního předpisu, který zveřejnění zakazuje.</w:t>
      </w:r>
    </w:p>
    <w:p w:rsidR="00557465" w:rsidRPr="00557465" w:rsidRDefault="00557465" w:rsidP="00557465">
      <w:pPr>
        <w:spacing w:after="0" w:line="240" w:lineRule="auto"/>
        <w:jc w:val="both"/>
        <w:rPr>
          <w:rFonts w:ascii="Calibri" w:eastAsia="Times New Roman" w:hAnsi="Calibri" w:cs="Times New Roman"/>
        </w:rPr>
      </w:pPr>
    </w:p>
    <w:p w:rsidR="009639E0" w:rsidRDefault="009639E0" w:rsidP="009639E0">
      <w:pPr>
        <w:pStyle w:val="Bezmezer"/>
        <w:jc w:val="both"/>
      </w:pPr>
    </w:p>
    <w:p w:rsidR="009639E0" w:rsidRPr="00FF5D73" w:rsidRDefault="00EC5CF3" w:rsidP="009639E0">
      <w:pPr>
        <w:pStyle w:val="Bezmezer"/>
        <w:jc w:val="both"/>
        <w:rPr>
          <w:b/>
          <w:u w:val="single"/>
        </w:rPr>
      </w:pPr>
      <w:r>
        <w:rPr>
          <w:b/>
          <w:u w:val="single"/>
        </w:rPr>
        <w:t>V.1</w:t>
      </w:r>
      <w:r w:rsidR="004D7577">
        <w:rPr>
          <w:b/>
          <w:u w:val="single"/>
        </w:rPr>
        <w:t>2</w:t>
      </w:r>
      <w:r w:rsidR="009639E0" w:rsidRPr="00FF5D73">
        <w:rPr>
          <w:b/>
          <w:u w:val="single"/>
        </w:rPr>
        <w:t>. Časté nedostatky</w:t>
      </w:r>
    </w:p>
    <w:p w:rsidR="009639E0" w:rsidRDefault="009639E0" w:rsidP="009639E0">
      <w:pPr>
        <w:pStyle w:val="Bezmezer"/>
        <w:jc w:val="both"/>
      </w:pPr>
      <w:r>
        <w:t>Zadavatel upozorňuje uchazeče, aby věnoval</w:t>
      </w:r>
      <w:r w:rsidR="001C5158">
        <w:t>i</w:t>
      </w:r>
      <w:r>
        <w:t xml:space="preserve"> přípravě a zpracování nabídky zvýšenou pozornost, prostudoval</w:t>
      </w:r>
      <w:r w:rsidR="001C5158">
        <w:t>i</w:t>
      </w:r>
      <w:r>
        <w:t xml:space="preserve"> dostatečně zadávací podmínky a relevantní ustanovení této Výzvy, neboť formální </w:t>
      </w:r>
      <w:r w:rsidR="00296153">
        <w:t xml:space="preserve">          </w:t>
      </w:r>
      <w:r>
        <w:t>a obsahové nedostatky často vedou k vyřazení nabídek i jinak kvalifikovaných dodavatelů. Uchazeči by měli proto zohlednit zejména následující pokyny:</w:t>
      </w:r>
    </w:p>
    <w:p w:rsidR="009639E0" w:rsidRDefault="009639E0" w:rsidP="009639E0">
      <w:pPr>
        <w:pStyle w:val="Bezmezer"/>
        <w:numPr>
          <w:ilvl w:val="0"/>
          <w:numId w:val="4"/>
        </w:numPr>
        <w:jc w:val="both"/>
      </w:pPr>
      <w:r>
        <w:t>řádně označit a zapečetit listinnou nabídku</w:t>
      </w:r>
    </w:p>
    <w:p w:rsidR="009639E0" w:rsidRDefault="009639E0" w:rsidP="009639E0">
      <w:pPr>
        <w:pStyle w:val="Bezmezer"/>
        <w:numPr>
          <w:ilvl w:val="0"/>
          <w:numId w:val="4"/>
        </w:numPr>
        <w:jc w:val="both"/>
      </w:pPr>
      <w:r>
        <w:t xml:space="preserve">nepodepisovat </w:t>
      </w:r>
      <w:r w:rsidR="001D0A6E">
        <w:t xml:space="preserve">nabídku </w:t>
      </w:r>
      <w:r>
        <w:t xml:space="preserve">neoprávněnou osobou </w:t>
      </w:r>
    </w:p>
    <w:p w:rsidR="009639E0" w:rsidRDefault="009639E0" w:rsidP="009639E0">
      <w:pPr>
        <w:pStyle w:val="Bezmezer"/>
        <w:numPr>
          <w:ilvl w:val="0"/>
          <w:numId w:val="4"/>
        </w:numPr>
        <w:jc w:val="both"/>
      </w:pPr>
      <w:r>
        <w:t>nepřejímat slepě vzorové přílohy, nechat v nich jen odpovídající ustanovení</w:t>
      </w:r>
    </w:p>
    <w:p w:rsidR="009639E0" w:rsidRDefault="009639E0" w:rsidP="009639E0">
      <w:pPr>
        <w:pStyle w:val="Bezmezer"/>
        <w:numPr>
          <w:ilvl w:val="0"/>
          <w:numId w:val="4"/>
        </w:numPr>
        <w:jc w:val="both"/>
      </w:pPr>
      <w:r>
        <w:t>neměnit, nevypouštět, nepřidávat ani neslučovat položky v tabulce technické specifikace</w:t>
      </w:r>
      <w:r w:rsidR="001D0A6E">
        <w:t xml:space="preserve">    (je-li požadována)</w:t>
      </w:r>
    </w:p>
    <w:p w:rsidR="009639E0" w:rsidRDefault="001D0A6E" w:rsidP="009639E0">
      <w:pPr>
        <w:pStyle w:val="Bezmezer"/>
        <w:numPr>
          <w:ilvl w:val="0"/>
          <w:numId w:val="4"/>
        </w:numPr>
        <w:jc w:val="both"/>
      </w:pPr>
      <w:r>
        <w:t xml:space="preserve">neměnit návrh </w:t>
      </w:r>
      <w:r w:rsidR="009639E0">
        <w:t>smlouvy, kromě částí k tomu určených</w:t>
      </w:r>
      <w:r>
        <w:t xml:space="preserve"> (stanoví-li jej zadavatel)</w:t>
      </w:r>
    </w:p>
    <w:p w:rsidR="009639E0" w:rsidRDefault="009639E0" w:rsidP="009639E0">
      <w:pPr>
        <w:pStyle w:val="Bezmezer"/>
        <w:numPr>
          <w:ilvl w:val="0"/>
          <w:numId w:val="4"/>
        </w:numPr>
        <w:jc w:val="both"/>
      </w:pPr>
      <w:r>
        <w:t>zkontrolovat nabídkové ceny a číselné údaje v krycím listu, návrhu smlouvy, technické specifikaci a jiných dokumentech, aby nebyly rozporné</w:t>
      </w:r>
    </w:p>
    <w:p w:rsidR="009639E0" w:rsidRDefault="009639E0" w:rsidP="009639E0">
      <w:pPr>
        <w:pStyle w:val="Bezmezer"/>
        <w:numPr>
          <w:ilvl w:val="0"/>
          <w:numId w:val="4"/>
        </w:numPr>
        <w:jc w:val="both"/>
      </w:pPr>
      <w:r>
        <w:t>stanovit ceny v Kč včetně DPH v souladu s aktuální sazbou</w:t>
      </w:r>
    </w:p>
    <w:p w:rsidR="009639E0" w:rsidRDefault="009639E0" w:rsidP="009639E0">
      <w:pPr>
        <w:pStyle w:val="Bezmezer"/>
        <w:numPr>
          <w:ilvl w:val="0"/>
          <w:numId w:val="4"/>
        </w:numPr>
        <w:jc w:val="both"/>
      </w:pPr>
      <w:r>
        <w:t>vyjasnit si předem všechny otázky a prostudovat znění Výzvy, v případě pochybností či nejasností včas podat žádost o</w:t>
      </w:r>
      <w:r w:rsidR="00F04A88">
        <w:t xml:space="preserve"> vysvětlení</w:t>
      </w:r>
      <w:r>
        <w:t xml:space="preserve"> (ne </w:t>
      </w:r>
      <w:r w:rsidR="001D0A6E">
        <w:t xml:space="preserve">až ke konci lhůty </w:t>
      </w:r>
      <w:r>
        <w:t>pro podání nabídek).</w:t>
      </w:r>
    </w:p>
    <w:p w:rsidR="009639E0" w:rsidRDefault="009639E0" w:rsidP="009639E0">
      <w:pPr>
        <w:pStyle w:val="Bezmezer"/>
      </w:pPr>
    </w:p>
    <w:p w:rsidR="003A0D3D" w:rsidRDefault="003A0D3D" w:rsidP="009639E0">
      <w:pPr>
        <w:pStyle w:val="Bezmezer"/>
      </w:pPr>
    </w:p>
    <w:p w:rsidR="00F44E9A" w:rsidRDefault="00F44E9A" w:rsidP="009639E0">
      <w:pPr>
        <w:pStyle w:val="Bezmezer"/>
      </w:pPr>
    </w:p>
    <w:p w:rsidR="00F44E9A" w:rsidRDefault="00F44E9A" w:rsidP="009639E0">
      <w:pPr>
        <w:pStyle w:val="Bezmezer"/>
      </w:pPr>
    </w:p>
    <w:p w:rsidR="009639E0" w:rsidRDefault="009639E0" w:rsidP="009639E0">
      <w:pPr>
        <w:pStyle w:val="Bezmezer"/>
      </w:pPr>
    </w:p>
    <w:p w:rsidR="009639E0" w:rsidRPr="008F1800" w:rsidRDefault="009639E0" w:rsidP="009639E0">
      <w:pPr>
        <w:pStyle w:val="Bezmezer"/>
        <w:numPr>
          <w:ilvl w:val="0"/>
          <w:numId w:val="16"/>
        </w:numPr>
        <w:pBdr>
          <w:top w:val="single" w:sz="4" w:space="1" w:color="auto"/>
          <w:left w:val="single" w:sz="4" w:space="4" w:color="auto"/>
          <w:bottom w:val="single" w:sz="4" w:space="1" w:color="auto"/>
          <w:right w:val="single" w:sz="4" w:space="4" w:color="auto"/>
        </w:pBdr>
        <w:shd w:val="clear" w:color="auto" w:fill="BFBFBF" w:themeFill="background1" w:themeFillShade="BF"/>
        <w:jc w:val="both"/>
        <w:rPr>
          <w:b/>
          <w:sz w:val="28"/>
          <w:szCs w:val="28"/>
        </w:rPr>
      </w:pPr>
      <w:r>
        <w:rPr>
          <w:b/>
          <w:sz w:val="28"/>
          <w:szCs w:val="28"/>
        </w:rPr>
        <w:t>UPOZORNĚNÍ A VÝHRADY ZADAVATELE</w:t>
      </w:r>
    </w:p>
    <w:p w:rsidR="009639E0" w:rsidRDefault="009639E0" w:rsidP="009639E0">
      <w:pPr>
        <w:pStyle w:val="Bezmezer"/>
      </w:pPr>
    </w:p>
    <w:p w:rsidR="009639E0" w:rsidRDefault="009639E0" w:rsidP="009639E0">
      <w:pPr>
        <w:pStyle w:val="Bezmezer"/>
        <w:jc w:val="both"/>
      </w:pPr>
      <w:r>
        <w:lastRenderedPageBreak/>
        <w:t xml:space="preserve">Zadavatel nehradí uchazečům náklady, které vynaložili na zpracování nabídky a na svou účast </w:t>
      </w:r>
      <w:r w:rsidR="00F04A88">
        <w:t xml:space="preserve">              </w:t>
      </w:r>
      <w:r>
        <w:t>v</w:t>
      </w:r>
      <w:r w:rsidR="001D0A6E">
        <w:t xml:space="preserve"> poptávkovém</w:t>
      </w:r>
      <w:r>
        <w:t xml:space="preserve"> řízení. Účast v</w:t>
      </w:r>
      <w:r w:rsidR="001D0A6E">
        <w:t xml:space="preserve"> poptávkovém </w:t>
      </w:r>
      <w:r>
        <w:t>řízení není podmiňována zaplacením žádného poplatku, podat nabídku může libovolný dodavatel.</w:t>
      </w:r>
    </w:p>
    <w:p w:rsidR="009639E0" w:rsidRDefault="009639E0" w:rsidP="009639E0">
      <w:pPr>
        <w:pStyle w:val="Bezmezer"/>
        <w:jc w:val="both"/>
      </w:pPr>
    </w:p>
    <w:p w:rsidR="009639E0" w:rsidRDefault="009639E0" w:rsidP="009639E0">
      <w:pPr>
        <w:pStyle w:val="Bezmezer"/>
        <w:jc w:val="both"/>
      </w:pPr>
      <w:r>
        <w:t>Zadavatel si nevyhrazuje</w:t>
      </w:r>
      <w:r w:rsidR="001D0A6E">
        <w:t xml:space="preserve"> změnu závazku</w:t>
      </w:r>
      <w:r>
        <w:t xml:space="preserve"> ani nepřipouští varianty nabídky</w:t>
      </w:r>
      <w:r w:rsidR="001D0A6E">
        <w:t>, ledaže by Výzva stanovila jinak</w:t>
      </w:r>
      <w:r>
        <w:t>.</w:t>
      </w:r>
    </w:p>
    <w:p w:rsidR="009639E0" w:rsidRDefault="009639E0" w:rsidP="009639E0">
      <w:pPr>
        <w:pStyle w:val="Bezmezer"/>
        <w:jc w:val="both"/>
      </w:pPr>
    </w:p>
    <w:p w:rsidR="009639E0" w:rsidRDefault="009639E0" w:rsidP="009639E0">
      <w:pPr>
        <w:pStyle w:val="Bezmezer"/>
        <w:jc w:val="both"/>
      </w:pPr>
      <w:r>
        <w:t>Nabídky doručené ve lhůtě pro podání nabídek nebo po této lhůtě se uchazečům nevracejí, zadavatel je archivuje ve spisu veřejné zakázky. Výjimkou je zpětvzetí nabídky, kdy uchazeč stáhne již podanou nabídku zpět nebo podá ve lhůtě novou aktualizovanou nabídku, kterou vymění za předchozí.</w:t>
      </w:r>
    </w:p>
    <w:p w:rsidR="009639E0" w:rsidRDefault="009639E0" w:rsidP="009639E0">
      <w:pPr>
        <w:pStyle w:val="Bezmezer"/>
        <w:jc w:val="both"/>
      </w:pPr>
    </w:p>
    <w:p w:rsidR="009639E0" w:rsidRDefault="009639E0" w:rsidP="009639E0">
      <w:pPr>
        <w:pStyle w:val="Bezmezer"/>
        <w:jc w:val="both"/>
      </w:pPr>
      <w:r>
        <w:t>Zadavatel si vyhrazuje možnost</w:t>
      </w:r>
      <w:r w:rsidR="003A0D3D">
        <w:t xml:space="preserve"> změny lhůty pro podání nabídek</w:t>
      </w:r>
      <w:r>
        <w:t>. Případná změna bude oznámena všem uchazečům a uveřejněna na profilu zadavatele</w:t>
      </w:r>
      <w:r w:rsidR="001D0A6E">
        <w:t xml:space="preserve"> v E-ZAK</w:t>
      </w:r>
      <w:r>
        <w:t>.</w:t>
      </w:r>
    </w:p>
    <w:p w:rsidR="009639E0" w:rsidRDefault="009639E0" w:rsidP="009639E0">
      <w:pPr>
        <w:pStyle w:val="Bezmezer"/>
        <w:jc w:val="both"/>
      </w:pPr>
    </w:p>
    <w:p w:rsidR="009639E0" w:rsidRDefault="009639E0" w:rsidP="009639E0">
      <w:pPr>
        <w:pStyle w:val="Bezmezer"/>
        <w:jc w:val="both"/>
      </w:pPr>
      <w:r>
        <w:t>Zadavatel si vyhrazuje právo ověřit informace obsažené v nabídce uchazeče u třetích osob.</w:t>
      </w:r>
    </w:p>
    <w:p w:rsidR="009639E0" w:rsidRDefault="009639E0" w:rsidP="009639E0">
      <w:pPr>
        <w:pStyle w:val="Bezmezer"/>
        <w:jc w:val="both"/>
      </w:pPr>
    </w:p>
    <w:p w:rsidR="009639E0" w:rsidRDefault="009639E0" w:rsidP="009639E0">
      <w:pPr>
        <w:pStyle w:val="Bezmezer"/>
        <w:jc w:val="both"/>
      </w:pPr>
      <w:r>
        <w:t>Zadavatel je oprávněn před uzavřením smlouvy důkladně si znovu ověřit údaje v nabídce vybraného uchazeče, zda odpovídají skutečnosti a požadova</w:t>
      </w:r>
      <w:r w:rsidR="00BB109B">
        <w:t xml:space="preserve">t po uchazeči další upřesnění, </w:t>
      </w:r>
      <w:r>
        <w:t>vysvětlení</w:t>
      </w:r>
      <w:r w:rsidR="00BB109B">
        <w:t xml:space="preserve"> nebo doklady</w:t>
      </w:r>
      <w:r>
        <w:t>. Zadavatel si vyhrazuje právo neuzavřít smlouvu s uchazečem, který neposkytl součinnost nebo v nabídce uvedl nepravdivé údaje.</w:t>
      </w:r>
    </w:p>
    <w:p w:rsidR="009639E0" w:rsidRDefault="009639E0" w:rsidP="009639E0">
      <w:pPr>
        <w:pStyle w:val="Bezmezer"/>
        <w:jc w:val="both"/>
      </w:pPr>
    </w:p>
    <w:p w:rsidR="009639E0" w:rsidRDefault="00970CE7" w:rsidP="009639E0">
      <w:pPr>
        <w:pStyle w:val="Bezmezer"/>
        <w:jc w:val="both"/>
      </w:pPr>
      <w:r>
        <w:t>Z</w:t>
      </w:r>
      <w:r w:rsidR="009639E0">
        <w:t xml:space="preserve">adavatel </w:t>
      </w:r>
      <w:r>
        <w:t xml:space="preserve">je </w:t>
      </w:r>
      <w:r w:rsidR="009639E0">
        <w:t xml:space="preserve">oprávněn zrušit </w:t>
      </w:r>
      <w:r>
        <w:t xml:space="preserve">poptávkové </w:t>
      </w:r>
      <w:r w:rsidR="009639E0">
        <w:t>řízení kdykoli z jakéhokoliv důvodu i bez uvedení důvodu.</w:t>
      </w:r>
    </w:p>
    <w:p w:rsidR="009639E0" w:rsidRDefault="009639E0" w:rsidP="009639E0">
      <w:pPr>
        <w:pStyle w:val="Bezmezer"/>
        <w:jc w:val="both"/>
      </w:pPr>
    </w:p>
    <w:p w:rsidR="00EC5CF3" w:rsidRPr="0084593B" w:rsidRDefault="00EC5CF3" w:rsidP="00EC5CF3">
      <w:pPr>
        <w:pStyle w:val="Bezmezer"/>
        <w:jc w:val="both"/>
        <w:rPr>
          <w:color w:val="000000" w:themeColor="text1"/>
        </w:rPr>
      </w:pPr>
      <w:r w:rsidRPr="0084593B">
        <w:rPr>
          <w:color w:val="000000" w:themeColor="text1"/>
        </w:rPr>
        <w:t>Vzhledem k tomu, že se jedná o zakázku malého rozsahu, není uchazeč oprávn</w:t>
      </w:r>
      <w:r>
        <w:rPr>
          <w:color w:val="000000" w:themeColor="text1"/>
        </w:rPr>
        <w:t>ěn podat námitky ve smyslu § 241 a násl.</w:t>
      </w:r>
      <w:r w:rsidRPr="0084593B">
        <w:rPr>
          <w:color w:val="000000" w:themeColor="text1"/>
        </w:rPr>
        <w:t xml:space="preserve"> </w:t>
      </w:r>
      <w:r>
        <w:rPr>
          <w:color w:val="000000" w:themeColor="text1"/>
        </w:rPr>
        <w:t>ZZVZ</w:t>
      </w:r>
      <w:r w:rsidRPr="0084593B">
        <w:rPr>
          <w:color w:val="000000" w:themeColor="text1"/>
        </w:rPr>
        <w:t>.</w:t>
      </w:r>
    </w:p>
    <w:p w:rsidR="009639E0" w:rsidRDefault="009639E0" w:rsidP="009639E0">
      <w:pPr>
        <w:pStyle w:val="Bezmezer"/>
        <w:jc w:val="both"/>
      </w:pPr>
    </w:p>
    <w:p w:rsidR="009639E0" w:rsidRDefault="009639E0" w:rsidP="009639E0">
      <w:pPr>
        <w:pStyle w:val="Bezmezer"/>
        <w:jc w:val="both"/>
      </w:pPr>
      <w:r>
        <w:t xml:space="preserve">Zadavatel </w:t>
      </w:r>
      <w:r w:rsidR="001C5158">
        <w:t xml:space="preserve">je </w:t>
      </w:r>
      <w:r>
        <w:t>oprávněn uzavřít smlouvu s jediným uchazečem v případě, jestliže byla podána pouze jedna nabídka nebo když po posouzení nabídek zbyla k hodnocení pouze jedna nabídka.</w:t>
      </w:r>
    </w:p>
    <w:p w:rsidR="009639E0" w:rsidRDefault="009639E0" w:rsidP="009639E0">
      <w:pPr>
        <w:pStyle w:val="Bezmezer"/>
        <w:jc w:val="both"/>
      </w:pPr>
    </w:p>
    <w:p w:rsidR="009639E0" w:rsidRDefault="009639E0" w:rsidP="009639E0">
      <w:pPr>
        <w:pStyle w:val="Bezmezer"/>
        <w:jc w:val="both"/>
      </w:pPr>
      <w:r>
        <w:t xml:space="preserve">Zadavatel upozorňuje uchazeče na povinnost zadavatele </w:t>
      </w:r>
      <w:r w:rsidR="001D0A6E">
        <w:t xml:space="preserve">zajistit </w:t>
      </w:r>
      <w:r>
        <w:t>uveřejn</w:t>
      </w:r>
      <w:r w:rsidR="001D0A6E">
        <w:t>ění</w:t>
      </w:r>
      <w:r>
        <w:t xml:space="preserve"> smlouv</w:t>
      </w:r>
      <w:r w:rsidR="001D0A6E">
        <w:t>y</w:t>
      </w:r>
      <w:r>
        <w:t xml:space="preserve"> uzavřen</w:t>
      </w:r>
      <w:r w:rsidR="001D0A6E">
        <w:t>é</w:t>
      </w:r>
      <w:r>
        <w:t xml:space="preserve"> na tuto VZ včetně příloh, všech jejích změn a dodatků </w:t>
      </w:r>
      <w:r w:rsidR="00FB298E">
        <w:t>v Registru smluv a</w:t>
      </w:r>
      <w:r w:rsidR="001D0A6E">
        <w:t xml:space="preserve"> případně</w:t>
      </w:r>
      <w:r w:rsidR="00FB298E">
        <w:t xml:space="preserve"> </w:t>
      </w:r>
      <w:r>
        <w:t xml:space="preserve">na profilu zadavatele v elektronickém nástroji E-ZAK. Smlouva nebo dodatek se uveřejní </w:t>
      </w:r>
      <w:r w:rsidR="00FB298E">
        <w:t xml:space="preserve">v Registru smluv </w:t>
      </w:r>
      <w:r>
        <w:t>do 15 dnů od uzavření.</w:t>
      </w:r>
    </w:p>
    <w:p w:rsidR="006C3F71" w:rsidRDefault="006C3F71" w:rsidP="00BB109B">
      <w:pPr>
        <w:pStyle w:val="Bezmezer"/>
        <w:jc w:val="both"/>
      </w:pPr>
    </w:p>
    <w:p w:rsidR="006C3F71" w:rsidRPr="00BB109B" w:rsidRDefault="006C3F71" w:rsidP="00BB109B">
      <w:pPr>
        <w:pStyle w:val="Bezmezer"/>
        <w:jc w:val="both"/>
      </w:pPr>
      <w:r>
        <w:t>Tyto pokyny s</w:t>
      </w:r>
      <w:r w:rsidR="00801921">
        <w:t>e vztahují na VZ zařazenou do I</w:t>
      </w:r>
      <w:r>
        <w:t xml:space="preserve">I. Skupiny aktuální </w:t>
      </w:r>
      <w:r w:rsidR="00801921" w:rsidRPr="00801921">
        <w:t>Směrnice RPK č. SRPK-2/2024/PRAV-002-Q , O zadávání veřejných zakázek.</w:t>
      </w:r>
      <w:r w:rsidR="00801921">
        <w:t>, v hodnotě nad 600 tisíc</w:t>
      </w:r>
      <w:r>
        <w:t xml:space="preserve"> Kč do 2 mil. Kč bez </w:t>
      </w:r>
      <w:r w:rsidR="00801921">
        <w:t>DPH pro dodávky a služby a nad 600 tisíc</w:t>
      </w:r>
      <w:r>
        <w:t xml:space="preserve"> Kč do 6 mil. Kč bez DPH </w:t>
      </w:r>
      <w:bookmarkStart w:id="0" w:name="_GoBack"/>
      <w:bookmarkEnd w:id="0"/>
      <w:r>
        <w:t>pro stavební práce.</w:t>
      </w:r>
    </w:p>
    <w:sectPr w:rsidR="006C3F71" w:rsidRPr="00BB109B" w:rsidSect="003E68A5">
      <w:footerReference w:type="default" r:id="rId13"/>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B99" w:rsidRDefault="00B42B99" w:rsidP="00F30804">
      <w:pPr>
        <w:spacing w:after="0" w:line="240" w:lineRule="auto"/>
      </w:pPr>
      <w:r>
        <w:separator/>
      </w:r>
    </w:p>
  </w:endnote>
  <w:endnote w:type="continuationSeparator" w:id="0">
    <w:p w:rsidR="00B42B99" w:rsidRDefault="00B42B99" w:rsidP="00F30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009307"/>
      <w:docPartObj>
        <w:docPartGallery w:val="Page Numbers (Bottom of Page)"/>
        <w:docPartUnique/>
      </w:docPartObj>
    </w:sdtPr>
    <w:sdtEndPr/>
    <w:sdtContent>
      <w:p w:rsidR="00897721" w:rsidRDefault="00897721">
        <w:pPr>
          <w:pStyle w:val="Zpat"/>
          <w:jc w:val="center"/>
        </w:pPr>
        <w:r>
          <w:fldChar w:fldCharType="begin"/>
        </w:r>
        <w:r>
          <w:instrText xml:space="preserve"> PAGE   \* MERGEFORMAT </w:instrText>
        </w:r>
        <w:r>
          <w:fldChar w:fldCharType="separate"/>
        </w:r>
        <w:r w:rsidR="00801921">
          <w:rPr>
            <w:noProof/>
          </w:rPr>
          <w:t>9</w:t>
        </w:r>
        <w:r>
          <w:rPr>
            <w:noProof/>
          </w:rPr>
          <w:fldChar w:fldCharType="end"/>
        </w:r>
      </w:p>
    </w:sdtContent>
  </w:sdt>
  <w:p w:rsidR="00897721" w:rsidRDefault="008977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B99" w:rsidRDefault="00B42B99" w:rsidP="00F30804">
      <w:pPr>
        <w:spacing w:after="0" w:line="240" w:lineRule="auto"/>
      </w:pPr>
      <w:r>
        <w:separator/>
      </w:r>
    </w:p>
  </w:footnote>
  <w:footnote w:type="continuationSeparator" w:id="0">
    <w:p w:rsidR="00B42B99" w:rsidRDefault="00B42B99" w:rsidP="00F308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581C"/>
    <w:multiLevelType w:val="hybridMultilevel"/>
    <w:tmpl w:val="F92EFA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3850A4"/>
    <w:multiLevelType w:val="hybridMultilevel"/>
    <w:tmpl w:val="8E9452F8"/>
    <w:lvl w:ilvl="0" w:tplc="A79818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F7655E"/>
    <w:multiLevelType w:val="hybridMultilevel"/>
    <w:tmpl w:val="93522BB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7B1DFB"/>
    <w:multiLevelType w:val="hybridMultilevel"/>
    <w:tmpl w:val="D938D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8255EA2"/>
    <w:multiLevelType w:val="hybridMultilevel"/>
    <w:tmpl w:val="12AEE0C2"/>
    <w:lvl w:ilvl="0" w:tplc="D8FCB682">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A774B97"/>
    <w:multiLevelType w:val="hybridMultilevel"/>
    <w:tmpl w:val="8E9452F8"/>
    <w:lvl w:ilvl="0" w:tplc="A79818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3A7A90"/>
    <w:multiLevelType w:val="hybridMultilevel"/>
    <w:tmpl w:val="8E9452F8"/>
    <w:lvl w:ilvl="0" w:tplc="A79818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125C1F"/>
    <w:multiLevelType w:val="hybridMultilevel"/>
    <w:tmpl w:val="4F9EE7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A23D73"/>
    <w:multiLevelType w:val="hybridMultilevel"/>
    <w:tmpl w:val="E4563A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B291E81"/>
    <w:multiLevelType w:val="hybridMultilevel"/>
    <w:tmpl w:val="93522BB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C6F1303"/>
    <w:multiLevelType w:val="hybridMultilevel"/>
    <w:tmpl w:val="1020DD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DA1A46"/>
    <w:multiLevelType w:val="multilevel"/>
    <w:tmpl w:val="722A10B6"/>
    <w:lvl w:ilvl="0">
      <w:start w:val="1"/>
      <w:numFmt w:val="decimal"/>
      <w:pStyle w:val="PFI-odstavec"/>
      <w:lvlText w:val="%1."/>
      <w:lvlJc w:val="left"/>
      <w:pPr>
        <w:tabs>
          <w:tab w:val="num" w:pos="1040"/>
        </w:tabs>
        <w:ind w:left="1247" w:hanging="567"/>
      </w:pPr>
      <w:rPr>
        <w:rFonts w:cs="Times New Roman" w:hint="default"/>
      </w:rPr>
    </w:lvl>
    <w:lvl w:ilvl="1">
      <w:start w:val="1"/>
      <w:numFmt w:val="decimal"/>
      <w:lvlText w:val="%1.%2."/>
      <w:lvlJc w:val="left"/>
      <w:pPr>
        <w:tabs>
          <w:tab w:val="num" w:pos="1760"/>
        </w:tabs>
        <w:ind w:left="1472" w:hanging="432"/>
      </w:pPr>
      <w:rPr>
        <w:rFonts w:cs="Times New Roman" w:hint="default"/>
      </w:rPr>
    </w:lvl>
    <w:lvl w:ilvl="2">
      <w:start w:val="1"/>
      <w:numFmt w:val="decimal"/>
      <w:lvlText w:val="%1.%2.%3."/>
      <w:lvlJc w:val="left"/>
      <w:pPr>
        <w:tabs>
          <w:tab w:val="num" w:pos="2120"/>
        </w:tabs>
        <w:ind w:left="1904" w:hanging="504"/>
      </w:pPr>
      <w:rPr>
        <w:rFonts w:cs="Times New Roman" w:hint="default"/>
      </w:rPr>
    </w:lvl>
    <w:lvl w:ilvl="3">
      <w:start w:val="1"/>
      <w:numFmt w:val="decimal"/>
      <w:lvlText w:val="%1.%2.%3.%4."/>
      <w:lvlJc w:val="left"/>
      <w:pPr>
        <w:tabs>
          <w:tab w:val="num" w:pos="2840"/>
        </w:tabs>
        <w:ind w:left="2408" w:hanging="648"/>
      </w:pPr>
      <w:rPr>
        <w:rFonts w:cs="Times New Roman" w:hint="default"/>
      </w:rPr>
    </w:lvl>
    <w:lvl w:ilvl="4">
      <w:start w:val="1"/>
      <w:numFmt w:val="decimal"/>
      <w:lvlRestart w:val="0"/>
      <w:pStyle w:val="PFI-odstavec"/>
      <w:lvlText w:val="(%5)"/>
      <w:lvlJc w:val="left"/>
      <w:pPr>
        <w:tabs>
          <w:tab w:val="num" w:pos="680"/>
        </w:tabs>
      </w:pPr>
      <w:rPr>
        <w:rFonts w:cs="Times New Roman" w:hint="default"/>
      </w:rPr>
    </w:lvl>
    <w:lvl w:ilvl="5">
      <w:start w:val="1"/>
      <w:numFmt w:val="lowerLetter"/>
      <w:pStyle w:val="PFI-pismeno"/>
      <w:lvlText w:val="%6)"/>
      <w:lvlJc w:val="left"/>
      <w:pPr>
        <w:tabs>
          <w:tab w:val="num" w:pos="1051"/>
        </w:tabs>
        <w:ind w:left="1051" w:hanging="341"/>
      </w:pPr>
      <w:rPr>
        <w:rFonts w:cs="Times New Roman" w:hint="default"/>
        <w:b w:val="0"/>
      </w:rPr>
    </w:lvl>
    <w:lvl w:ilvl="6">
      <w:start w:val="1"/>
      <w:numFmt w:val="lowerRoman"/>
      <w:pStyle w:val="PFI-msk"/>
      <w:lvlText w:val="%7."/>
      <w:lvlJc w:val="left"/>
      <w:pPr>
        <w:tabs>
          <w:tab w:val="num" w:pos="29"/>
        </w:tabs>
        <w:ind w:left="1050" w:hanging="340"/>
      </w:pPr>
      <w:rPr>
        <w:rFonts w:cs="Times New Roman" w:hint="default"/>
      </w:rPr>
    </w:lvl>
    <w:lvl w:ilvl="7">
      <w:start w:val="1"/>
      <w:numFmt w:val="decimal"/>
      <w:lvlText w:val="%1.%2.%3.%4.%5.%6.%7.%8."/>
      <w:lvlJc w:val="left"/>
      <w:pPr>
        <w:tabs>
          <w:tab w:val="num" w:pos="5360"/>
        </w:tabs>
        <w:ind w:left="4424" w:hanging="1224"/>
      </w:pPr>
      <w:rPr>
        <w:rFonts w:cs="Times New Roman" w:hint="default"/>
      </w:rPr>
    </w:lvl>
    <w:lvl w:ilvl="8">
      <w:start w:val="1"/>
      <w:numFmt w:val="decimal"/>
      <w:lvlText w:val="%1.%2.%3.%4.%5.%6.%7.%8.%9."/>
      <w:lvlJc w:val="left"/>
      <w:pPr>
        <w:tabs>
          <w:tab w:val="num" w:pos="5720"/>
        </w:tabs>
        <w:ind w:left="5000" w:hanging="1440"/>
      </w:pPr>
      <w:rPr>
        <w:rFonts w:cs="Times New Roman" w:hint="default"/>
      </w:rPr>
    </w:lvl>
  </w:abstractNum>
  <w:abstractNum w:abstractNumId="12" w15:restartNumberingAfterBreak="0">
    <w:nsid w:val="5E576EB8"/>
    <w:multiLevelType w:val="hybridMultilevel"/>
    <w:tmpl w:val="8E9452F8"/>
    <w:lvl w:ilvl="0" w:tplc="A79818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D5250A"/>
    <w:multiLevelType w:val="hybridMultilevel"/>
    <w:tmpl w:val="74CAD7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83713E"/>
    <w:multiLevelType w:val="multilevel"/>
    <w:tmpl w:val="7D9AF006"/>
    <w:lvl w:ilvl="0">
      <w:start w:val="1"/>
      <w:numFmt w:val="decimal"/>
      <w:pStyle w:val="Nadpis1"/>
      <w:lvlText w:val="%1"/>
      <w:lvlJc w:val="left"/>
      <w:pPr>
        <w:ind w:left="432" w:hanging="432"/>
      </w:pPr>
      <w:rPr>
        <w:rFonts w:cs="Times New Roman" w:hint="default"/>
      </w:rPr>
    </w:lvl>
    <w:lvl w:ilvl="1">
      <w:start w:val="1"/>
      <w:numFmt w:val="decimal"/>
      <w:pStyle w:val="Nadpis2"/>
      <w:lvlText w:val="%1.%2"/>
      <w:lvlJc w:val="left"/>
      <w:pPr>
        <w:ind w:left="3128" w:hanging="576"/>
      </w:pPr>
      <w:rPr>
        <w:rFonts w:cs="Times New Roman" w:hint="default"/>
      </w:rPr>
    </w:lvl>
    <w:lvl w:ilvl="2">
      <w:start w:val="1"/>
      <w:numFmt w:val="decimal"/>
      <w:pStyle w:val="Nadpis3"/>
      <w:lvlText w:val="%1.%2.%3"/>
      <w:lvlJc w:val="left"/>
      <w:pPr>
        <w:ind w:left="720" w:hanging="720"/>
      </w:pPr>
      <w:rPr>
        <w:rFonts w:cs="Times New Roman" w:hint="default"/>
        <w:b/>
        <w:color w:val="1F497D"/>
      </w:rPr>
    </w:lvl>
    <w:lvl w:ilvl="3">
      <w:start w:val="1"/>
      <w:numFmt w:val="decimal"/>
      <w:pStyle w:val="Nadpis4"/>
      <w:lvlText w:val="%1.%2.%3.%4"/>
      <w:lvlJc w:val="left"/>
      <w:pPr>
        <w:ind w:left="864" w:hanging="864"/>
      </w:pPr>
      <w:rPr>
        <w:rFonts w:cs="Times New Roman" w:hint="default"/>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15" w15:restartNumberingAfterBreak="0">
    <w:nsid w:val="6A021160"/>
    <w:multiLevelType w:val="hybridMultilevel"/>
    <w:tmpl w:val="E6D28C8E"/>
    <w:lvl w:ilvl="0" w:tplc="8068794C">
      <w:start w:val="3"/>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7596124"/>
    <w:multiLevelType w:val="hybridMultilevel"/>
    <w:tmpl w:val="3E140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4"/>
  </w:num>
  <w:num w:numId="3">
    <w:abstractNumId w:val="7"/>
  </w:num>
  <w:num w:numId="4">
    <w:abstractNumId w:val="4"/>
  </w:num>
  <w:num w:numId="5">
    <w:abstractNumId w:val="13"/>
  </w:num>
  <w:num w:numId="6">
    <w:abstractNumId w:val="8"/>
  </w:num>
  <w:num w:numId="7">
    <w:abstractNumId w:val="16"/>
  </w:num>
  <w:num w:numId="8">
    <w:abstractNumId w:val="10"/>
  </w:num>
  <w:num w:numId="9">
    <w:abstractNumId w:val="0"/>
  </w:num>
  <w:num w:numId="10">
    <w:abstractNumId w:val="2"/>
  </w:num>
  <w:num w:numId="11">
    <w:abstractNumId w:val="9"/>
  </w:num>
  <w:num w:numId="12">
    <w:abstractNumId w:val="3"/>
  </w:num>
  <w:num w:numId="13">
    <w:abstractNumId w:val="11"/>
  </w:num>
  <w:num w:numId="14">
    <w:abstractNumId w:val="5"/>
  </w:num>
  <w:num w:numId="15">
    <w:abstractNumId w:val="6"/>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804"/>
    <w:rsid w:val="00000A55"/>
    <w:rsid w:val="0001433D"/>
    <w:rsid w:val="000270E5"/>
    <w:rsid w:val="000404E9"/>
    <w:rsid w:val="0006628F"/>
    <w:rsid w:val="0006668B"/>
    <w:rsid w:val="00071607"/>
    <w:rsid w:val="00082DFE"/>
    <w:rsid w:val="00083E52"/>
    <w:rsid w:val="00086947"/>
    <w:rsid w:val="000A1EEC"/>
    <w:rsid w:val="000A4AE0"/>
    <w:rsid w:val="000A5448"/>
    <w:rsid w:val="000C29BB"/>
    <w:rsid w:val="000C7655"/>
    <w:rsid w:val="001262C2"/>
    <w:rsid w:val="001426C7"/>
    <w:rsid w:val="0014419B"/>
    <w:rsid w:val="001472A2"/>
    <w:rsid w:val="00157A48"/>
    <w:rsid w:val="00182E21"/>
    <w:rsid w:val="00187102"/>
    <w:rsid w:val="00193290"/>
    <w:rsid w:val="00196531"/>
    <w:rsid w:val="001A010E"/>
    <w:rsid w:val="001A3293"/>
    <w:rsid w:val="001B71BD"/>
    <w:rsid w:val="001C5158"/>
    <w:rsid w:val="001C51E1"/>
    <w:rsid w:val="001D0A6E"/>
    <w:rsid w:val="001D260F"/>
    <w:rsid w:val="001E0E67"/>
    <w:rsid w:val="001E445A"/>
    <w:rsid w:val="001F7557"/>
    <w:rsid w:val="002023C0"/>
    <w:rsid w:val="002033A8"/>
    <w:rsid w:val="00230333"/>
    <w:rsid w:val="002312EA"/>
    <w:rsid w:val="00232AB5"/>
    <w:rsid w:val="0023693B"/>
    <w:rsid w:val="00250E10"/>
    <w:rsid w:val="002521BD"/>
    <w:rsid w:val="002540E7"/>
    <w:rsid w:val="00267254"/>
    <w:rsid w:val="0028264E"/>
    <w:rsid w:val="00283D13"/>
    <w:rsid w:val="00291BB3"/>
    <w:rsid w:val="00291FEE"/>
    <w:rsid w:val="00294D0D"/>
    <w:rsid w:val="00296153"/>
    <w:rsid w:val="002A4884"/>
    <w:rsid w:val="002A4F1E"/>
    <w:rsid w:val="002D1803"/>
    <w:rsid w:val="002E030B"/>
    <w:rsid w:val="002E6009"/>
    <w:rsid w:val="00303E32"/>
    <w:rsid w:val="003057A0"/>
    <w:rsid w:val="00314FA0"/>
    <w:rsid w:val="003244A2"/>
    <w:rsid w:val="00354C17"/>
    <w:rsid w:val="00357E8F"/>
    <w:rsid w:val="003600B2"/>
    <w:rsid w:val="00371B23"/>
    <w:rsid w:val="0038446A"/>
    <w:rsid w:val="0038711E"/>
    <w:rsid w:val="003A0D3D"/>
    <w:rsid w:val="003A1CBA"/>
    <w:rsid w:val="003B7C05"/>
    <w:rsid w:val="003C5503"/>
    <w:rsid w:val="003C6BB5"/>
    <w:rsid w:val="003C7E4D"/>
    <w:rsid w:val="003D1932"/>
    <w:rsid w:val="003D5E10"/>
    <w:rsid w:val="003E68A5"/>
    <w:rsid w:val="004053AF"/>
    <w:rsid w:val="00412331"/>
    <w:rsid w:val="004124D8"/>
    <w:rsid w:val="004161B4"/>
    <w:rsid w:val="004234A8"/>
    <w:rsid w:val="0044011E"/>
    <w:rsid w:val="00440284"/>
    <w:rsid w:val="00452FD5"/>
    <w:rsid w:val="0046271E"/>
    <w:rsid w:val="0047368B"/>
    <w:rsid w:val="004801E8"/>
    <w:rsid w:val="00495C3D"/>
    <w:rsid w:val="00495DE7"/>
    <w:rsid w:val="00497469"/>
    <w:rsid w:val="004B270B"/>
    <w:rsid w:val="004B45EB"/>
    <w:rsid w:val="004B49D4"/>
    <w:rsid w:val="004D47F7"/>
    <w:rsid w:val="004D7577"/>
    <w:rsid w:val="004E652D"/>
    <w:rsid w:val="004F6EB2"/>
    <w:rsid w:val="005028AC"/>
    <w:rsid w:val="00504DDE"/>
    <w:rsid w:val="00505987"/>
    <w:rsid w:val="005114C2"/>
    <w:rsid w:val="0051737D"/>
    <w:rsid w:val="00525270"/>
    <w:rsid w:val="005373A9"/>
    <w:rsid w:val="0053799F"/>
    <w:rsid w:val="00540460"/>
    <w:rsid w:val="00557465"/>
    <w:rsid w:val="00570B25"/>
    <w:rsid w:val="00576B1F"/>
    <w:rsid w:val="00576F32"/>
    <w:rsid w:val="005817DA"/>
    <w:rsid w:val="00583B9B"/>
    <w:rsid w:val="00586C03"/>
    <w:rsid w:val="005B488A"/>
    <w:rsid w:val="005B4C12"/>
    <w:rsid w:val="005D14D0"/>
    <w:rsid w:val="005D3FB8"/>
    <w:rsid w:val="005D746B"/>
    <w:rsid w:val="005F1516"/>
    <w:rsid w:val="005F3A94"/>
    <w:rsid w:val="00617AE8"/>
    <w:rsid w:val="00630AE8"/>
    <w:rsid w:val="00635761"/>
    <w:rsid w:val="006774D7"/>
    <w:rsid w:val="006A2D26"/>
    <w:rsid w:val="006A7426"/>
    <w:rsid w:val="006C106A"/>
    <w:rsid w:val="006C3F71"/>
    <w:rsid w:val="006D3E36"/>
    <w:rsid w:val="006E65F9"/>
    <w:rsid w:val="00712A7E"/>
    <w:rsid w:val="007137C3"/>
    <w:rsid w:val="00721AAB"/>
    <w:rsid w:val="00726639"/>
    <w:rsid w:val="0073623F"/>
    <w:rsid w:val="007549F6"/>
    <w:rsid w:val="00765BC5"/>
    <w:rsid w:val="00774127"/>
    <w:rsid w:val="00787E2D"/>
    <w:rsid w:val="00796FF3"/>
    <w:rsid w:val="007B2864"/>
    <w:rsid w:val="007C0EFD"/>
    <w:rsid w:val="007C413D"/>
    <w:rsid w:val="007D2F3A"/>
    <w:rsid w:val="00801921"/>
    <w:rsid w:val="008135D1"/>
    <w:rsid w:val="00820020"/>
    <w:rsid w:val="008217BB"/>
    <w:rsid w:val="008568AD"/>
    <w:rsid w:val="008672AC"/>
    <w:rsid w:val="0087793B"/>
    <w:rsid w:val="00880D0B"/>
    <w:rsid w:val="00884E8C"/>
    <w:rsid w:val="00897721"/>
    <w:rsid w:val="008A2D4D"/>
    <w:rsid w:val="008C0798"/>
    <w:rsid w:val="008D4837"/>
    <w:rsid w:val="008E6AFD"/>
    <w:rsid w:val="008F1800"/>
    <w:rsid w:val="008F6470"/>
    <w:rsid w:val="0092016A"/>
    <w:rsid w:val="0096181C"/>
    <w:rsid w:val="009621A6"/>
    <w:rsid w:val="009639E0"/>
    <w:rsid w:val="00963C1F"/>
    <w:rsid w:val="00970CE7"/>
    <w:rsid w:val="00971EB7"/>
    <w:rsid w:val="00982A14"/>
    <w:rsid w:val="009A15D5"/>
    <w:rsid w:val="009B4133"/>
    <w:rsid w:val="009C05A7"/>
    <w:rsid w:val="009E690C"/>
    <w:rsid w:val="00A30FCB"/>
    <w:rsid w:val="00A35B2B"/>
    <w:rsid w:val="00A44CFD"/>
    <w:rsid w:val="00A46467"/>
    <w:rsid w:val="00A5272A"/>
    <w:rsid w:val="00A549B2"/>
    <w:rsid w:val="00A56147"/>
    <w:rsid w:val="00A62404"/>
    <w:rsid w:val="00A65E2A"/>
    <w:rsid w:val="00A7134D"/>
    <w:rsid w:val="00A74985"/>
    <w:rsid w:val="00AB5541"/>
    <w:rsid w:val="00AB5D4D"/>
    <w:rsid w:val="00AD4B95"/>
    <w:rsid w:val="00AD6BD5"/>
    <w:rsid w:val="00AE0BEA"/>
    <w:rsid w:val="00B05CC9"/>
    <w:rsid w:val="00B2607C"/>
    <w:rsid w:val="00B33A3C"/>
    <w:rsid w:val="00B3791F"/>
    <w:rsid w:val="00B42B99"/>
    <w:rsid w:val="00B42F4D"/>
    <w:rsid w:val="00B473DC"/>
    <w:rsid w:val="00B5670D"/>
    <w:rsid w:val="00B56B9F"/>
    <w:rsid w:val="00B608C3"/>
    <w:rsid w:val="00B65369"/>
    <w:rsid w:val="00B71DE1"/>
    <w:rsid w:val="00B75337"/>
    <w:rsid w:val="00B80EE3"/>
    <w:rsid w:val="00B910CB"/>
    <w:rsid w:val="00B922AE"/>
    <w:rsid w:val="00BB109B"/>
    <w:rsid w:val="00BB7AAA"/>
    <w:rsid w:val="00BC6161"/>
    <w:rsid w:val="00BE2015"/>
    <w:rsid w:val="00BE76B1"/>
    <w:rsid w:val="00C02D5B"/>
    <w:rsid w:val="00C12675"/>
    <w:rsid w:val="00C26205"/>
    <w:rsid w:val="00C26A85"/>
    <w:rsid w:val="00C31FDC"/>
    <w:rsid w:val="00C546F1"/>
    <w:rsid w:val="00C61490"/>
    <w:rsid w:val="00C64B08"/>
    <w:rsid w:val="00C709D0"/>
    <w:rsid w:val="00C7459B"/>
    <w:rsid w:val="00C963BE"/>
    <w:rsid w:val="00CC623D"/>
    <w:rsid w:val="00CD06D2"/>
    <w:rsid w:val="00CF156D"/>
    <w:rsid w:val="00CF7EC4"/>
    <w:rsid w:val="00D0555B"/>
    <w:rsid w:val="00D13DD3"/>
    <w:rsid w:val="00D339AC"/>
    <w:rsid w:val="00D470EC"/>
    <w:rsid w:val="00D47366"/>
    <w:rsid w:val="00D54F96"/>
    <w:rsid w:val="00D71800"/>
    <w:rsid w:val="00D820FB"/>
    <w:rsid w:val="00D903A5"/>
    <w:rsid w:val="00D953AD"/>
    <w:rsid w:val="00DA077A"/>
    <w:rsid w:val="00DB3036"/>
    <w:rsid w:val="00DC014A"/>
    <w:rsid w:val="00DC1802"/>
    <w:rsid w:val="00DC6969"/>
    <w:rsid w:val="00DC73C9"/>
    <w:rsid w:val="00DE4037"/>
    <w:rsid w:val="00DF10F5"/>
    <w:rsid w:val="00E050FA"/>
    <w:rsid w:val="00E3009D"/>
    <w:rsid w:val="00E33CBC"/>
    <w:rsid w:val="00E71371"/>
    <w:rsid w:val="00E81ADD"/>
    <w:rsid w:val="00E85637"/>
    <w:rsid w:val="00E87055"/>
    <w:rsid w:val="00EA1390"/>
    <w:rsid w:val="00EA5F81"/>
    <w:rsid w:val="00EA7019"/>
    <w:rsid w:val="00EB07DF"/>
    <w:rsid w:val="00EB0849"/>
    <w:rsid w:val="00EB4F3F"/>
    <w:rsid w:val="00EC0973"/>
    <w:rsid w:val="00EC5CF3"/>
    <w:rsid w:val="00ED0232"/>
    <w:rsid w:val="00ED7782"/>
    <w:rsid w:val="00EF61B4"/>
    <w:rsid w:val="00F04A88"/>
    <w:rsid w:val="00F255C5"/>
    <w:rsid w:val="00F260EC"/>
    <w:rsid w:val="00F30804"/>
    <w:rsid w:val="00F35A4D"/>
    <w:rsid w:val="00F365C7"/>
    <w:rsid w:val="00F4124A"/>
    <w:rsid w:val="00F44E9A"/>
    <w:rsid w:val="00F62C34"/>
    <w:rsid w:val="00F65EBE"/>
    <w:rsid w:val="00F711C2"/>
    <w:rsid w:val="00FA0B45"/>
    <w:rsid w:val="00FB298E"/>
    <w:rsid w:val="00FE31CC"/>
    <w:rsid w:val="00FE5217"/>
    <w:rsid w:val="00FF5D73"/>
    <w:rsid w:val="00FF7C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F4CDB"/>
  <w15:docId w15:val="{E8E8E15B-C80D-41BF-A6B2-809840514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071607"/>
    <w:pPr>
      <w:keepNext/>
      <w:numPr>
        <w:numId w:val="2"/>
      </w:numPr>
      <w:shd w:val="clear" w:color="auto" w:fill="D9D9D9"/>
      <w:spacing w:before="420" w:after="180"/>
      <w:outlineLvl w:val="0"/>
    </w:pPr>
    <w:rPr>
      <w:rFonts w:ascii="Calibri" w:eastAsia="Calibri" w:hAnsi="Calibri" w:cs="Calibri"/>
      <w:b/>
      <w:bCs/>
      <w:caps/>
      <w:spacing w:val="30"/>
      <w:sz w:val="26"/>
      <w:szCs w:val="26"/>
    </w:rPr>
  </w:style>
  <w:style w:type="paragraph" w:styleId="Nadpis2">
    <w:name w:val="heading 2"/>
    <w:basedOn w:val="Normln"/>
    <w:next w:val="Normln"/>
    <w:link w:val="Nadpis2Char"/>
    <w:qFormat/>
    <w:rsid w:val="00071607"/>
    <w:pPr>
      <w:keepNext/>
      <w:numPr>
        <w:ilvl w:val="1"/>
        <w:numId w:val="2"/>
      </w:numPr>
      <w:spacing w:before="240" w:after="120"/>
      <w:outlineLvl w:val="1"/>
    </w:pPr>
    <w:rPr>
      <w:rFonts w:ascii="Calibri" w:eastAsia="Calibri" w:hAnsi="Calibri" w:cs="Calibri"/>
      <w:b/>
      <w:bCs/>
      <w:color w:val="0070C0"/>
      <w:kern w:val="16"/>
      <w:sz w:val="24"/>
      <w:szCs w:val="24"/>
    </w:rPr>
  </w:style>
  <w:style w:type="paragraph" w:styleId="Nadpis3">
    <w:name w:val="heading 3"/>
    <w:basedOn w:val="Normln"/>
    <w:next w:val="Normln"/>
    <w:link w:val="Nadpis3Char"/>
    <w:qFormat/>
    <w:rsid w:val="00071607"/>
    <w:pPr>
      <w:keepNext/>
      <w:keepLines/>
      <w:numPr>
        <w:ilvl w:val="2"/>
        <w:numId w:val="2"/>
      </w:numPr>
      <w:spacing w:before="120" w:after="60"/>
      <w:outlineLvl w:val="2"/>
    </w:pPr>
    <w:rPr>
      <w:rFonts w:ascii="Calibri" w:eastAsia="Calibri" w:hAnsi="Calibri" w:cs="Calibri"/>
      <w:b/>
      <w:bCs/>
      <w:color w:val="002060"/>
    </w:rPr>
  </w:style>
  <w:style w:type="paragraph" w:styleId="Nadpis4">
    <w:name w:val="heading 4"/>
    <w:basedOn w:val="Normln"/>
    <w:next w:val="Normln"/>
    <w:link w:val="Nadpis4Char"/>
    <w:qFormat/>
    <w:rsid w:val="00071607"/>
    <w:pPr>
      <w:keepNext/>
      <w:keepLines/>
      <w:numPr>
        <w:ilvl w:val="3"/>
        <w:numId w:val="2"/>
      </w:numPr>
      <w:spacing w:before="200" w:after="0"/>
      <w:outlineLvl w:val="3"/>
    </w:pPr>
    <w:rPr>
      <w:rFonts w:ascii="Cambria" w:eastAsia="Calibri" w:hAnsi="Cambria" w:cs="Times New Roman"/>
      <w:b/>
      <w:bCs/>
      <w:i/>
      <w:iCs/>
      <w:color w:val="4F81BD"/>
    </w:rPr>
  </w:style>
  <w:style w:type="paragraph" w:styleId="Nadpis5">
    <w:name w:val="heading 5"/>
    <w:basedOn w:val="Normln"/>
    <w:next w:val="Normln"/>
    <w:link w:val="Nadpis5Char"/>
    <w:qFormat/>
    <w:rsid w:val="00071607"/>
    <w:pPr>
      <w:keepNext/>
      <w:keepLines/>
      <w:numPr>
        <w:ilvl w:val="4"/>
        <w:numId w:val="2"/>
      </w:numPr>
      <w:spacing w:before="200" w:after="0"/>
      <w:outlineLvl w:val="4"/>
    </w:pPr>
    <w:rPr>
      <w:rFonts w:ascii="Cambria" w:eastAsia="Calibri" w:hAnsi="Cambria" w:cs="Times New Roman"/>
      <w:color w:val="243F60"/>
    </w:rPr>
  </w:style>
  <w:style w:type="paragraph" w:styleId="Nadpis6">
    <w:name w:val="heading 6"/>
    <w:basedOn w:val="Normln"/>
    <w:next w:val="Normln"/>
    <w:link w:val="Nadpis6Char"/>
    <w:qFormat/>
    <w:rsid w:val="00071607"/>
    <w:pPr>
      <w:keepNext/>
      <w:keepLines/>
      <w:numPr>
        <w:ilvl w:val="5"/>
        <w:numId w:val="2"/>
      </w:numPr>
      <w:spacing w:before="200" w:after="0"/>
      <w:outlineLvl w:val="5"/>
    </w:pPr>
    <w:rPr>
      <w:rFonts w:ascii="Cambria" w:eastAsia="Calibri" w:hAnsi="Cambria" w:cs="Times New Roman"/>
      <w:i/>
      <w:iCs/>
      <w:color w:val="243F60"/>
    </w:rPr>
  </w:style>
  <w:style w:type="paragraph" w:styleId="Nadpis7">
    <w:name w:val="heading 7"/>
    <w:basedOn w:val="Normln"/>
    <w:next w:val="Normln"/>
    <w:link w:val="Nadpis7Char"/>
    <w:qFormat/>
    <w:rsid w:val="00071607"/>
    <w:pPr>
      <w:keepNext/>
      <w:keepLines/>
      <w:numPr>
        <w:ilvl w:val="6"/>
        <w:numId w:val="2"/>
      </w:numPr>
      <w:spacing w:before="200" w:after="0"/>
      <w:outlineLvl w:val="6"/>
    </w:pPr>
    <w:rPr>
      <w:rFonts w:ascii="Cambria" w:eastAsia="Calibri" w:hAnsi="Cambria" w:cs="Times New Roman"/>
      <w:i/>
      <w:iCs/>
      <w:color w:val="404040"/>
    </w:rPr>
  </w:style>
  <w:style w:type="paragraph" w:styleId="Nadpis8">
    <w:name w:val="heading 8"/>
    <w:basedOn w:val="Normln"/>
    <w:next w:val="Normln"/>
    <w:link w:val="Nadpis8Char"/>
    <w:qFormat/>
    <w:rsid w:val="00071607"/>
    <w:pPr>
      <w:keepNext/>
      <w:keepLines/>
      <w:numPr>
        <w:ilvl w:val="7"/>
        <w:numId w:val="2"/>
      </w:numPr>
      <w:spacing w:before="200" w:after="0"/>
      <w:outlineLvl w:val="7"/>
    </w:pPr>
    <w:rPr>
      <w:rFonts w:ascii="Cambria" w:eastAsia="Calibri" w:hAnsi="Cambria" w:cs="Times New Roman"/>
      <w:color w:val="404040"/>
      <w:sz w:val="20"/>
      <w:szCs w:val="20"/>
    </w:rPr>
  </w:style>
  <w:style w:type="paragraph" w:styleId="Nadpis9">
    <w:name w:val="heading 9"/>
    <w:basedOn w:val="Normln"/>
    <w:next w:val="Normln"/>
    <w:link w:val="Nadpis9Char"/>
    <w:qFormat/>
    <w:rsid w:val="00071607"/>
    <w:pPr>
      <w:keepNext/>
      <w:keepLines/>
      <w:numPr>
        <w:ilvl w:val="8"/>
        <w:numId w:val="2"/>
      </w:numPr>
      <w:spacing w:before="200" w:after="0"/>
      <w:outlineLvl w:val="8"/>
    </w:pPr>
    <w:rPr>
      <w:rFonts w:ascii="Cambria" w:eastAsia="Calibri"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3080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30804"/>
  </w:style>
  <w:style w:type="paragraph" w:styleId="Zpat">
    <w:name w:val="footer"/>
    <w:basedOn w:val="Normln"/>
    <w:link w:val="ZpatChar"/>
    <w:uiPriority w:val="99"/>
    <w:unhideWhenUsed/>
    <w:rsid w:val="00F30804"/>
    <w:pPr>
      <w:tabs>
        <w:tab w:val="center" w:pos="4536"/>
        <w:tab w:val="right" w:pos="9072"/>
      </w:tabs>
      <w:spacing w:after="0" w:line="240" w:lineRule="auto"/>
    </w:pPr>
  </w:style>
  <w:style w:type="character" w:customStyle="1" w:styleId="ZpatChar">
    <w:name w:val="Zápatí Char"/>
    <w:basedOn w:val="Standardnpsmoodstavce"/>
    <w:link w:val="Zpat"/>
    <w:uiPriority w:val="99"/>
    <w:rsid w:val="00F30804"/>
  </w:style>
  <w:style w:type="paragraph" w:styleId="Bezmezer">
    <w:name w:val="No Spacing"/>
    <w:uiPriority w:val="1"/>
    <w:qFormat/>
    <w:rsid w:val="00F30804"/>
    <w:pPr>
      <w:spacing w:after="0" w:line="240" w:lineRule="auto"/>
    </w:pPr>
  </w:style>
  <w:style w:type="character" w:customStyle="1" w:styleId="Nadpis1Char">
    <w:name w:val="Nadpis 1 Char"/>
    <w:basedOn w:val="Standardnpsmoodstavce"/>
    <w:link w:val="Nadpis1"/>
    <w:rsid w:val="00071607"/>
    <w:rPr>
      <w:rFonts w:ascii="Calibri" w:eastAsia="Calibri" w:hAnsi="Calibri" w:cs="Calibri"/>
      <w:b/>
      <w:bCs/>
      <w:caps/>
      <w:spacing w:val="30"/>
      <w:sz w:val="26"/>
      <w:szCs w:val="26"/>
      <w:shd w:val="clear" w:color="auto" w:fill="D9D9D9"/>
    </w:rPr>
  </w:style>
  <w:style w:type="character" w:customStyle="1" w:styleId="Nadpis2Char">
    <w:name w:val="Nadpis 2 Char"/>
    <w:basedOn w:val="Standardnpsmoodstavce"/>
    <w:link w:val="Nadpis2"/>
    <w:rsid w:val="00071607"/>
    <w:rPr>
      <w:rFonts w:ascii="Calibri" w:eastAsia="Calibri" w:hAnsi="Calibri" w:cs="Calibri"/>
      <w:b/>
      <w:bCs/>
      <w:color w:val="0070C0"/>
      <w:kern w:val="16"/>
      <w:sz w:val="24"/>
      <w:szCs w:val="24"/>
    </w:rPr>
  </w:style>
  <w:style w:type="character" w:customStyle="1" w:styleId="Nadpis3Char">
    <w:name w:val="Nadpis 3 Char"/>
    <w:basedOn w:val="Standardnpsmoodstavce"/>
    <w:link w:val="Nadpis3"/>
    <w:rsid w:val="00071607"/>
    <w:rPr>
      <w:rFonts w:ascii="Calibri" w:eastAsia="Calibri" w:hAnsi="Calibri" w:cs="Calibri"/>
      <w:b/>
      <w:bCs/>
      <w:color w:val="002060"/>
    </w:rPr>
  </w:style>
  <w:style w:type="character" w:customStyle="1" w:styleId="Nadpis4Char">
    <w:name w:val="Nadpis 4 Char"/>
    <w:basedOn w:val="Standardnpsmoodstavce"/>
    <w:link w:val="Nadpis4"/>
    <w:rsid w:val="00071607"/>
    <w:rPr>
      <w:rFonts w:ascii="Cambria" w:eastAsia="Calibri" w:hAnsi="Cambria" w:cs="Times New Roman"/>
      <w:b/>
      <w:bCs/>
      <w:i/>
      <w:iCs/>
      <w:color w:val="4F81BD"/>
    </w:rPr>
  </w:style>
  <w:style w:type="character" w:customStyle="1" w:styleId="Nadpis5Char">
    <w:name w:val="Nadpis 5 Char"/>
    <w:basedOn w:val="Standardnpsmoodstavce"/>
    <w:link w:val="Nadpis5"/>
    <w:rsid w:val="00071607"/>
    <w:rPr>
      <w:rFonts w:ascii="Cambria" w:eastAsia="Calibri" w:hAnsi="Cambria" w:cs="Times New Roman"/>
      <w:color w:val="243F60"/>
    </w:rPr>
  </w:style>
  <w:style w:type="character" w:customStyle="1" w:styleId="Nadpis6Char">
    <w:name w:val="Nadpis 6 Char"/>
    <w:basedOn w:val="Standardnpsmoodstavce"/>
    <w:link w:val="Nadpis6"/>
    <w:rsid w:val="00071607"/>
    <w:rPr>
      <w:rFonts w:ascii="Cambria" w:eastAsia="Calibri" w:hAnsi="Cambria" w:cs="Times New Roman"/>
      <w:i/>
      <w:iCs/>
      <w:color w:val="243F60"/>
    </w:rPr>
  </w:style>
  <w:style w:type="character" w:customStyle="1" w:styleId="Nadpis7Char">
    <w:name w:val="Nadpis 7 Char"/>
    <w:basedOn w:val="Standardnpsmoodstavce"/>
    <w:link w:val="Nadpis7"/>
    <w:rsid w:val="00071607"/>
    <w:rPr>
      <w:rFonts w:ascii="Cambria" w:eastAsia="Calibri" w:hAnsi="Cambria" w:cs="Times New Roman"/>
      <w:i/>
      <w:iCs/>
      <w:color w:val="404040"/>
    </w:rPr>
  </w:style>
  <w:style w:type="character" w:customStyle="1" w:styleId="Nadpis8Char">
    <w:name w:val="Nadpis 8 Char"/>
    <w:basedOn w:val="Standardnpsmoodstavce"/>
    <w:link w:val="Nadpis8"/>
    <w:rsid w:val="00071607"/>
    <w:rPr>
      <w:rFonts w:ascii="Cambria" w:eastAsia="Calibri" w:hAnsi="Cambria" w:cs="Times New Roman"/>
      <w:color w:val="404040"/>
      <w:sz w:val="20"/>
      <w:szCs w:val="20"/>
    </w:rPr>
  </w:style>
  <w:style w:type="character" w:customStyle="1" w:styleId="Nadpis9Char">
    <w:name w:val="Nadpis 9 Char"/>
    <w:basedOn w:val="Standardnpsmoodstavce"/>
    <w:link w:val="Nadpis9"/>
    <w:rsid w:val="00071607"/>
    <w:rPr>
      <w:rFonts w:ascii="Cambria" w:eastAsia="Calibri" w:hAnsi="Cambria" w:cs="Times New Roman"/>
      <w:i/>
      <w:iCs/>
      <w:color w:val="404040"/>
      <w:sz w:val="20"/>
      <w:szCs w:val="20"/>
    </w:rPr>
  </w:style>
  <w:style w:type="character" w:styleId="Hypertextovodkaz">
    <w:name w:val="Hyperlink"/>
    <w:basedOn w:val="Standardnpsmoodstavce"/>
    <w:uiPriority w:val="99"/>
    <w:rsid w:val="00071607"/>
    <w:rPr>
      <w:rFonts w:cs="Times New Roman"/>
      <w:color w:val="0000FF"/>
      <w:u w:val="single"/>
    </w:rPr>
  </w:style>
  <w:style w:type="paragraph" w:styleId="Obsah1">
    <w:name w:val="toc 1"/>
    <w:basedOn w:val="Normln"/>
    <w:next w:val="Normln"/>
    <w:autoRedefine/>
    <w:uiPriority w:val="39"/>
    <w:rsid w:val="00071607"/>
    <w:pPr>
      <w:tabs>
        <w:tab w:val="left" w:pos="440"/>
        <w:tab w:val="right" w:leader="dot" w:pos="9781"/>
      </w:tabs>
      <w:spacing w:after="0"/>
    </w:pPr>
    <w:rPr>
      <w:rFonts w:ascii="Arial" w:eastAsia="Times New Roman" w:hAnsi="Arial" w:cs="Arial"/>
      <w:b/>
      <w:bCs/>
      <w:caps/>
      <w:noProof/>
      <w:szCs w:val="20"/>
    </w:rPr>
  </w:style>
  <w:style w:type="paragraph" w:styleId="Obsah2">
    <w:name w:val="toc 2"/>
    <w:basedOn w:val="Normln"/>
    <w:next w:val="Normln"/>
    <w:autoRedefine/>
    <w:uiPriority w:val="39"/>
    <w:rsid w:val="00071607"/>
    <w:pPr>
      <w:spacing w:after="0"/>
      <w:ind w:left="220"/>
    </w:pPr>
    <w:rPr>
      <w:rFonts w:ascii="Calibri" w:eastAsia="Times New Roman" w:hAnsi="Calibri" w:cs="Calibri"/>
      <w:smallCaps/>
      <w:sz w:val="20"/>
      <w:szCs w:val="20"/>
    </w:rPr>
  </w:style>
  <w:style w:type="table" w:styleId="Mkatabulky">
    <w:name w:val="Table Grid"/>
    <w:basedOn w:val="Normlntabulka"/>
    <w:uiPriority w:val="59"/>
    <w:rsid w:val="00B56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C7E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C7E4D"/>
    <w:rPr>
      <w:rFonts w:ascii="Tahoma" w:hAnsi="Tahoma" w:cs="Tahoma"/>
      <w:sz w:val="16"/>
      <w:szCs w:val="16"/>
    </w:rPr>
  </w:style>
  <w:style w:type="paragraph" w:customStyle="1" w:styleId="PFI-odstavec">
    <w:name w:val="PFI-odstavec"/>
    <w:basedOn w:val="Normln"/>
    <w:next w:val="Normln"/>
    <w:rsid w:val="002540E7"/>
    <w:pPr>
      <w:numPr>
        <w:ilvl w:val="4"/>
        <w:numId w:val="13"/>
      </w:numPr>
      <w:suppressAutoHyphens/>
      <w:spacing w:after="120" w:line="240" w:lineRule="auto"/>
      <w:jc w:val="both"/>
    </w:pPr>
    <w:rPr>
      <w:rFonts w:ascii="Palatino Linotype" w:eastAsia="Calibri" w:hAnsi="Palatino Linotype" w:cs="Times New Roman"/>
      <w:szCs w:val="24"/>
      <w:lang w:eastAsia="ar-SA"/>
    </w:rPr>
  </w:style>
  <w:style w:type="paragraph" w:customStyle="1" w:styleId="PFI-pismeno">
    <w:name w:val="PFI-pismeno"/>
    <w:basedOn w:val="PFI-odstavec"/>
    <w:rsid w:val="002540E7"/>
    <w:pPr>
      <w:numPr>
        <w:ilvl w:val="5"/>
      </w:numPr>
    </w:pPr>
  </w:style>
  <w:style w:type="paragraph" w:customStyle="1" w:styleId="PFI-msk">
    <w:name w:val="PFI-římské"/>
    <w:basedOn w:val="PFI-pismeno"/>
    <w:rsid w:val="002540E7"/>
    <w:pPr>
      <w:numPr>
        <w:ilvl w:val="6"/>
      </w:numPr>
    </w:pPr>
  </w:style>
  <w:style w:type="character" w:styleId="Odkaznakoment">
    <w:name w:val="annotation reference"/>
    <w:basedOn w:val="Standardnpsmoodstavce"/>
    <w:uiPriority w:val="99"/>
    <w:semiHidden/>
    <w:unhideWhenUsed/>
    <w:rsid w:val="009621A6"/>
    <w:rPr>
      <w:sz w:val="16"/>
      <w:szCs w:val="16"/>
    </w:rPr>
  </w:style>
  <w:style w:type="paragraph" w:styleId="Textkomente">
    <w:name w:val="annotation text"/>
    <w:basedOn w:val="Normln"/>
    <w:link w:val="TextkomenteChar"/>
    <w:uiPriority w:val="99"/>
    <w:semiHidden/>
    <w:unhideWhenUsed/>
    <w:rsid w:val="009621A6"/>
    <w:pPr>
      <w:spacing w:line="240" w:lineRule="auto"/>
    </w:pPr>
    <w:rPr>
      <w:sz w:val="20"/>
      <w:szCs w:val="20"/>
    </w:rPr>
  </w:style>
  <w:style w:type="character" w:customStyle="1" w:styleId="TextkomenteChar">
    <w:name w:val="Text komentáře Char"/>
    <w:basedOn w:val="Standardnpsmoodstavce"/>
    <w:link w:val="Textkomente"/>
    <w:uiPriority w:val="99"/>
    <w:semiHidden/>
    <w:rsid w:val="009621A6"/>
    <w:rPr>
      <w:sz w:val="20"/>
      <w:szCs w:val="20"/>
    </w:rPr>
  </w:style>
  <w:style w:type="paragraph" w:styleId="Pedmtkomente">
    <w:name w:val="annotation subject"/>
    <w:basedOn w:val="Textkomente"/>
    <w:next w:val="Textkomente"/>
    <w:link w:val="PedmtkomenteChar"/>
    <w:uiPriority w:val="99"/>
    <w:semiHidden/>
    <w:unhideWhenUsed/>
    <w:rsid w:val="009621A6"/>
    <w:rPr>
      <w:b/>
      <w:bCs/>
    </w:rPr>
  </w:style>
  <w:style w:type="character" w:customStyle="1" w:styleId="PedmtkomenteChar">
    <w:name w:val="Předmět komentáře Char"/>
    <w:basedOn w:val="TextkomenteChar"/>
    <w:link w:val="Pedmtkomente"/>
    <w:uiPriority w:val="99"/>
    <w:semiHidden/>
    <w:rsid w:val="009621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83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zak.cnpk.cz/registrace.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k.cnpk.cz/test_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krondak@cnpk.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zak.cnpk.cz/data/manual/QCM.Podepisovaci_applet.pdf" TargetMode="External"/><Relationship Id="rId4" Type="http://schemas.openxmlformats.org/officeDocument/2006/relationships/settings" Target="settings.xml"/><Relationship Id="rId9" Type="http://schemas.openxmlformats.org/officeDocument/2006/relationships/hyperlink" Target="https://ezak.cnpk.cz/data/manual/EZAK-Manual-Dodavatele.pdf"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2D2846-048E-4478-94D0-57C56CCEB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4344</Words>
  <Characters>25631</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volin</dc:creator>
  <cp:lastModifiedBy>Beránek Filip</cp:lastModifiedBy>
  <cp:revision>6</cp:revision>
  <cp:lastPrinted>2022-03-30T07:04:00Z</cp:lastPrinted>
  <dcterms:created xsi:type="dcterms:W3CDTF">2016-11-02T07:00:00Z</dcterms:created>
  <dcterms:modified xsi:type="dcterms:W3CDTF">2024-04-09T10:31:00Z</dcterms:modified>
</cp:coreProperties>
</file>