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B2859" w14:textId="6641A6D5" w:rsidR="00000000" w:rsidRDefault="00FE5F37">
      <w:r>
        <w:t>Perm3 – ReportsExchange</w:t>
      </w:r>
    </w:p>
    <w:p w14:paraId="2B076961" w14:textId="21153ECF" w:rsidR="00FE5F37" w:rsidRDefault="00FE5F37" w:rsidP="00FE5F37">
      <w:pPr>
        <w:pStyle w:val="Normlnweb"/>
      </w:pPr>
      <w:r>
        <w:t xml:space="preserve">Služba </w:t>
      </w:r>
      <w:r w:rsidRPr="00FE5F37">
        <w:t>api/ReportsExchange</w:t>
      </w:r>
      <w:r>
        <w:t>, vrací data dle tiskové sestavy z generátoru ve formátu JSON. Tato služba může být volána pro různé tiskové sestavy a je parametrizovaná na jednotlivé období a společnosti, pro které sestava vyjede.</w:t>
      </w:r>
    </w:p>
    <w:p w14:paraId="566265E9" w14:textId="4BFE4F88" w:rsidR="00FE5F37" w:rsidRDefault="00FE5F37" w:rsidP="00FE5F37">
      <w:pPr>
        <w:pStyle w:val="Normlnweb"/>
      </w:pPr>
      <w:r>
        <w:t>Příklad volání metodou GET a Basic Authentifikací</w:t>
      </w:r>
      <w:r w:rsidR="007A125C">
        <w:t xml:space="preserve"> (pokud při implementaci není určeno jinak). Příklad návěští odkazu (předcházela by adresa společnosti a port):</w:t>
      </w:r>
    </w:p>
    <w:p w14:paraId="17EC73EA" w14:textId="126E044B" w:rsidR="00FE5F37" w:rsidRPr="007A125C" w:rsidRDefault="00000000" w:rsidP="00FE5F37">
      <w:pPr>
        <w:pStyle w:val="Normlnweb"/>
      </w:pPr>
      <w:hyperlink r:id="rId4" w:tgtFrame="_blank" w:tooltip="https://perm.ap-group.cz:3036/api/reportsexchange?compid=autopalace&amp;period=202306&amp;firma=4&amp;genid=47" w:history="1">
        <w:r w:rsidR="007A125C">
          <w:rPr>
            <w:rStyle w:val="Hypertextovodkaz"/>
          </w:rPr>
          <w:t>/a</w:t>
        </w:r>
        <w:r w:rsidR="00FE5F37">
          <w:rPr>
            <w:rStyle w:val="Hypertextovodkaz"/>
          </w:rPr>
          <w:t>pi/ReportsExchange?compid=</w:t>
        </w:r>
        <w:r w:rsidR="007A125C">
          <w:rPr>
            <w:rStyle w:val="Hypertextovodkaz"/>
          </w:rPr>
          <w:t>jmenospolecnosti</w:t>
        </w:r>
        <w:r w:rsidR="00FE5F37">
          <w:rPr>
            <w:rStyle w:val="Hypertextovodkaz"/>
          </w:rPr>
          <w:t>&amp;period=202</w:t>
        </w:r>
        <w:r w:rsidR="007A125C">
          <w:rPr>
            <w:rStyle w:val="Hypertextovodkaz"/>
          </w:rPr>
          <w:t>4</w:t>
        </w:r>
        <w:r w:rsidR="00FE5F37">
          <w:rPr>
            <w:rStyle w:val="Hypertextovodkaz"/>
          </w:rPr>
          <w:t>06&amp;firma=</w:t>
        </w:r>
        <w:r w:rsidR="007A125C">
          <w:rPr>
            <w:rStyle w:val="Hypertextovodkaz"/>
          </w:rPr>
          <w:t>0</w:t>
        </w:r>
        <w:r w:rsidR="00FE5F37">
          <w:rPr>
            <w:rStyle w:val="Hypertextovodkaz"/>
          </w:rPr>
          <w:t>&amp;genId=</w:t>
        </w:r>
      </w:hyperlink>
      <w:r w:rsidR="007A125C">
        <w:rPr>
          <w:rStyle w:val="Hypertextovodkaz"/>
        </w:rPr>
        <w:t>1</w:t>
      </w:r>
    </w:p>
    <w:p w14:paraId="65278A6F" w14:textId="77777777" w:rsidR="00FE5F37" w:rsidRDefault="00FE5F37" w:rsidP="00FE5F37">
      <w:pPr>
        <w:pStyle w:val="Normlnweb"/>
      </w:pPr>
      <w:r>
        <w:t>parametry:</w:t>
      </w:r>
    </w:p>
    <w:p w14:paraId="38F6A788" w14:textId="09369721" w:rsidR="00FE5F37" w:rsidRDefault="00FE5F37" w:rsidP="00FE5F37">
      <w:pPr>
        <w:pStyle w:val="Normlnweb"/>
      </w:pPr>
      <w:r>
        <w:t xml:space="preserve">compid: </w:t>
      </w:r>
      <w:r w:rsidR="007A125C">
        <w:t>jmenospolecnosti</w:t>
      </w:r>
      <w:r>
        <w:t xml:space="preserve"> – jedná se o ID konkrétní Perm3 databáze, na kterou se služba napojuje – </w:t>
      </w:r>
      <w:r w:rsidR="007A125C">
        <w:t>standartně neměný požadavek, bude se lišit v případě použití více databází</w:t>
      </w:r>
    </w:p>
    <w:p w14:paraId="1C1F0D0C" w14:textId="38907AE3" w:rsidR="007A125C" w:rsidRDefault="007A125C" w:rsidP="007A125C">
      <w:pPr>
        <w:pStyle w:val="Normlnweb"/>
      </w:pPr>
      <w:r>
        <w:t>genId: číslo tiskové sestavy generátoru-jedná se o interní číslo sestavy, toto číslo budeme prezentovat na seznamu sestav v</w:t>
      </w:r>
      <w:r>
        <w:t> </w:t>
      </w:r>
      <w:r>
        <w:t>Generátoru</w:t>
      </w:r>
      <w:r>
        <w:t xml:space="preserve">. </w:t>
      </w:r>
    </w:p>
    <w:p w14:paraId="218C3D79" w14:textId="77777777" w:rsidR="007A125C" w:rsidRDefault="007A125C" w:rsidP="00FE5F37">
      <w:pPr>
        <w:pStyle w:val="Normlnweb"/>
      </w:pPr>
    </w:p>
    <w:p w14:paraId="6985D2C3" w14:textId="7F628AD6" w:rsidR="00FE5F37" w:rsidRDefault="00FE5F37" w:rsidP="00FE5F37">
      <w:pPr>
        <w:pStyle w:val="Normlnweb"/>
      </w:pPr>
      <w:r>
        <w:t>period: období, za které sestava vyjede, zadává se ve formátu RRRRMM, lze využít například pro zobrazení budoucích nástupů (budoucí období) nebo již ukončených pracovníků (minulá období), mzdové a docházkové údaje se zobrazují také dle tohoto období, včetně personálních údajů s datumy platnosti (například doklady, adresy, …). Pokud sestava má nastaveny prvky které vyjíždějí za jiné období (například za celý rok), toto nastavení sestavy je prioritní.</w:t>
      </w:r>
    </w:p>
    <w:p w14:paraId="4DF3722F" w14:textId="6F9CF90A" w:rsidR="00FE5F37" w:rsidRDefault="00FE5F37" w:rsidP="00FE5F37">
      <w:pPr>
        <w:pStyle w:val="Normlnweb"/>
      </w:pPr>
      <w:r>
        <w:t xml:space="preserve">firma: id firmy, pro kterou </w:t>
      </w:r>
      <w:r w:rsidR="008F4F68">
        <w:t>se vytvoří sestava</w:t>
      </w:r>
      <w:r w:rsidR="001D2A6D">
        <w:t xml:space="preserve"> v případě multidatabáze</w:t>
      </w:r>
      <w:r w:rsidR="008F4F68">
        <w:br/>
      </w:r>
    </w:p>
    <w:p w14:paraId="29422656" w14:textId="77777777" w:rsidR="002915A6" w:rsidRDefault="002915A6" w:rsidP="00FE5F37">
      <w:pPr>
        <w:pStyle w:val="Normlnweb"/>
      </w:pPr>
    </w:p>
    <w:p w14:paraId="561A287A" w14:textId="05BECED2" w:rsidR="002915A6" w:rsidRDefault="007A125C" w:rsidP="00FE5F37">
      <w:pPr>
        <w:pStyle w:val="Normlnweb"/>
      </w:pPr>
      <w:r>
        <w:t>Číslo sestavy lze</w:t>
      </w:r>
      <w:r w:rsidR="002915A6">
        <w:t xml:space="preserve"> zobrazit</w:t>
      </w:r>
      <w:r>
        <w:t>/</w:t>
      </w:r>
      <w:r w:rsidR="002915A6">
        <w:t>skrýt na pravém tlačítku na seznamu sestav</w:t>
      </w:r>
      <w:r w:rsidR="002915A6">
        <w:br/>
      </w:r>
      <w:r w:rsidR="002915A6" w:rsidRPr="002915A6">
        <w:rPr>
          <w:noProof/>
        </w:rPr>
        <w:drawing>
          <wp:inline distT="0" distB="0" distL="0" distR="0" wp14:anchorId="3532C85E" wp14:editId="787874F1">
            <wp:extent cx="5760720" cy="1757680"/>
            <wp:effectExtent l="0" t="0" r="0" b="0"/>
            <wp:docPr id="96679430" name="Obrázek 1" descr="Obsah obrázku text, snímek obrazovky, software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79430" name="Obrázek 1" descr="Obsah obrázku text, snímek obrazovky, software, číslo&#10;&#10;Popis byl vytvořen automaticky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5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915A6">
        <w:br/>
      </w:r>
      <w:r w:rsidR="002915A6">
        <w:br/>
      </w:r>
      <w:r w:rsidR="002915A6">
        <w:br/>
      </w:r>
      <w:r w:rsidR="003C70DA">
        <w:t>Samotné sestavy v generátoru je možné přidávat standar</w:t>
      </w:r>
      <w:r>
        <w:t>d</w:t>
      </w:r>
      <w:r w:rsidR="003C70DA">
        <w:t>ně a pro prezentaci na API stačí zakliknout tlačítko „vystavit na permweb“</w:t>
      </w:r>
      <w:r>
        <w:t>. Další nastavení se v dané sestavě také projeví, je tedy například možné prezentovat sestavu pro všechy PPV, pouze pro nepropuštěné, případně využít další standartní filtry Generátoru sestav.</w:t>
      </w:r>
      <w:r w:rsidR="003C70DA">
        <w:br/>
      </w:r>
      <w:r w:rsidR="001D2A6D" w:rsidRPr="001D2A6D">
        <w:lastRenderedPageBreak/>
        <w:drawing>
          <wp:inline distT="0" distB="0" distL="0" distR="0" wp14:anchorId="76BF7979" wp14:editId="723C271B">
            <wp:extent cx="5715798" cy="4010585"/>
            <wp:effectExtent l="0" t="0" r="0" b="9525"/>
            <wp:docPr id="537338788" name="Obrázek 1" descr="Obsah obrázku text, snímek obrazovky, software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338788" name="Obrázek 1" descr="Obsah obrázku text, snímek obrazovky, software, číslo&#10;&#10;Popis byl vytvořen automaticky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15798" cy="401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70DA">
        <w:br/>
      </w:r>
      <w:r w:rsidR="003C70DA">
        <w:br/>
        <w:t>Samostatné sloupce je již možné přidávat standartně a jsou popsány na formuláři jejich výběru</w:t>
      </w:r>
      <w:r w:rsidR="003C70DA">
        <w:br/>
      </w:r>
      <w:r w:rsidR="003C70DA">
        <w:br/>
      </w:r>
      <w:r w:rsidR="001D2A6D" w:rsidRPr="001D2A6D">
        <w:drawing>
          <wp:inline distT="0" distB="0" distL="0" distR="0" wp14:anchorId="72205C2E" wp14:editId="5E7D4CCA">
            <wp:extent cx="5734850" cy="3372321"/>
            <wp:effectExtent l="0" t="0" r="0" b="0"/>
            <wp:docPr id="48083010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83010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4850" cy="3372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70DA">
        <w:br/>
      </w:r>
      <w:r w:rsidR="003C70DA">
        <w:br/>
      </w:r>
      <w:r w:rsidR="00BD541E">
        <w:t>Příklad dat sestavy:</w:t>
      </w:r>
      <w:r w:rsidR="00BD541E">
        <w:br/>
      </w:r>
      <w:r w:rsidR="00BD541E">
        <w:rPr>
          <w:noProof/>
        </w:rPr>
        <w:lastRenderedPageBreak/>
        <w:drawing>
          <wp:inline distT="0" distB="0" distL="0" distR="0" wp14:anchorId="2EE4A91E" wp14:editId="785E7B17">
            <wp:extent cx="2552700" cy="4133850"/>
            <wp:effectExtent l="0" t="0" r="0" b="0"/>
            <wp:docPr id="174212233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541E">
        <w:br/>
      </w:r>
      <w:r w:rsidR="00BD541E">
        <w:br/>
        <w:t>V první části se vyskytuje položka „header“ s názvem prvku a jeho zkratkou, následně v položkách „row“ se vyskytují požadovaná data</w:t>
      </w:r>
    </w:p>
    <w:p w14:paraId="29930597" w14:textId="77777777" w:rsidR="007918D6" w:rsidRDefault="007A125C">
      <w:r>
        <w:t xml:space="preserve">Sestavy generátoru jsou zaměstnanecky orientovány, </w:t>
      </w:r>
      <w:r w:rsidR="007918D6">
        <w:t xml:space="preserve">tedy vždy jeden záznam odpovídá jednomu pracovně právnímu vztahu (případně zaměstnanci pokud neexistují souběhy PPV). Pokud není v nastavení sestavy určeno jinak, dotaz na API vyvolá šablonu pro všechny zaměstnance a tyto data následně můžou být tedy na straně uživatele interpretovány například pro sestavení stromu pracovních míst (skrze prvky nadřízených pracovních míst a nadřízených osobních čísel). </w:t>
      </w:r>
    </w:p>
    <w:p w14:paraId="224FDF7B" w14:textId="77777777" w:rsidR="007918D6" w:rsidRDefault="007918D6"/>
    <w:p w14:paraId="6952247F" w14:textId="62623C3B" w:rsidR="00FE5F37" w:rsidRDefault="007918D6">
      <w:r>
        <w:t>V případě potřeby prezentování dalších dat mimo generátor sestav postupujeme cestou analýzy každého individuálního požadavku a nacenění úprav generátoru nebo v případě komplikovanějších požadavků cestou samostatného exportu na API, avšak tyto varianty jsou již standartně zpoplatněny jako vývojářské práce.</w:t>
      </w:r>
    </w:p>
    <w:sectPr w:rsidR="00FE5F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F37"/>
    <w:rsid w:val="001D2A6D"/>
    <w:rsid w:val="00243970"/>
    <w:rsid w:val="0026452E"/>
    <w:rsid w:val="002915A6"/>
    <w:rsid w:val="003C70DA"/>
    <w:rsid w:val="00776BF2"/>
    <w:rsid w:val="007918D6"/>
    <w:rsid w:val="007A125C"/>
    <w:rsid w:val="007E6041"/>
    <w:rsid w:val="008F4F68"/>
    <w:rsid w:val="009606AF"/>
    <w:rsid w:val="00BD541E"/>
    <w:rsid w:val="00C23C5E"/>
    <w:rsid w:val="00FE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3C7B"/>
  <w15:chartTrackingRefBased/>
  <w15:docId w15:val="{529DB459-B262-4C46-A3D3-CE677E159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FE5F37"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rsid w:val="00FE5F37"/>
    <w:pPr>
      <w:spacing w:before="100" w:beforeAutospacing="1" w:after="100" w:afterAutospacing="1" w:line="240" w:lineRule="auto"/>
    </w:pPr>
    <w:rPr>
      <w:rFonts w:ascii="Calibri" w:hAnsi="Calibri" w:cs="Calibri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4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perm.ap-group.cz:3036/api/ReportsExchange?compid=autopalace&amp;period=202306&amp;firma=4&amp;genId=4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432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Kouřil</dc:creator>
  <cp:keywords/>
  <dc:description/>
  <cp:lastModifiedBy>Jiří Kouřil</cp:lastModifiedBy>
  <cp:revision>3</cp:revision>
  <dcterms:created xsi:type="dcterms:W3CDTF">2024-06-28T11:20:00Z</dcterms:created>
  <dcterms:modified xsi:type="dcterms:W3CDTF">2024-06-28T12:32:00Z</dcterms:modified>
</cp:coreProperties>
</file>