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24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568"/>
        <w:gridCol w:w="556"/>
        <w:gridCol w:w="1274"/>
        <w:gridCol w:w="1995"/>
        <w:gridCol w:w="563"/>
        <w:gridCol w:w="6"/>
        <w:gridCol w:w="707"/>
        <w:gridCol w:w="2075"/>
      </w:tblGrid>
      <w:tr w:rsidR="00686EBD" w:rsidRPr="00D61B5B" w:rsidTr="00686EBD">
        <w:trPr>
          <w:trHeight w:val="740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PROHLÁŠENÍ O KVALIFIKACI</w:t>
            </w:r>
          </w:p>
        </w:tc>
      </w:tr>
      <w:tr w:rsidR="00686EBD" w:rsidRPr="00D61B5B" w:rsidTr="00686EBD">
        <w:trPr>
          <w:trHeight w:val="397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686EBD" w:rsidRPr="007E46A9" w:rsidRDefault="00686EBD" w:rsidP="00686EB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7E46A9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686EBD" w:rsidRPr="00D61B5B" w:rsidTr="00686EBD">
        <w:trPr>
          <w:trHeight w:val="284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EBD" w:rsidRPr="007E46A9" w:rsidRDefault="005904FF" w:rsidP="006E3FB9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Opravy vozidel ZZSPK VW užitkové vozy, Škoda a GAZ 2022-2024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7E46A9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7E46A9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zADAVATEL:</w:t>
            </w:r>
          </w:p>
        </w:tc>
        <w:tc>
          <w:tcPr>
            <w:tcW w:w="717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7E46A9" w:rsidRDefault="004B3542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794AAB">
              <w:rPr>
                <w:rFonts w:ascii="Calibri" w:hAnsi="Calibri"/>
                <w:b/>
              </w:rPr>
              <w:t>Zdravotnická záchranná služba Plzeňského kraje</w:t>
            </w:r>
            <w:r w:rsidR="00BD2912">
              <w:rPr>
                <w:rFonts w:ascii="Calibri" w:hAnsi="Calibri"/>
                <w:b/>
              </w:rPr>
              <w:t>, příspěvková organizace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7E46A9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7E46A9">
              <w:rPr>
                <w:rFonts w:ascii="Calibri" w:eastAsia="Times New Roman" w:hAnsi="Calibri" w:cs="Times New Roman"/>
                <w:b/>
                <w:lang w:eastAsia="cs-CZ"/>
              </w:rPr>
              <w:t>SÍDLO:</w:t>
            </w:r>
          </w:p>
        </w:tc>
        <w:tc>
          <w:tcPr>
            <w:tcW w:w="4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6EBD" w:rsidRPr="007E46A9" w:rsidRDefault="004B3542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794AAB">
              <w:rPr>
                <w:rFonts w:ascii="Calibri" w:hAnsi="Calibri"/>
              </w:rPr>
              <w:t>Klatovská tř. 2960/200i, Plzeň, 301 00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4B3542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794AAB">
              <w:rPr>
                <w:rFonts w:ascii="Calibri" w:hAnsi="Calibri"/>
              </w:rPr>
              <w:t>45333009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7E46A9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7E46A9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STATUTÁRNÍ ZÁSTUPCE: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7E46A9" w:rsidRDefault="004B3542" w:rsidP="00686EB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794AAB">
              <w:rPr>
                <w:rFonts w:ascii="Calibri" w:hAnsi="Calibri"/>
              </w:rPr>
              <w:t>MUDr. Bc.  Pavel Hrdlička - ředitel</w:t>
            </w:r>
          </w:p>
        </w:tc>
      </w:tr>
      <w:tr w:rsidR="00686EBD" w:rsidRPr="00D61B5B" w:rsidTr="00686EBD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7E46A9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E46A9">
              <w:rPr>
                <w:rFonts w:ascii="Calibri" w:eastAsia="Times New Roman" w:hAnsi="Calibri" w:cs="Calibri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86EBD" w:rsidRPr="007E46A9" w:rsidRDefault="00686EBD" w:rsidP="007E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E46A9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86EBD" w:rsidRPr="00D61B5B" w:rsidRDefault="00EE248C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po</w:t>
            </w:r>
            <w:r w:rsidR="007E46A9">
              <w:rPr>
                <w:rFonts w:ascii="Calibri" w:eastAsia="Times New Roman" w:hAnsi="Calibri" w:cs="Calibri"/>
                <w:lang w:eastAsia="cs-CZ"/>
              </w:rPr>
              <w:t>dlimitní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EBD" w:rsidRPr="00D61B5B" w:rsidRDefault="00EE248C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ZPŘ</w:t>
            </w:r>
          </w:p>
        </w:tc>
      </w:tr>
      <w:tr w:rsidR="00686EBD" w:rsidRPr="00D61B5B" w:rsidTr="00686EBD">
        <w:trPr>
          <w:trHeight w:hRule="exact" w:val="412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</w:tc>
      </w:tr>
      <w:tr w:rsidR="00686EBD" w:rsidRPr="00D61B5B" w:rsidTr="00686EBD">
        <w:trPr>
          <w:trHeight w:hRule="exact" w:val="827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NÁZEV DODAVATELE: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  <w:t>……………………………………………</w:t>
            </w: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</w:tc>
      </w:tr>
      <w:tr w:rsidR="00686EBD" w:rsidRPr="00D61B5B" w:rsidTr="00686EBD">
        <w:trPr>
          <w:trHeight w:hRule="exact"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SÍDLO: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</w:t>
            </w:r>
          </w:p>
        </w:tc>
      </w:tr>
      <w:tr w:rsidR="00686EBD" w:rsidRPr="00D61B5B" w:rsidTr="00686EBD">
        <w:trPr>
          <w:trHeight w:hRule="exact" w:val="782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STATUTÁRNÍ ZÁSTUPCE: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</w:tr>
    </w:tbl>
    <w:p w:rsidR="00D61B5B" w:rsidRPr="00686EBD" w:rsidRDefault="009E0334" w:rsidP="00686EBD">
      <w:pPr>
        <w:spacing w:before="240" w:after="120" w:line="276" w:lineRule="auto"/>
        <w:ind w:left="-426" w:right="-427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Prohlašuji, že výše uvedený dodavatel splňuje </w:t>
      </w:r>
      <w:r w:rsidRPr="00686EBD">
        <w:rPr>
          <w:rFonts w:ascii="Calibri" w:eastAsia="Times New Roman" w:hAnsi="Calibri" w:cs="Calibri"/>
          <w:b/>
          <w:szCs w:val="48"/>
          <w:u w:val="single"/>
          <w:lang w:eastAsia="cs-CZ"/>
        </w:rPr>
        <w:t>základní způsobilost</w:t>
      </w: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 a 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 xml:space="preserve">nebyl v zemi svého sídla v posledních 5 letech před zahájením </w:t>
      </w:r>
      <w:r w:rsidR="001E53DD" w:rsidRPr="00686EBD">
        <w:rPr>
          <w:rFonts w:ascii="Calibri" w:eastAsia="Times New Roman" w:hAnsi="Calibri" w:cs="Calibri"/>
          <w:szCs w:val="48"/>
          <w:lang w:eastAsia="cs-CZ"/>
        </w:rPr>
        <w:t>zadávacího</w:t>
      </w:r>
      <w:r w:rsidRPr="00686EBD">
        <w:rPr>
          <w:rFonts w:ascii="Calibri" w:eastAsia="Times New Roman" w:hAnsi="Calibri" w:cs="Calibri"/>
          <w:szCs w:val="48"/>
          <w:lang w:eastAsia="cs-CZ"/>
        </w:rPr>
        <w:t xml:space="preserve"> řízení pravomocně odsouzen pro trestný čin uvedený v Příloze č. 3 k ZZVZ nebo obdobný trestný čin podle právního řádu země sídla dodavatele, přičemž k zahlazeným odsouzením se nepřihlíží;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v evidenci daní zachycen splatný daňový nedoplatek, a to ani ve vztahu ke spotřební dani;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splatný nedoplatek na pojistném nebo na penále na veřejné zdravotní pojištění;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splatný nedoplatek na pojistném nebo na penále na sociální zabezpečení a příspěvku na státní politiku zaměstnanosti;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9E0334" w:rsidRPr="00686EBD" w:rsidRDefault="009E0334" w:rsidP="00520049">
      <w:pPr>
        <w:spacing w:before="480" w:after="120" w:line="276" w:lineRule="auto"/>
        <w:ind w:left="-426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Prohlašuji, že výše uvedený dodavatel splňuje </w:t>
      </w:r>
      <w:r w:rsidRPr="00686EBD">
        <w:rPr>
          <w:rFonts w:ascii="Calibri" w:eastAsia="Times New Roman" w:hAnsi="Calibri" w:cs="Calibri"/>
          <w:b/>
          <w:szCs w:val="48"/>
          <w:u w:val="single"/>
          <w:lang w:eastAsia="cs-CZ"/>
        </w:rPr>
        <w:t>profesní způsobilost</w:t>
      </w: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 a </w:t>
      </w:r>
    </w:p>
    <w:p w:rsidR="009E0334" w:rsidRPr="00153368" w:rsidRDefault="009E0334" w:rsidP="00153368">
      <w:pPr>
        <w:pStyle w:val="Odstavecseseznamem"/>
        <w:numPr>
          <w:ilvl w:val="0"/>
          <w:numId w:val="3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 xml:space="preserve">je zapsán v obchodním rejstříku pod identifikačním číslem </w:t>
      </w:r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</w:t>
      </w:r>
      <w:proofErr w:type="gramStart"/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…..</w:t>
      </w:r>
      <w:r w:rsidRPr="00686EBD">
        <w:rPr>
          <w:rFonts w:ascii="Calibri" w:eastAsia="Times New Roman" w:hAnsi="Calibri" w:cs="Calibri"/>
          <w:szCs w:val="48"/>
          <w:lang w:eastAsia="cs-CZ"/>
        </w:rPr>
        <w:t xml:space="preserve"> a spisovou</w:t>
      </w:r>
      <w:proofErr w:type="gramEnd"/>
      <w:r w:rsidRPr="00686EBD">
        <w:rPr>
          <w:rFonts w:ascii="Calibri" w:eastAsia="Times New Roman" w:hAnsi="Calibri" w:cs="Calibri"/>
          <w:szCs w:val="48"/>
          <w:lang w:eastAsia="cs-CZ"/>
        </w:rPr>
        <w:t xml:space="preserve"> značkou </w:t>
      </w:r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………………………………</w:t>
      </w:r>
      <w:r w:rsidRPr="00153368">
        <w:rPr>
          <w:rFonts w:ascii="Calibri" w:eastAsia="Times New Roman" w:hAnsi="Calibri" w:cs="Calibri"/>
          <w:szCs w:val="48"/>
          <w:lang w:eastAsia="cs-CZ"/>
        </w:rPr>
        <w:t>;</w:t>
      </w:r>
    </w:p>
    <w:p w:rsidR="00572635" w:rsidRDefault="00572635">
      <w:pPr>
        <w:rPr>
          <w:rFonts w:ascii="Calibri" w:eastAsia="Times New Roman" w:hAnsi="Calibri" w:cs="Calibri"/>
          <w:b/>
          <w:lang w:eastAsia="cs-CZ"/>
        </w:rPr>
      </w:pPr>
      <w:r>
        <w:rPr>
          <w:rFonts w:ascii="Calibri" w:eastAsia="Times New Roman" w:hAnsi="Calibri" w:cs="Calibri"/>
          <w:b/>
          <w:lang w:eastAsia="cs-CZ"/>
        </w:rPr>
        <w:br w:type="page"/>
      </w:r>
    </w:p>
    <w:p w:rsidR="00411556" w:rsidRPr="004B600D" w:rsidRDefault="00411556" w:rsidP="00411556">
      <w:pPr>
        <w:spacing w:before="720" w:after="120" w:line="276" w:lineRule="auto"/>
        <w:ind w:left="-426" w:right="-427"/>
        <w:jc w:val="both"/>
        <w:rPr>
          <w:rFonts w:ascii="Calibri" w:eastAsia="Times New Roman" w:hAnsi="Calibri" w:cs="Calibri"/>
          <w:sz w:val="20"/>
          <w:szCs w:val="48"/>
          <w:lang w:eastAsia="cs-CZ"/>
        </w:rPr>
      </w:pPr>
      <w:bookmarkStart w:id="0" w:name="_GoBack"/>
      <w:bookmarkEnd w:id="0"/>
      <w:r w:rsidRPr="00411556">
        <w:rPr>
          <w:rFonts w:ascii="Calibri" w:eastAsia="Times New Roman" w:hAnsi="Calibri" w:cs="Calibri"/>
          <w:b/>
          <w:szCs w:val="48"/>
          <w:lang w:eastAsia="cs-CZ"/>
        </w:rPr>
        <w:lastRenderedPageBreak/>
        <w:t xml:space="preserve">Prohlašuji, že zajistím </w:t>
      </w:r>
      <w:r w:rsidRPr="00411556">
        <w:rPr>
          <w:b/>
          <w:color w:val="000000" w:themeColor="text1"/>
        </w:rPr>
        <w:t>zajistit dodržování pracovněprávních předpisů, zejména zákona č. 262/2006 Sb., zákoník práce</w:t>
      </w:r>
      <w:r w:rsidRPr="00B60BA3">
        <w:rPr>
          <w:color w:val="000000" w:themeColor="text1"/>
        </w:rPr>
        <w:t>, ve znění pozdějších předpisů (se zvláštním zřetelem na regulaci odměňování, pracovní doby, doby odpočinku mezi směnami, atp.), zákona č. 435/2004 Sb., o zaměstnanosti, ve znění pozdějších předpisů (se zvláštním zřetelem na regulaci zaměstnávání cizinců), a to vůči všem osobám, které se na plnění zakázky podílejí a bez ohledu na to, zda jsou práce na předmětu plnění prováděny bezprostředně poskytovatelem či jeho poddodavateli a zajistit dodržování mezinárodních úmluv o lidských právech, sociálních či pracovních právech, zejména úmluv Mezinárodní organizace práce (ILO).</w:t>
      </w:r>
    </w:p>
    <w:p w:rsidR="006B27DC" w:rsidRPr="00520049" w:rsidRDefault="006B27DC" w:rsidP="00411556">
      <w:pPr>
        <w:spacing w:before="720" w:after="120" w:line="276" w:lineRule="auto"/>
        <w:ind w:left="-426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V </w:t>
      </w:r>
      <w:r w:rsidRPr="00520049">
        <w:rPr>
          <w:rFonts w:ascii="Calibri" w:eastAsia="Times New Roman" w:hAnsi="Calibri" w:cs="Calibri"/>
          <w:sz w:val="24"/>
          <w:szCs w:val="48"/>
          <w:highlight w:val="green"/>
          <w:lang w:eastAsia="cs-CZ"/>
        </w:rPr>
        <w:t>…………………….</w:t>
      </w: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 </w:t>
      </w:r>
      <w:proofErr w:type="gramStart"/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>dne</w:t>
      </w:r>
      <w:proofErr w:type="gramEnd"/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 </w:t>
      </w:r>
      <w:r w:rsidRPr="00520049">
        <w:rPr>
          <w:rFonts w:ascii="Calibri" w:eastAsia="Times New Roman" w:hAnsi="Calibri" w:cs="Calibri"/>
          <w:sz w:val="24"/>
          <w:szCs w:val="48"/>
          <w:highlight w:val="green"/>
          <w:lang w:eastAsia="cs-CZ"/>
        </w:rPr>
        <w:t>…………………………</w:t>
      </w:r>
    </w:p>
    <w:p w:rsidR="006B27DC" w:rsidRPr="00520049" w:rsidRDefault="006B27DC" w:rsidP="00411556">
      <w:pPr>
        <w:spacing w:before="1680" w:after="0" w:line="276" w:lineRule="auto"/>
        <w:ind w:left="-426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>__________________________________</w:t>
      </w:r>
    </w:p>
    <w:p w:rsidR="006B27DC" w:rsidRPr="00520049" w:rsidRDefault="006B27DC" w:rsidP="00411556">
      <w:pPr>
        <w:spacing w:after="120" w:line="276" w:lineRule="auto"/>
        <w:ind w:left="-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520049">
        <w:rPr>
          <w:rFonts w:ascii="Calibri" w:eastAsia="Times New Roman" w:hAnsi="Calibri" w:cs="Calibri"/>
          <w:szCs w:val="48"/>
          <w:lang w:eastAsia="cs-CZ"/>
        </w:rPr>
        <w:t>osoba oprávněná zastupovat dodavatele</w:t>
      </w:r>
    </w:p>
    <w:sectPr w:rsidR="006B27DC" w:rsidRPr="00520049" w:rsidSect="00686E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35B" w:rsidRDefault="008C435B" w:rsidP="00A337EC">
      <w:pPr>
        <w:spacing w:after="0" w:line="240" w:lineRule="auto"/>
      </w:pPr>
      <w:r>
        <w:separator/>
      </w:r>
    </w:p>
  </w:endnote>
  <w:endnote w:type="continuationSeparator" w:id="0">
    <w:p w:rsidR="008C435B" w:rsidRDefault="008C435B" w:rsidP="00A3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48C" w:rsidRDefault="00EE24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48C" w:rsidRDefault="00EE248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48C" w:rsidRDefault="00EE24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35B" w:rsidRDefault="008C435B" w:rsidP="00A337EC">
      <w:pPr>
        <w:spacing w:after="0" w:line="240" w:lineRule="auto"/>
      </w:pPr>
      <w:r>
        <w:separator/>
      </w:r>
    </w:p>
  </w:footnote>
  <w:footnote w:type="continuationSeparator" w:id="0">
    <w:p w:rsidR="008C435B" w:rsidRDefault="008C435B" w:rsidP="00A3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48C" w:rsidRDefault="00EE24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7EC" w:rsidRPr="00686EBD" w:rsidRDefault="009E0334" w:rsidP="00686EBD">
    <w:pPr>
      <w:spacing w:after="120" w:line="276" w:lineRule="auto"/>
      <w:ind w:left="-426"/>
      <w:jc w:val="both"/>
      <w:rPr>
        <w:rFonts w:ascii="Calibri" w:eastAsia="Times New Roman" w:hAnsi="Calibri" w:cs="Calibri"/>
        <w:szCs w:val="48"/>
        <w:lang w:eastAsia="cs-CZ"/>
      </w:rPr>
    </w:pPr>
    <w:r w:rsidRPr="00686EBD">
      <w:rPr>
        <w:rFonts w:ascii="Calibri" w:eastAsia="Times New Roman" w:hAnsi="Calibri" w:cs="Calibri"/>
        <w:szCs w:val="48"/>
        <w:lang w:eastAsia="cs-CZ"/>
      </w:rPr>
      <w:t xml:space="preserve">Příloha č. </w:t>
    </w:r>
    <w:r w:rsidR="00EE248C">
      <w:rPr>
        <w:rFonts w:ascii="Calibri" w:eastAsia="Times New Roman" w:hAnsi="Calibri" w:cs="Calibri"/>
        <w:szCs w:val="48"/>
        <w:lang w:eastAsia="cs-CZ"/>
      </w:rPr>
      <w:t>4</w:t>
    </w:r>
    <w:r w:rsidRPr="00686EBD">
      <w:rPr>
        <w:rFonts w:ascii="Calibri" w:eastAsia="Times New Roman" w:hAnsi="Calibri" w:cs="Calibri"/>
        <w:szCs w:val="48"/>
        <w:lang w:eastAsia="cs-CZ"/>
      </w:rPr>
      <w:t xml:space="preserve"> </w:t>
    </w:r>
    <w:r w:rsidR="001E53DD" w:rsidRPr="00686EBD">
      <w:rPr>
        <w:rFonts w:ascii="Calibri" w:eastAsia="Times New Roman" w:hAnsi="Calibri" w:cs="Calibri"/>
        <w:szCs w:val="48"/>
        <w:lang w:eastAsia="cs-CZ"/>
      </w:rPr>
      <w:t>ZD</w:t>
    </w:r>
    <w:r w:rsidRPr="00686EBD">
      <w:rPr>
        <w:rFonts w:ascii="Calibri" w:eastAsia="Times New Roman" w:hAnsi="Calibri" w:cs="Calibri"/>
        <w:szCs w:val="48"/>
        <w:lang w:eastAsia="cs-CZ"/>
      </w:rPr>
      <w:t xml:space="preserve"> – Prohlášení o kvalifikaci</w:t>
    </w:r>
  </w:p>
  <w:p w:rsidR="00A337EC" w:rsidRDefault="00A337E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48C" w:rsidRDefault="00EE24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B1804"/>
    <w:multiLevelType w:val="hybridMultilevel"/>
    <w:tmpl w:val="1F40267C"/>
    <w:lvl w:ilvl="0" w:tplc="04050017">
      <w:start w:val="1"/>
      <w:numFmt w:val="lowerLetter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473204F8"/>
    <w:multiLevelType w:val="hybridMultilevel"/>
    <w:tmpl w:val="F584896A"/>
    <w:lvl w:ilvl="0" w:tplc="49F802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E4B75"/>
    <w:multiLevelType w:val="hybridMultilevel"/>
    <w:tmpl w:val="3D80E65E"/>
    <w:lvl w:ilvl="0" w:tplc="04050017">
      <w:start w:val="1"/>
      <w:numFmt w:val="lowerLetter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7CD13974"/>
    <w:multiLevelType w:val="hybridMultilevel"/>
    <w:tmpl w:val="9ABA6D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38"/>
    <w:rsid w:val="00153368"/>
    <w:rsid w:val="001E53DD"/>
    <w:rsid w:val="00265338"/>
    <w:rsid w:val="00411556"/>
    <w:rsid w:val="004B3542"/>
    <w:rsid w:val="00506A00"/>
    <w:rsid w:val="00520049"/>
    <w:rsid w:val="00572635"/>
    <w:rsid w:val="005904FF"/>
    <w:rsid w:val="00595299"/>
    <w:rsid w:val="00686EBD"/>
    <w:rsid w:val="006B27DC"/>
    <w:rsid w:val="006E3FB9"/>
    <w:rsid w:val="007E46A9"/>
    <w:rsid w:val="008132AA"/>
    <w:rsid w:val="00822CDC"/>
    <w:rsid w:val="008C435B"/>
    <w:rsid w:val="00970B61"/>
    <w:rsid w:val="009E0334"/>
    <w:rsid w:val="00A337EC"/>
    <w:rsid w:val="00A92192"/>
    <w:rsid w:val="00AD0AEA"/>
    <w:rsid w:val="00BD2912"/>
    <w:rsid w:val="00D61B5B"/>
    <w:rsid w:val="00DA5072"/>
    <w:rsid w:val="00EE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8E17A5AD-D366-4FEC-A914-5BBF54FF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D61B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B5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61B5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B5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21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7EC"/>
  </w:style>
  <w:style w:type="paragraph" w:styleId="Zpat">
    <w:name w:val="footer"/>
    <w:basedOn w:val="Normln"/>
    <w:link w:val="Zpat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7EC"/>
  </w:style>
  <w:style w:type="table" w:styleId="Mkatabulky">
    <w:name w:val="Table Grid"/>
    <w:basedOn w:val="Normlntabulka"/>
    <w:uiPriority w:val="39"/>
    <w:rsid w:val="00DA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A5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cp:keywords/>
  <dc:description/>
  <cp:lastModifiedBy>Jan Kronďák</cp:lastModifiedBy>
  <cp:revision>13</cp:revision>
  <dcterms:created xsi:type="dcterms:W3CDTF">2020-05-29T07:16:00Z</dcterms:created>
  <dcterms:modified xsi:type="dcterms:W3CDTF">2022-07-28T09:11:00Z</dcterms:modified>
</cp:coreProperties>
</file>