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A13AB7" w:rsidRDefault="00511BCC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highlight w:val="red"/>
                <w:lang w:eastAsia="cs-CZ"/>
              </w:rPr>
            </w:pPr>
            <w:r>
              <w:rPr>
                <w:b/>
                <w:bCs/>
                <w:sz w:val="32"/>
                <w:szCs w:val="32"/>
              </w:rPr>
              <w:t>Tonery</w:t>
            </w:r>
            <w:r w:rsidR="00A13AB7" w:rsidRPr="00A13AB7">
              <w:rPr>
                <w:b/>
                <w:bCs/>
                <w:sz w:val="32"/>
                <w:szCs w:val="32"/>
              </w:rPr>
              <w:t xml:space="preserve"> pro Plzeňský kraj 2022</w:t>
            </w:r>
            <w:r w:rsidR="00A13AB7" w:rsidRPr="00A13AB7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     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</w:t>
            </w:r>
            <w:r w:rsidR="00511BCC">
              <w:rPr>
                <w:rFonts w:ascii="Calibri" w:eastAsia="Times New Roman" w:hAnsi="Calibri" w:cs="Times New Roman"/>
                <w:b/>
                <w:lang w:eastAsia="cs-CZ"/>
              </w:rPr>
              <w:t xml:space="preserve"> Plzeňského kraje</w:t>
            </w: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686EBD" w:rsidP="00A1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13AB7">
              <w:rPr>
                <w:rFonts w:ascii="Calibri" w:eastAsia="Times New Roman" w:hAnsi="Calibri" w:cs="Calibri"/>
                <w:lang w:eastAsia="cs-CZ"/>
              </w:rPr>
              <w:t xml:space="preserve">dodávky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A13AB7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A13AB7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III.sk. VZMR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E25872" w:rsidRDefault="009E0334" w:rsidP="00E25872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E25872" w:rsidRDefault="00E25872" w:rsidP="00E25872">
      <w:pPr>
        <w:spacing w:after="120" w:line="276" w:lineRule="auto"/>
        <w:ind w:right="-427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E25872" w:rsidRDefault="00E25872" w:rsidP="00E25872">
      <w:pPr>
        <w:spacing w:after="120" w:line="276" w:lineRule="auto"/>
        <w:ind w:right="-427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E25872" w:rsidRPr="00DA5072" w:rsidRDefault="00E25872" w:rsidP="00E25872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E25872" w:rsidRPr="00520049" w:rsidRDefault="00E25872" w:rsidP="00E25872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E25872" w:rsidTr="00B9464C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E258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E25872" w:rsidRPr="00520049" w:rsidRDefault="00E25872" w:rsidP="00B9464C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E25872" w:rsidRPr="00520049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E25872" w:rsidRPr="00520049" w:rsidRDefault="00E25872" w:rsidP="00B9464C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E25872" w:rsidTr="00B9464C">
        <w:tc>
          <w:tcPr>
            <w:tcW w:w="421" w:type="dxa"/>
            <w:vAlign w:val="center"/>
          </w:tcPr>
          <w:p w:rsidR="00E25872" w:rsidRPr="00DA50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E25872" w:rsidRPr="00DA5072" w:rsidRDefault="00E25872" w:rsidP="00B9464C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E25872" w:rsidRPr="00DA5072" w:rsidRDefault="00E25872" w:rsidP="00B9464C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E25872" w:rsidRDefault="00E25872" w:rsidP="00B9464C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E258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E25872" w:rsidRDefault="00E25872" w:rsidP="00B9464C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E25872" w:rsidTr="00B9464C">
        <w:tc>
          <w:tcPr>
            <w:tcW w:w="421" w:type="dxa"/>
            <w:vAlign w:val="center"/>
          </w:tcPr>
          <w:p w:rsidR="00E25872" w:rsidRPr="00DA50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E25872" w:rsidRPr="00DA5072" w:rsidRDefault="00E25872" w:rsidP="00B9464C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E25872" w:rsidRPr="00DA5072" w:rsidRDefault="00E25872" w:rsidP="00B9464C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E258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E258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E25872" w:rsidRDefault="00E25872" w:rsidP="00B9464C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E25872" w:rsidTr="00B9464C">
        <w:tc>
          <w:tcPr>
            <w:tcW w:w="421" w:type="dxa"/>
            <w:vAlign w:val="center"/>
          </w:tcPr>
          <w:p w:rsidR="00E25872" w:rsidRPr="00DA50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E25872" w:rsidRPr="00DA5072" w:rsidRDefault="00E25872" w:rsidP="00B9464C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E25872" w:rsidRPr="00DA5072" w:rsidRDefault="00E25872" w:rsidP="00B9464C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E258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E25872" w:rsidRDefault="00E25872" w:rsidP="00B9464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E25872" w:rsidRDefault="00E25872" w:rsidP="00B9464C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E25872" w:rsidRPr="00DA5072" w:rsidRDefault="00E25872" w:rsidP="00E25872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E25872" w:rsidRDefault="00E25872" w:rsidP="004378D1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E25872" w:rsidRPr="004378D1" w:rsidRDefault="00E25872" w:rsidP="004378D1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</w:p>
    <w:p w:rsidR="00E25872" w:rsidRDefault="00E25872" w:rsidP="00E25872">
      <w:pPr>
        <w:spacing w:after="120" w:line="276" w:lineRule="auto"/>
        <w:ind w:right="-427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E25872" w:rsidRDefault="00E25872" w:rsidP="00E25872">
      <w:pPr>
        <w:spacing w:after="120" w:line="276" w:lineRule="auto"/>
        <w:ind w:right="-427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E25872" w:rsidRPr="00E25872" w:rsidRDefault="00E25872" w:rsidP="00E25872">
      <w:pPr>
        <w:spacing w:after="120" w:line="276" w:lineRule="auto"/>
        <w:ind w:right="-427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</w:t>
    </w:r>
    <w:r w:rsidR="00511BCC">
      <w:rPr>
        <w:rFonts w:ascii="Calibri" w:eastAsia="Times New Roman" w:hAnsi="Calibri" w:cs="Calibri"/>
        <w:szCs w:val="48"/>
        <w:lang w:eastAsia="cs-CZ"/>
      </w:rPr>
      <w:t>3</w:t>
    </w:r>
    <w:r w:rsidRPr="00686EBD">
      <w:rPr>
        <w:rFonts w:ascii="Calibri" w:eastAsia="Times New Roman" w:hAnsi="Calibri" w:cs="Calibri"/>
        <w:szCs w:val="48"/>
        <w:lang w:eastAsia="cs-CZ"/>
      </w:rPr>
      <w:t xml:space="preserve"> </w:t>
    </w:r>
    <w:r w:rsidR="00511BCC">
      <w:rPr>
        <w:rFonts w:ascii="Calibri" w:eastAsia="Times New Roman" w:hAnsi="Calibri" w:cs="Calibri"/>
        <w:szCs w:val="48"/>
        <w:lang w:eastAsia="cs-CZ"/>
      </w:rPr>
      <w:t>Výzvy</w:t>
    </w:r>
    <w:r w:rsidR="006177D0">
      <w:rPr>
        <w:rFonts w:ascii="Calibri" w:eastAsia="Times New Roman" w:hAnsi="Calibri" w:cs="Calibri"/>
        <w:szCs w:val="48"/>
        <w:lang w:eastAsia="cs-CZ"/>
      </w:rPr>
      <w:t xml:space="preserve"> – Prohlášení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4378D1"/>
    <w:rsid w:val="00506A00"/>
    <w:rsid w:val="00511BCC"/>
    <w:rsid w:val="00520049"/>
    <w:rsid w:val="006177D0"/>
    <w:rsid w:val="00686EBD"/>
    <w:rsid w:val="006B27DC"/>
    <w:rsid w:val="008132AA"/>
    <w:rsid w:val="00822CDC"/>
    <w:rsid w:val="008C435B"/>
    <w:rsid w:val="009E0334"/>
    <w:rsid w:val="00A13AB7"/>
    <w:rsid w:val="00A337EC"/>
    <w:rsid w:val="00A92192"/>
    <w:rsid w:val="00D61B5B"/>
    <w:rsid w:val="00DA5072"/>
    <w:rsid w:val="00E2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Silvie Hodanová</cp:lastModifiedBy>
  <cp:revision>6</cp:revision>
  <dcterms:created xsi:type="dcterms:W3CDTF">2021-04-28T11:50:00Z</dcterms:created>
  <dcterms:modified xsi:type="dcterms:W3CDTF">2021-09-10T09:45:00Z</dcterms:modified>
</cp:coreProperties>
</file>