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35F" w14:textId="45088E1E" w:rsidR="00612D4D" w:rsidRPr="002208A1" w:rsidRDefault="00612D4D" w:rsidP="004C6515">
      <w:pPr>
        <w:jc w:val="center"/>
        <w:rPr>
          <w:b/>
          <w:sz w:val="44"/>
          <w:szCs w:val="44"/>
        </w:rPr>
      </w:pPr>
      <w:r w:rsidRPr="002208A1">
        <w:rPr>
          <w:b/>
          <w:sz w:val="44"/>
          <w:szCs w:val="44"/>
        </w:rPr>
        <w:t>SMLOUVA O DÍLO č. .........</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46438C00" w14:textId="5ED757EC" w:rsidR="00612D4D" w:rsidRPr="009527D3" w:rsidRDefault="00A451CB" w:rsidP="004C6515">
            <w:pPr>
              <w:rPr>
                <w:sz w:val="22"/>
                <w:szCs w:val="22"/>
              </w:rPr>
            </w:pPr>
            <w:r w:rsidRPr="00A451CB">
              <w:rPr>
                <w:b/>
                <w:sz w:val="22"/>
                <w:szCs w:val="22"/>
              </w:rPr>
              <w:t>Integrovaná střední škola živnostenská, Plzeň, Škroupova 13</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50E9763C" w:rsidR="00612D4D" w:rsidRPr="009527D3" w:rsidRDefault="00A451CB" w:rsidP="004C6515">
            <w:pPr>
              <w:rPr>
                <w:sz w:val="22"/>
                <w:szCs w:val="22"/>
              </w:rPr>
            </w:pPr>
            <w:r w:rsidRPr="00A451CB">
              <w:rPr>
                <w:sz w:val="22"/>
                <w:szCs w:val="22"/>
              </w:rPr>
              <w:t>Škroupova 13, Plzeň</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46057D52" w:rsidR="00612D4D" w:rsidRPr="009527D3" w:rsidRDefault="00A451CB" w:rsidP="004C6515">
            <w:pPr>
              <w:rPr>
                <w:sz w:val="22"/>
                <w:szCs w:val="22"/>
              </w:rPr>
            </w:pPr>
            <w:r w:rsidRPr="00A451CB">
              <w:rPr>
                <w:sz w:val="22"/>
                <w:szCs w:val="22"/>
              </w:rPr>
              <w:t>00523925</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CA5FE66" w14:textId="7813D98A" w:rsidR="00612D4D" w:rsidRPr="009527D3" w:rsidRDefault="00A451CB" w:rsidP="004C6515">
            <w:pPr>
              <w:rPr>
                <w:sz w:val="22"/>
                <w:szCs w:val="22"/>
              </w:rPr>
            </w:pPr>
            <w:r>
              <w:rPr>
                <w:sz w:val="22"/>
                <w:szCs w:val="22"/>
              </w:rPr>
              <w:t>-</w:t>
            </w: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4369BC8A" w:rsidR="00612D4D" w:rsidRPr="009527D3" w:rsidRDefault="00A451CB" w:rsidP="004C6515">
            <w:pPr>
              <w:rPr>
                <w:sz w:val="22"/>
                <w:szCs w:val="22"/>
              </w:rPr>
            </w:pPr>
            <w:r w:rsidRPr="00A451CB">
              <w:rPr>
                <w:sz w:val="22"/>
                <w:szCs w:val="22"/>
              </w:rPr>
              <w:t>Mgr. Soňa Pokrupová - ředitelka</w:t>
            </w:r>
          </w:p>
        </w:tc>
      </w:tr>
      <w:tr w:rsidR="00612D4D" w:rsidRPr="009527D3" w14:paraId="555CABAB" w14:textId="77777777" w:rsidTr="006D26AE">
        <w:trPr>
          <w:trHeight w:val="70"/>
        </w:trPr>
        <w:tc>
          <w:tcPr>
            <w:tcW w:w="1462" w:type="pct"/>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1E379505" w14:textId="2E3EC447" w:rsidR="00612D4D" w:rsidRPr="009527D3" w:rsidRDefault="00A451CB" w:rsidP="004C6515">
            <w:pPr>
              <w:rPr>
                <w:sz w:val="22"/>
                <w:szCs w:val="22"/>
              </w:rPr>
            </w:pPr>
            <w:r>
              <w:rPr>
                <w:sz w:val="22"/>
                <w:szCs w:val="22"/>
              </w:rPr>
              <w:t>č.ú. 30634311/0100, Komerční banka, a.s.</w:t>
            </w:r>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67799E">
        <w:trPr>
          <w:trHeight w:val="237"/>
        </w:trPr>
        <w:tc>
          <w:tcPr>
            <w:tcW w:w="1462" w:type="pct"/>
            <w:tcMar>
              <w:left w:w="0" w:type="dxa"/>
            </w:tcMar>
            <w:vAlign w:val="center"/>
          </w:tcPr>
          <w:p w14:paraId="17A97855" w14:textId="77777777" w:rsidR="00612D4D" w:rsidRPr="009527D3" w:rsidRDefault="00612D4D" w:rsidP="004C6515">
            <w:pPr>
              <w:rPr>
                <w:b/>
                <w:sz w:val="22"/>
                <w:szCs w:val="22"/>
              </w:rPr>
            </w:pPr>
            <w:r w:rsidRPr="009527D3">
              <w:rPr>
                <w:b/>
                <w:sz w:val="22"/>
                <w:szCs w:val="22"/>
              </w:rPr>
              <w:t>ZHOTOVITEL</w:t>
            </w:r>
          </w:p>
        </w:tc>
        <w:tc>
          <w:tcPr>
            <w:tcW w:w="3538" w:type="pct"/>
            <w:shd w:val="clear" w:color="auto" w:fill="FFFF00"/>
            <w:tcMar>
              <w:left w:w="0" w:type="dxa"/>
            </w:tcMar>
          </w:tcPr>
          <w:p w14:paraId="5B7A080E" w14:textId="77777777" w:rsidR="00612D4D" w:rsidRPr="009527D3" w:rsidRDefault="00612D4D" w:rsidP="004C6515">
            <w:pPr>
              <w:rPr>
                <w:sz w:val="22"/>
                <w:szCs w:val="22"/>
              </w:rPr>
            </w:pPr>
          </w:p>
        </w:tc>
      </w:tr>
      <w:tr w:rsidR="00612D4D" w:rsidRPr="009527D3" w14:paraId="0EB14064" w14:textId="77777777" w:rsidTr="0067799E">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shd w:val="clear" w:color="auto" w:fill="FFFF00"/>
            <w:tcMar>
              <w:left w:w="0" w:type="dxa"/>
            </w:tcMar>
          </w:tcPr>
          <w:p w14:paraId="0FE63CA5" w14:textId="77777777" w:rsidR="00612D4D" w:rsidRPr="009527D3" w:rsidRDefault="00612D4D" w:rsidP="004C6515">
            <w:pPr>
              <w:rPr>
                <w:sz w:val="22"/>
                <w:szCs w:val="22"/>
              </w:rPr>
            </w:pPr>
          </w:p>
        </w:tc>
      </w:tr>
      <w:tr w:rsidR="00612D4D" w:rsidRPr="009527D3" w14:paraId="1E69158D" w14:textId="77777777" w:rsidTr="0067799E">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shd w:val="clear" w:color="auto" w:fill="FFFF00"/>
            <w:tcMar>
              <w:left w:w="0" w:type="dxa"/>
            </w:tcMar>
          </w:tcPr>
          <w:p w14:paraId="33C818B8" w14:textId="77777777" w:rsidR="00612D4D" w:rsidRPr="009527D3" w:rsidRDefault="00612D4D" w:rsidP="004C6515">
            <w:pPr>
              <w:rPr>
                <w:sz w:val="22"/>
                <w:szCs w:val="22"/>
              </w:rPr>
            </w:pPr>
          </w:p>
        </w:tc>
      </w:tr>
      <w:tr w:rsidR="00612D4D" w:rsidRPr="009527D3" w14:paraId="68E9620F" w14:textId="77777777" w:rsidTr="0067799E">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shd w:val="clear" w:color="auto" w:fill="FFFF00"/>
            <w:tcMar>
              <w:left w:w="0" w:type="dxa"/>
            </w:tcMar>
          </w:tcPr>
          <w:p w14:paraId="1C78FF5D" w14:textId="77777777" w:rsidR="00612D4D" w:rsidRPr="009527D3" w:rsidRDefault="00612D4D" w:rsidP="004C6515">
            <w:pPr>
              <w:rPr>
                <w:sz w:val="22"/>
                <w:szCs w:val="22"/>
              </w:rPr>
            </w:pPr>
          </w:p>
        </w:tc>
      </w:tr>
      <w:tr w:rsidR="006D26AE" w:rsidRPr="009527D3" w14:paraId="78E4A3EA" w14:textId="77777777" w:rsidTr="0067799E">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shd w:val="clear" w:color="auto" w:fill="FFFF00"/>
            <w:vAlign w:val="center"/>
          </w:tcPr>
          <w:p w14:paraId="5C63BA08" w14:textId="73D65F44" w:rsidR="006D26AE" w:rsidRPr="009527D3" w:rsidRDefault="006D26AE" w:rsidP="006D26AE">
            <w:pPr>
              <w:rPr>
                <w:sz w:val="22"/>
                <w:szCs w:val="22"/>
              </w:rPr>
            </w:pPr>
            <w:r w:rsidRPr="009527D3">
              <w:rPr>
                <w:sz w:val="22"/>
                <w:szCs w:val="22"/>
              </w:rPr>
              <w:t>Spisová značka: ……. uvedená u …………………………</w:t>
            </w:r>
          </w:p>
        </w:tc>
      </w:tr>
      <w:tr w:rsidR="00612D4D" w:rsidRPr="009527D3" w14:paraId="7DAB0B43" w14:textId="77777777" w:rsidTr="0067799E">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shd w:val="clear" w:color="auto" w:fill="FFFF00"/>
            <w:tcMar>
              <w:left w:w="0" w:type="dxa"/>
            </w:tcMar>
          </w:tcPr>
          <w:p w14:paraId="6F03BE5E" w14:textId="77777777" w:rsidR="00612D4D" w:rsidRPr="009527D3" w:rsidRDefault="00612D4D" w:rsidP="004C6515">
            <w:pPr>
              <w:rPr>
                <w:sz w:val="22"/>
                <w:szCs w:val="22"/>
              </w:rPr>
            </w:pPr>
          </w:p>
        </w:tc>
      </w:tr>
      <w:tr w:rsidR="00612D4D" w:rsidRPr="009527D3" w14:paraId="0D2AF4E4" w14:textId="77777777" w:rsidTr="0067799E">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shd w:val="clear" w:color="auto" w:fill="FFFF00"/>
            <w:tcMar>
              <w:left w:w="0" w:type="dxa"/>
            </w:tcMar>
          </w:tcPr>
          <w:p w14:paraId="078ED26B" w14:textId="77777777" w:rsidR="00612D4D" w:rsidRPr="009527D3" w:rsidRDefault="00612D4D" w:rsidP="004C6515">
            <w:pPr>
              <w:rPr>
                <w:sz w:val="22"/>
                <w:szCs w:val="22"/>
              </w:rPr>
            </w:pPr>
          </w:p>
        </w:tc>
      </w:tr>
      <w:tr w:rsidR="00612D4D" w:rsidRPr="009527D3" w14:paraId="1BDFE419" w14:textId="77777777" w:rsidTr="0067799E">
        <w:trPr>
          <w:trHeight w:val="237"/>
        </w:trPr>
        <w:tc>
          <w:tcPr>
            <w:tcW w:w="1462" w:type="pct"/>
            <w:tcMar>
              <w:left w:w="0" w:type="dxa"/>
            </w:tcMar>
            <w:vAlign w:val="center"/>
          </w:tcPr>
          <w:p w14:paraId="44019423" w14:textId="77777777" w:rsidR="00612D4D" w:rsidRPr="009527D3" w:rsidRDefault="00612D4D" w:rsidP="004C6515">
            <w:pPr>
              <w:rPr>
                <w:sz w:val="22"/>
                <w:szCs w:val="22"/>
              </w:rPr>
            </w:pPr>
            <w:r w:rsidRPr="009527D3">
              <w:rPr>
                <w:sz w:val="22"/>
                <w:szCs w:val="22"/>
              </w:rPr>
              <w:t>Autorizovaná osoba pověřená vedením stavby:</w:t>
            </w:r>
          </w:p>
        </w:tc>
        <w:tc>
          <w:tcPr>
            <w:tcW w:w="3538" w:type="pct"/>
            <w:shd w:val="clear" w:color="auto" w:fill="FFFF00"/>
            <w:tcMar>
              <w:left w:w="0" w:type="dxa"/>
            </w:tcMar>
            <w:vAlign w:val="bottom"/>
          </w:tcPr>
          <w:p w14:paraId="0B9CDD3B" w14:textId="77777777" w:rsidR="00612D4D" w:rsidRPr="009527D3" w:rsidRDefault="00612D4D" w:rsidP="004C6515">
            <w:pPr>
              <w:rPr>
                <w:sz w:val="22"/>
                <w:szCs w:val="22"/>
              </w:rPr>
            </w:pPr>
            <w:r w:rsidRPr="009527D3">
              <w:rPr>
                <w:sz w:val="22"/>
                <w:szCs w:val="22"/>
              </w:rPr>
              <w:t>…………………………………….. – obor …………………………………</w:t>
            </w:r>
          </w:p>
        </w:tc>
      </w:tr>
    </w:tbl>
    <w:p w14:paraId="773E4761" w14:textId="77777777" w:rsidR="00612D4D" w:rsidRPr="009527D3" w:rsidRDefault="00891C8A" w:rsidP="004C6515">
      <w:pPr>
        <w:rPr>
          <w:szCs w:val="22"/>
        </w:rPr>
      </w:pPr>
      <w:r w:rsidRPr="009527D3">
        <w:rPr>
          <w:szCs w:val="22"/>
        </w:rPr>
        <w:t>dále jen „zhotovitel“</w:t>
      </w:r>
    </w:p>
    <w:p w14:paraId="2BD43E53" w14:textId="62435FA4" w:rsidR="00646856" w:rsidRDefault="00612D4D" w:rsidP="00742A09">
      <w:pPr>
        <w:pStyle w:val="Nadpis1"/>
        <w:ind w:left="0" w:firstLine="0"/>
      </w:pPr>
      <w:r w:rsidRPr="00310A5C">
        <w:t>PREAMBULE</w:t>
      </w:r>
    </w:p>
    <w:p w14:paraId="5ECDA9DC" w14:textId="4DB8F00B" w:rsidR="00646856" w:rsidRDefault="005F1EA6" w:rsidP="004C6515">
      <w:pPr>
        <w:pStyle w:val="Odstavecseseznamem"/>
        <w:numPr>
          <w:ilvl w:val="1"/>
          <w:numId w:val="27"/>
        </w:numPr>
        <w:ind w:left="709" w:hanging="709"/>
        <w:jc w:val="both"/>
      </w:pPr>
      <w:r w:rsidRPr="004C6515">
        <w:t>Tato S</w:t>
      </w:r>
      <w:r w:rsidR="00612D4D" w:rsidRPr="004C6515">
        <w:t>mlouva o dílo č. ……………….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„ObčZ“).</w:t>
      </w:r>
    </w:p>
    <w:p w14:paraId="61D55204" w14:textId="361E4D0C" w:rsidR="00646856" w:rsidRDefault="00612D4D" w:rsidP="004C6515">
      <w:pPr>
        <w:pStyle w:val="Odstavecseseznamem"/>
        <w:numPr>
          <w:ilvl w:val="1"/>
          <w:numId w:val="27"/>
        </w:numPr>
        <w:ind w:left="709" w:hanging="709"/>
        <w:jc w:val="both"/>
      </w:pPr>
      <w:r w:rsidRPr="004C6515">
        <w:t xml:space="preserve">Smlouva je uzavřena na základě veřejné zakázky </w:t>
      </w:r>
      <w:r w:rsidR="00A451CB" w:rsidRPr="00A451CB">
        <w:t xml:space="preserve">REVITALIZACE FASÁDY BUDOVY ŠKOLY KŘIMICKÁ 3, PLZEŇ </w:t>
      </w:r>
      <w:r w:rsidRPr="004C6515">
        <w:t xml:space="preserve">vyhlášené dne </w:t>
      </w:r>
      <w:r w:rsidR="00A451CB">
        <w:t>26. 03. 2021</w:t>
      </w:r>
      <w:r w:rsidRPr="004C6515">
        <w:t xml:space="preserve">. 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14:paraId="558F77DA" w14:textId="2DCC5699" w:rsidR="00646856" w:rsidRDefault="00612D4D" w:rsidP="004C6515">
      <w:pPr>
        <w:pStyle w:val="Odstavecseseznamem"/>
        <w:numPr>
          <w:ilvl w:val="1"/>
          <w:numId w:val="27"/>
        </w:numPr>
        <w:ind w:left="709" w:hanging="709"/>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14:paraId="57876C4A" w14:textId="77777777" w:rsidR="00422A68" w:rsidRPr="004C6515" w:rsidRDefault="00422A68" w:rsidP="004C6515"/>
    <w:p w14:paraId="015226A8" w14:textId="77777777" w:rsidR="00612D4D" w:rsidRPr="00310A5C" w:rsidRDefault="00612D4D" w:rsidP="00742A09">
      <w:pPr>
        <w:pStyle w:val="Nadpis1"/>
        <w:ind w:left="0" w:firstLine="0"/>
      </w:pPr>
      <w:r w:rsidRPr="00310A5C">
        <w:t>PŘEDMĚT SMLOUVY</w:t>
      </w:r>
    </w:p>
    <w:p w14:paraId="4187D7D4" w14:textId="7DD614C8" w:rsidR="00646856" w:rsidRDefault="005F1EA6" w:rsidP="004C6515">
      <w:pPr>
        <w:pStyle w:val="Odstavecseseznamem"/>
        <w:numPr>
          <w:ilvl w:val="1"/>
          <w:numId w:val="27"/>
        </w:numPr>
        <w:ind w:left="709" w:hanging="709"/>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950C49" w:rsidRPr="00950C49">
        <w:t>revitalizace fasády budovy školy Křimická 3 v Plzni, která spočívá v kompletní rekonstrukci obvodového pl</w:t>
      </w:r>
      <w:r w:rsidR="007C7A50">
        <w:t>áště včetně zateplení objektu, výměně</w:t>
      </w:r>
      <w:r w:rsidR="00950C49" w:rsidRPr="00950C49">
        <w:t xml:space="preserve"> všech výplní </w:t>
      </w:r>
      <w:r w:rsidR="007C7A50">
        <w:t xml:space="preserve">okenních a dveřních </w:t>
      </w:r>
      <w:r w:rsidR="00950C49" w:rsidRPr="00950C49">
        <w:t>otvorů</w:t>
      </w:r>
      <w:r w:rsidR="007C7A50">
        <w:t>, dílčí rekonstrukci</w:t>
      </w:r>
      <w:r w:rsidR="00950C49" w:rsidRPr="00950C49">
        <w:t xml:space="preserve"> hromosvodu včetně </w:t>
      </w:r>
      <w:r w:rsidR="00950C49" w:rsidRPr="00950C49">
        <w:lastRenderedPageBreak/>
        <w:t>revize</w:t>
      </w:r>
      <w:r w:rsidR="007C7A50">
        <w:t xml:space="preserve"> tohoto zařízení,</w:t>
      </w:r>
      <w:r w:rsidR="00612D4D" w:rsidRPr="004C6515">
        <w:t xml:space="preserve"> </w:t>
      </w:r>
      <w:r w:rsidRPr="004C6515">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14:paraId="21355D39" w14:textId="5B0CF2FD" w:rsidR="003F302C" w:rsidRDefault="003F302C" w:rsidP="003F302C">
      <w:pPr>
        <w:pStyle w:val="Odstavecseseznamem"/>
        <w:numPr>
          <w:ilvl w:val="1"/>
          <w:numId w:val="27"/>
        </w:numPr>
        <w:ind w:left="709" w:hanging="709"/>
        <w:jc w:val="both"/>
      </w:pPr>
      <w:r>
        <w:t xml:space="preserve">Zhotovitel se dále zavazuje zajistit po celou dobu provádění díla ostrahu </w:t>
      </w:r>
      <w:r w:rsidR="002F05EE">
        <w:t xml:space="preserve">objektu </w:t>
      </w:r>
      <w:r>
        <w:t>stavby v době, kdy nebudou prováděny práce na stavbě</w:t>
      </w:r>
      <w:r w:rsidR="002F05EE">
        <w:t xml:space="preserve"> v souladu s čl. 10.6. Smlouvy</w:t>
      </w:r>
      <w:r>
        <w:t>.</w:t>
      </w:r>
      <w:r w:rsidR="00504490">
        <w:t xml:space="preserve"> </w:t>
      </w:r>
    </w:p>
    <w:p w14:paraId="76C6F3AC" w14:textId="0A0B5E5A" w:rsidR="00646856" w:rsidRDefault="00612D4D" w:rsidP="004C6515">
      <w:pPr>
        <w:pStyle w:val="Odstavecseseznamem"/>
        <w:numPr>
          <w:ilvl w:val="1"/>
          <w:numId w:val="27"/>
        </w:numPr>
        <w:ind w:left="709" w:hanging="709"/>
        <w:jc w:val="both"/>
      </w:pPr>
      <w:r w:rsidRPr="004C6515">
        <w:t xml:space="preserve">Zhotovitel bude realizovat dílo po celou dobu provádění stavby pod odborným vedením </w:t>
      </w:r>
      <w:r w:rsidR="00EA207C" w:rsidRPr="004C6515">
        <w:t xml:space="preserve">oprávněné </w:t>
      </w:r>
      <w:r w:rsidRPr="004C6515">
        <w:t xml:space="preserve">osoby dle zák. 360/1992 Sb., jejíž osvědčení bylo doloženo před </w:t>
      </w:r>
      <w:r w:rsidR="00285669" w:rsidRPr="004C6515">
        <w:t>uzavřením</w:t>
      </w:r>
      <w:r w:rsidRPr="004C6515">
        <w:t xml:space="preserve"> </w:t>
      </w:r>
      <w:r w:rsidR="005F1EA6" w:rsidRPr="004C6515">
        <w:t>této S</w:t>
      </w:r>
      <w:r w:rsidRPr="004C6515">
        <w:t>mlouvy. Tato osoba bude vždy přítomna při kontrolních dnech stavby.</w:t>
      </w:r>
    </w:p>
    <w:p w14:paraId="0D0E4E42" w14:textId="77777777" w:rsidR="00612D4D" w:rsidRPr="004C6515" w:rsidRDefault="005F1EA6" w:rsidP="004C6515">
      <w:pPr>
        <w:pStyle w:val="Odstavecseseznamem"/>
        <w:numPr>
          <w:ilvl w:val="1"/>
          <w:numId w:val="27"/>
        </w:numPr>
        <w:ind w:left="709" w:hanging="709"/>
        <w:jc w:val="both"/>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310A5C" w:rsidRDefault="00612D4D" w:rsidP="00742A09">
      <w:pPr>
        <w:pStyle w:val="Nadpis1"/>
        <w:ind w:left="0" w:firstLine="0"/>
      </w:pPr>
      <w:r w:rsidRPr="00310A5C">
        <w:t>ROZSAH PŘEDMĚTU PLNĚNÍ</w:t>
      </w:r>
    </w:p>
    <w:p w14:paraId="56A0FED3" w14:textId="77777777" w:rsidR="004C4BD0" w:rsidRPr="004C4BD0" w:rsidRDefault="00612D4D" w:rsidP="004C4BD0">
      <w:pPr>
        <w:pStyle w:val="Odstavecseseznamem"/>
        <w:numPr>
          <w:ilvl w:val="1"/>
          <w:numId w:val="27"/>
        </w:numPr>
        <w:ind w:left="709" w:hanging="709"/>
        <w:rPr>
          <w:bCs/>
        </w:rPr>
      </w:pPr>
      <w:r w:rsidRPr="00132513">
        <w:t>Zhotovitel se uzavřen</w:t>
      </w:r>
      <w:r w:rsidR="005F1EA6" w:rsidRPr="00132513">
        <w:t>ím této S</w:t>
      </w:r>
      <w:r w:rsidRPr="00132513">
        <w:t>mlouvy zavazuje provést pro objednatele stavební práce spočívající zejména v provedení</w:t>
      </w:r>
      <w:r w:rsidR="004C4BD0">
        <w:t xml:space="preserve"> zateplení obálky objektu, přičemž </w:t>
      </w:r>
      <w:r w:rsidR="004C4BD0" w:rsidRPr="004C4BD0">
        <w:t>rekonstrukce</w:t>
      </w:r>
      <w:r w:rsidR="004C4BD0">
        <w:t xml:space="preserve"> a zateplení</w:t>
      </w:r>
      <w:r w:rsidR="004C4BD0" w:rsidRPr="004C4BD0">
        <w:t xml:space="preserve"> střechy b</w:t>
      </w:r>
      <w:r w:rsidR="004C4BD0" w:rsidRPr="00950C49">
        <w:rPr>
          <w:bCs/>
        </w:rPr>
        <w:t xml:space="preserve">yla již provedena v roce 2020. </w:t>
      </w:r>
      <w:r w:rsidR="004C4BD0" w:rsidRPr="004C4BD0">
        <w:rPr>
          <w:bCs/>
        </w:rPr>
        <w:t>Vlastní revitalizace fasády obsahuje:</w:t>
      </w:r>
    </w:p>
    <w:p w14:paraId="67D2CDF8" w14:textId="77777777" w:rsidR="004C4BD0" w:rsidRPr="00950C49" w:rsidRDefault="004C4BD0" w:rsidP="00950C49">
      <w:pPr>
        <w:numPr>
          <w:ilvl w:val="0"/>
          <w:numId w:val="57"/>
        </w:numPr>
        <w:autoSpaceDE w:val="0"/>
        <w:autoSpaceDN w:val="0"/>
        <w:adjustRightInd w:val="0"/>
        <w:spacing w:after="0"/>
        <w:ind w:left="1068"/>
        <w:jc w:val="both"/>
        <w:rPr>
          <w:rFonts w:cs="Calibri"/>
          <w:bCs/>
          <w:color w:val="000000"/>
          <w:szCs w:val="22"/>
          <w:u w:val="single"/>
          <w:lang w:eastAsia="en-US"/>
        </w:rPr>
      </w:pPr>
      <w:r w:rsidRPr="00950C49">
        <w:rPr>
          <w:rFonts w:cs="Calibri"/>
          <w:bCs/>
          <w:color w:val="000000"/>
          <w:szCs w:val="22"/>
          <w:u w:val="single"/>
          <w:lang w:eastAsia="en-US"/>
        </w:rPr>
        <w:t xml:space="preserve">Přípravu podkladu pro sanaci, demontáž konstrukcí </w:t>
      </w:r>
    </w:p>
    <w:p w14:paraId="1D3487F3" w14:textId="77777777" w:rsidR="004C4BD0" w:rsidRPr="004C4BD0" w:rsidRDefault="004C4BD0" w:rsidP="00950C49">
      <w:pPr>
        <w:numPr>
          <w:ilvl w:val="0"/>
          <w:numId w:val="59"/>
        </w:numPr>
        <w:autoSpaceDE w:val="0"/>
        <w:autoSpaceDN w:val="0"/>
        <w:adjustRightInd w:val="0"/>
        <w:spacing w:after="0"/>
        <w:ind w:left="1068"/>
        <w:jc w:val="both"/>
        <w:rPr>
          <w:rFonts w:cs="Calibri"/>
          <w:bCs/>
          <w:color w:val="000000"/>
          <w:szCs w:val="22"/>
          <w:lang w:eastAsia="en-US"/>
        </w:rPr>
      </w:pPr>
      <w:r w:rsidRPr="004C4BD0">
        <w:rPr>
          <w:rFonts w:cs="Calibri"/>
          <w:bCs/>
          <w:color w:val="000000"/>
          <w:szCs w:val="22"/>
          <w:lang w:eastAsia="en-US"/>
        </w:rPr>
        <w:t xml:space="preserve">Demontáž klempířských prvků kdy před zahájením prací dojde k odstranění klempířských prvků, bude odstraněno stávající oplechování atikové římsy, parapetů oken, demontáž větracích mřížek, ocelových mříží, na římsách, nefunkční rozvody elektro. </w:t>
      </w:r>
    </w:p>
    <w:p w14:paraId="03503B7D" w14:textId="77777777" w:rsidR="004C4BD0" w:rsidRPr="004C4BD0" w:rsidRDefault="004C4BD0" w:rsidP="00950C49">
      <w:pPr>
        <w:numPr>
          <w:ilvl w:val="0"/>
          <w:numId w:val="59"/>
        </w:numPr>
        <w:autoSpaceDE w:val="0"/>
        <w:autoSpaceDN w:val="0"/>
        <w:adjustRightInd w:val="0"/>
        <w:spacing w:after="0"/>
        <w:ind w:left="1068"/>
        <w:jc w:val="both"/>
        <w:rPr>
          <w:rFonts w:cs="Calibri"/>
          <w:bCs/>
          <w:color w:val="000000"/>
          <w:szCs w:val="22"/>
          <w:lang w:eastAsia="en-US"/>
        </w:rPr>
      </w:pPr>
      <w:r w:rsidRPr="004C4BD0">
        <w:rPr>
          <w:rFonts w:cs="Calibri"/>
          <w:bCs/>
          <w:color w:val="000000"/>
          <w:szCs w:val="22"/>
          <w:lang w:eastAsia="en-US"/>
        </w:rPr>
        <w:t xml:space="preserve">Demontáž souvisejících podružných konstrukcí, kdy budou odstraněny popisné cedule, čísla apod. </w:t>
      </w:r>
    </w:p>
    <w:p w14:paraId="3806E574" w14:textId="77777777" w:rsidR="004C4BD0" w:rsidRPr="004C4BD0" w:rsidRDefault="004C4BD0" w:rsidP="00950C49">
      <w:pPr>
        <w:numPr>
          <w:ilvl w:val="0"/>
          <w:numId w:val="59"/>
        </w:numPr>
        <w:autoSpaceDE w:val="0"/>
        <w:autoSpaceDN w:val="0"/>
        <w:adjustRightInd w:val="0"/>
        <w:spacing w:after="0"/>
        <w:ind w:left="1068"/>
        <w:jc w:val="both"/>
        <w:rPr>
          <w:rFonts w:cs="Calibri"/>
          <w:bCs/>
          <w:color w:val="000000"/>
          <w:szCs w:val="22"/>
          <w:lang w:eastAsia="en-US"/>
        </w:rPr>
      </w:pPr>
      <w:r w:rsidRPr="004C4BD0">
        <w:rPr>
          <w:rFonts w:cs="Calibri"/>
          <w:bCs/>
          <w:color w:val="000000"/>
          <w:szCs w:val="22"/>
          <w:lang w:eastAsia="en-US"/>
        </w:rPr>
        <w:t xml:space="preserve">Demontáž hromosvodů, kdy v nadzemní části na fasádě budou sejmuta vedení hromosvodů, jeho stávající příchytky budou vyjmuty a nahrazeny novými patřičné délky. </w:t>
      </w:r>
    </w:p>
    <w:p w14:paraId="7B9D7213" w14:textId="77777777" w:rsidR="004C4BD0" w:rsidRPr="004C4BD0" w:rsidRDefault="004C4BD0" w:rsidP="00950C49">
      <w:pPr>
        <w:numPr>
          <w:ilvl w:val="0"/>
          <w:numId w:val="59"/>
        </w:numPr>
        <w:autoSpaceDE w:val="0"/>
        <w:autoSpaceDN w:val="0"/>
        <w:adjustRightInd w:val="0"/>
        <w:spacing w:after="0"/>
        <w:ind w:left="1068"/>
        <w:jc w:val="both"/>
        <w:rPr>
          <w:rFonts w:cs="Calibri"/>
          <w:bCs/>
          <w:color w:val="000000"/>
          <w:szCs w:val="22"/>
          <w:lang w:eastAsia="en-US"/>
        </w:rPr>
      </w:pPr>
      <w:r w:rsidRPr="004C4BD0">
        <w:rPr>
          <w:rFonts w:cs="Calibri"/>
          <w:bCs/>
          <w:color w:val="000000"/>
          <w:szCs w:val="22"/>
          <w:lang w:eastAsia="en-US"/>
        </w:rPr>
        <w:t xml:space="preserve">Bourání a příprava podkladu stavebních konstrukcí, kdy se mechanicky odstraní nesoudržné a odfouklé části omítek, předpoklad projektanta 30% z celé plochy. Provede se dokonalé mechanické očištění povrchu a podkladu (omytím tlakovou vodou), povrch musí být dokonale zbaven jakýchkoliv nesoudržných částí a to i prachových. Případné nerovnosti podkladu se vyspraví cementovou stěrkou a opatří se penetračním nátěrem. Nesoudržná omítka, bude nahrazena cementovou stěrkou s penetračním nátěrem, nebo MVC maltou. </w:t>
      </w:r>
    </w:p>
    <w:p w14:paraId="622E3910" w14:textId="77777777" w:rsidR="004C4BD0" w:rsidRPr="00950C49" w:rsidRDefault="004C4BD0" w:rsidP="00950C49">
      <w:pPr>
        <w:numPr>
          <w:ilvl w:val="0"/>
          <w:numId w:val="58"/>
        </w:numPr>
        <w:autoSpaceDE w:val="0"/>
        <w:autoSpaceDN w:val="0"/>
        <w:adjustRightInd w:val="0"/>
        <w:spacing w:after="0"/>
        <w:ind w:left="1068"/>
        <w:jc w:val="both"/>
        <w:rPr>
          <w:rFonts w:cs="Calibri"/>
          <w:bCs/>
          <w:color w:val="000000"/>
          <w:szCs w:val="22"/>
          <w:u w:val="single"/>
          <w:lang w:eastAsia="en-US"/>
        </w:rPr>
      </w:pPr>
      <w:r w:rsidRPr="00950C49">
        <w:rPr>
          <w:rFonts w:cs="Calibri"/>
          <w:bCs/>
          <w:color w:val="000000"/>
          <w:szCs w:val="22"/>
          <w:u w:val="single"/>
          <w:lang w:eastAsia="en-US"/>
        </w:rPr>
        <w:t xml:space="preserve">Provedení sanace konstrukcí </w:t>
      </w:r>
    </w:p>
    <w:p w14:paraId="225005E3" w14:textId="77777777" w:rsidR="004C4BD0" w:rsidRPr="004C4BD0" w:rsidRDefault="004C4BD0" w:rsidP="00950C49">
      <w:pPr>
        <w:numPr>
          <w:ilvl w:val="0"/>
          <w:numId w:val="60"/>
        </w:numPr>
        <w:autoSpaceDE w:val="0"/>
        <w:autoSpaceDN w:val="0"/>
        <w:adjustRightInd w:val="0"/>
        <w:spacing w:after="0"/>
        <w:ind w:left="1068"/>
        <w:jc w:val="both"/>
        <w:rPr>
          <w:rFonts w:cs="Calibri"/>
          <w:bCs/>
          <w:color w:val="000000"/>
          <w:szCs w:val="22"/>
          <w:lang w:eastAsia="en-US"/>
        </w:rPr>
      </w:pPr>
      <w:r w:rsidRPr="004C4BD0">
        <w:rPr>
          <w:rFonts w:cs="Calibri"/>
          <w:bCs/>
          <w:color w:val="000000"/>
          <w:szCs w:val="22"/>
          <w:lang w:eastAsia="en-US"/>
        </w:rPr>
        <w:t xml:space="preserve">Výměna stávajících výplní otvorů. V objektu již byla provedena během posledních let výměna oken – nová plastová u=1,2 W/mK – bílé. Vstupní dveře z ulice i do dvora jsou také vyměněny za ocelové s u=1,5. Výměna otvorů bude provedena ve 2. NP a ve 3. NP místo boletických panelů okna - OD1 a OD2. V 1NP budou vyměněny vchodové dveře DV1 - u předního vstupu do pronajaté části místnost č. 127, u zadního vstupu, do této pronajaté části, budou stávající dveře zazděny a místo nich osazena dvě okna rozměru - OD3. </w:t>
      </w:r>
    </w:p>
    <w:p w14:paraId="72FE9E98" w14:textId="77777777" w:rsidR="004C4BD0" w:rsidRPr="004C4BD0" w:rsidRDefault="004C4BD0" w:rsidP="00950C49">
      <w:pPr>
        <w:numPr>
          <w:ilvl w:val="0"/>
          <w:numId w:val="60"/>
        </w:numPr>
        <w:autoSpaceDE w:val="0"/>
        <w:autoSpaceDN w:val="0"/>
        <w:adjustRightInd w:val="0"/>
        <w:spacing w:after="0"/>
        <w:ind w:left="1068"/>
        <w:jc w:val="both"/>
        <w:rPr>
          <w:rFonts w:cs="Calibri"/>
          <w:bCs/>
          <w:color w:val="000000"/>
          <w:szCs w:val="22"/>
          <w:lang w:eastAsia="en-US"/>
        </w:rPr>
      </w:pPr>
      <w:r w:rsidRPr="004C4BD0">
        <w:rPr>
          <w:rFonts w:cs="Calibri"/>
          <w:bCs/>
          <w:color w:val="000000"/>
          <w:szCs w:val="22"/>
          <w:lang w:eastAsia="en-US"/>
        </w:rPr>
        <w:t xml:space="preserve">Sanace obvodového pláště vnějším kontaktním systémem – byl zvolen kontaktní fasádní systém, který tvoří povrchovou ochranu konstrukcí, řeší její sanaci a teplotně a vlhkostně stabilizuje obvodový plášť, zlepšuje tepelně technické parametry konstrukce, což znamená snížení energetické náročnosti objektu. V této projektové dokumentací je zateplení obvodového pláště navrženo systémem ETICS s použitím fasádních desek z šedého polystyrénu tl. 160 mm včetně zátek na kotvy. Použije se technologie kontaktního opláštění s bezespárou silikonovou omítkou zr. 2,0mm - probarvená ve hmotě. </w:t>
      </w:r>
    </w:p>
    <w:p w14:paraId="2D1711D9" w14:textId="77777777" w:rsidR="004C4BD0" w:rsidRPr="004C4BD0" w:rsidRDefault="004C4BD0" w:rsidP="00950C49">
      <w:pPr>
        <w:numPr>
          <w:ilvl w:val="0"/>
          <w:numId w:val="60"/>
        </w:numPr>
        <w:autoSpaceDE w:val="0"/>
        <w:autoSpaceDN w:val="0"/>
        <w:adjustRightInd w:val="0"/>
        <w:spacing w:after="0"/>
        <w:ind w:left="1068"/>
        <w:jc w:val="both"/>
        <w:rPr>
          <w:rFonts w:cs="Calibri"/>
          <w:bCs/>
          <w:color w:val="000000"/>
          <w:szCs w:val="22"/>
          <w:lang w:eastAsia="en-US"/>
        </w:rPr>
      </w:pPr>
      <w:r w:rsidRPr="004C4BD0">
        <w:rPr>
          <w:rFonts w:cs="Calibri"/>
          <w:bCs/>
          <w:color w:val="000000"/>
          <w:szCs w:val="22"/>
          <w:lang w:eastAsia="en-US"/>
        </w:rPr>
        <w:t xml:space="preserve">Zateplení obvodového pláště nad soklem (k atice). Obvodové stěny budou opatřeny kontaktním fasádním systémem se silikonovou omítkou a tepelně izolačními deskami z EPS šedý 70 F (λ =0,032W/(m*K) tl. 160mm. Pro ostění, nadpraží a římsy bude použit EPS 70 F tl. 30mm, na parapety pak XPS tl. 30 mm, pro všechna nadpraží mimo požární pásy bude použita protipožární lišta a v požárních pásech izolant z minerálních vláken tl. 160mm, podhledy atikové římsy a nadpraží otvorů tl. 30mm. Atiková římsa kolem dokola objektu mezi nad 3. NP bude také vylepena přidanými pásy z polystyrenu tl. 30mm. Pro odvětrání žehlicích zařízení budou do fasády na západní a severní straně v přízemí vyvrtány nové větrací otvory Ø 150mm – 4 ks s plastovou chráničkou KG a kruhovou mřížkou se sítí. Zavěšené Boletické panely, předsazeného pláště, budou </w:t>
      </w:r>
      <w:r w:rsidRPr="004C4BD0">
        <w:rPr>
          <w:rFonts w:cs="Calibri"/>
          <w:bCs/>
          <w:color w:val="000000"/>
          <w:szCs w:val="22"/>
          <w:lang w:eastAsia="en-US"/>
        </w:rPr>
        <w:lastRenderedPageBreak/>
        <w:t xml:space="preserve">zdemontovány (panely budou na místě odřezány, naloženy a odvezeny k následné demontáži a likvidaci), a v jejich místech budou provedeny dozdívky z pórobetonových tvárnic tl. 250mm s novými plastovými okny u = 1,2. </w:t>
      </w:r>
    </w:p>
    <w:p w14:paraId="69148992" w14:textId="77777777" w:rsidR="004C4BD0" w:rsidRPr="004C4BD0" w:rsidRDefault="004C4BD0" w:rsidP="00950C49">
      <w:pPr>
        <w:numPr>
          <w:ilvl w:val="0"/>
          <w:numId w:val="60"/>
        </w:numPr>
        <w:autoSpaceDE w:val="0"/>
        <w:autoSpaceDN w:val="0"/>
        <w:adjustRightInd w:val="0"/>
        <w:spacing w:after="0"/>
        <w:ind w:left="1068"/>
        <w:jc w:val="both"/>
        <w:rPr>
          <w:rFonts w:cs="Calibri"/>
          <w:bCs/>
          <w:color w:val="000000"/>
          <w:szCs w:val="22"/>
          <w:lang w:eastAsia="en-US"/>
        </w:rPr>
      </w:pPr>
      <w:r w:rsidRPr="004C4BD0">
        <w:rPr>
          <w:rFonts w:cs="Calibri"/>
          <w:bCs/>
          <w:color w:val="000000"/>
          <w:szCs w:val="22"/>
          <w:lang w:eastAsia="en-US"/>
        </w:rPr>
        <w:t xml:space="preserve">Zateplení a kompletní rekonstrukce střechy - </w:t>
      </w:r>
      <w:r w:rsidRPr="00950C49">
        <w:rPr>
          <w:rFonts w:cs="Calibri"/>
          <w:bCs/>
          <w:color w:val="000000"/>
          <w:szCs w:val="22"/>
          <w:u w:val="single"/>
          <w:lang w:eastAsia="en-US"/>
        </w:rPr>
        <w:t>byla již provedena v roce 2020</w:t>
      </w:r>
      <w:r w:rsidRPr="004C4BD0">
        <w:rPr>
          <w:rFonts w:cs="Calibri"/>
          <w:b/>
          <w:bCs/>
          <w:color w:val="000000"/>
          <w:szCs w:val="22"/>
          <w:lang w:eastAsia="en-US"/>
        </w:rPr>
        <w:t xml:space="preserve">, </w:t>
      </w:r>
      <w:r w:rsidRPr="004C4BD0">
        <w:rPr>
          <w:rFonts w:cs="Calibri"/>
          <w:bCs/>
          <w:color w:val="000000"/>
          <w:szCs w:val="22"/>
          <w:lang w:eastAsia="en-US"/>
        </w:rPr>
        <w:t>s přípravou u střešních atik pro zateplení obvodového pláště objektu.</w:t>
      </w:r>
    </w:p>
    <w:p w14:paraId="53EE9AC7" w14:textId="77777777" w:rsidR="004C4BD0" w:rsidRPr="004C4BD0" w:rsidRDefault="004C4BD0" w:rsidP="00950C49">
      <w:pPr>
        <w:numPr>
          <w:ilvl w:val="0"/>
          <w:numId w:val="61"/>
        </w:numPr>
        <w:autoSpaceDE w:val="0"/>
        <w:autoSpaceDN w:val="0"/>
        <w:adjustRightInd w:val="0"/>
        <w:spacing w:after="0"/>
        <w:ind w:left="1068"/>
        <w:jc w:val="both"/>
        <w:rPr>
          <w:rFonts w:cs="Calibri"/>
          <w:bCs/>
          <w:color w:val="000000"/>
          <w:szCs w:val="22"/>
          <w:lang w:eastAsia="en-US"/>
        </w:rPr>
      </w:pPr>
      <w:r w:rsidRPr="004C4BD0">
        <w:rPr>
          <w:rFonts w:cs="Calibri"/>
          <w:bCs/>
          <w:color w:val="000000"/>
          <w:szCs w:val="22"/>
          <w:lang w:eastAsia="en-US"/>
        </w:rPr>
        <w:t>Úprava soklu, kdy soklová část bude začínat ve spodní úrovni proměnlivá výška 40-140 cm nad upraveným terénem. Stávající obklady (opuka i keramické pásky) budou odsekány, poškozená místa opravena MVC omítku, která bude tvořit podklad pro zateplení. Tato část fasády bude opatřena kontaktním fasádním systémem s keramickou omítkou (dle výběru investora) a tepelně izolačními deskami s uzavřenou strukturou pórů z XPS tl. 140 mm. Pro ostění, nadpraží a parapety bude použito XPS tl. 30mm. Pro možnost vylepení polystyrenu XPS bude rozebrán okapový chodníček kolem objektu, na štítových stranách, který bude po realizaci, přeložen zpět. Sokl rampy bude osekán – nesoudržná omítka a provedena nová soklová zatřená omítka na cementové bázi.</w:t>
      </w:r>
    </w:p>
    <w:p w14:paraId="03B49DFC" w14:textId="77777777" w:rsidR="004C4BD0" w:rsidRPr="004C4BD0" w:rsidRDefault="004C4BD0" w:rsidP="00950C49">
      <w:pPr>
        <w:numPr>
          <w:ilvl w:val="0"/>
          <w:numId w:val="61"/>
        </w:numPr>
        <w:autoSpaceDE w:val="0"/>
        <w:autoSpaceDN w:val="0"/>
        <w:adjustRightInd w:val="0"/>
        <w:spacing w:after="0"/>
        <w:ind w:left="1068"/>
        <w:jc w:val="both"/>
        <w:rPr>
          <w:rFonts w:cs="Calibri"/>
          <w:bCs/>
          <w:color w:val="000000"/>
          <w:szCs w:val="22"/>
          <w:lang w:eastAsia="en-US"/>
        </w:rPr>
      </w:pPr>
      <w:r w:rsidRPr="004C4BD0">
        <w:rPr>
          <w:rFonts w:cs="Calibri"/>
          <w:bCs/>
          <w:color w:val="000000"/>
          <w:szCs w:val="22"/>
          <w:lang w:eastAsia="en-US"/>
        </w:rPr>
        <w:t xml:space="preserve">Provedení klempířských prvků. Oplechování parapetů oken a markýz bude provedeno z lakovaného hliníkového plechu tl. 1 mm včetně koncových tvarovek, parapetní plechy budou celoplošně nalepeny na připravený podklad do spádu – lepidlem na plech za studena na bitumenové bázi. Oplechování parapetů musí být provedeno ve spádu cca 1,5 % od okenního rámu. Oplechování bude provedeno v souladu s ČSN 73 3610. Oplechování atikové římsy bude provedeno z lakovaného pozinkovaného plechu, oplechování bude celoplošně podloženo OSB deskou tl. 18mm. </w:t>
      </w:r>
    </w:p>
    <w:p w14:paraId="431D9048" w14:textId="77777777" w:rsidR="004C4BD0" w:rsidRPr="004C4BD0" w:rsidRDefault="004C4BD0" w:rsidP="00950C49">
      <w:pPr>
        <w:numPr>
          <w:ilvl w:val="0"/>
          <w:numId w:val="61"/>
        </w:numPr>
        <w:autoSpaceDE w:val="0"/>
        <w:autoSpaceDN w:val="0"/>
        <w:adjustRightInd w:val="0"/>
        <w:spacing w:after="0"/>
        <w:ind w:left="1068"/>
        <w:jc w:val="both"/>
        <w:rPr>
          <w:rFonts w:cs="Calibri"/>
          <w:bCs/>
          <w:color w:val="000000"/>
          <w:szCs w:val="22"/>
          <w:lang w:eastAsia="en-US"/>
        </w:rPr>
      </w:pPr>
      <w:r w:rsidRPr="004C4BD0">
        <w:rPr>
          <w:rFonts w:cs="Calibri"/>
          <w:bCs/>
          <w:color w:val="000000"/>
          <w:szCs w:val="22"/>
          <w:lang w:eastAsia="en-US"/>
        </w:rPr>
        <w:t xml:space="preserve">Zámečnické prvky. Ocelové přístřešky na severní straně budou odstraněny - celá konstrukce bude odříznuta u stěn i u podlahy rampy. Přístřešky nad vstupy budou na ocelové konstrukci opatřeny 2x vrchním nátěrem, stávající strukturální omítka (boky a podhled) bude opatřena nátěrem stejné barvy jako nová fasáda. Na severní a západní straně v přízemí budou okna a vstupní dveře opatřeny novými mřížemi – z ocelové konstrukce z profilů jackel a výplní z hladké kulatiny 12mm, pro dveře budou mříže řešeny jako otevíravé, uzamykatelné – povrchová úprava žárový pozink. </w:t>
      </w:r>
    </w:p>
    <w:p w14:paraId="6034FBC9" w14:textId="6EE9DAD6" w:rsidR="004C4BD0" w:rsidRPr="004C4BD0" w:rsidRDefault="004C4BD0" w:rsidP="00950C49">
      <w:pPr>
        <w:numPr>
          <w:ilvl w:val="0"/>
          <w:numId w:val="61"/>
        </w:numPr>
        <w:autoSpaceDE w:val="0"/>
        <w:autoSpaceDN w:val="0"/>
        <w:adjustRightInd w:val="0"/>
        <w:spacing w:after="0"/>
        <w:ind w:left="1068"/>
        <w:jc w:val="both"/>
        <w:rPr>
          <w:rFonts w:cs="Calibri"/>
          <w:bCs/>
          <w:color w:val="000000"/>
          <w:szCs w:val="22"/>
          <w:lang w:eastAsia="en-US"/>
        </w:rPr>
      </w:pPr>
      <w:r w:rsidRPr="004C4BD0">
        <w:rPr>
          <w:rFonts w:cs="Calibri"/>
          <w:bCs/>
          <w:color w:val="000000"/>
          <w:szCs w:val="22"/>
          <w:lang w:eastAsia="en-US"/>
        </w:rPr>
        <w:t xml:space="preserve">Montáž hromosvodu. Po provedení zateplení bude namontováno nové stěnové vedení hromosvodů - připevněno k novým příchytkám. Umístění a systém hromosvodné sítě zůstává bez změny, ve stejných místech se napojí na novou střešní soustavu a uzemnění. Po realizaci bude provedena </w:t>
      </w:r>
      <w:r w:rsidRPr="004C4BD0">
        <w:rPr>
          <w:rFonts w:cs="Calibri"/>
          <w:bCs/>
          <w:color w:val="000000"/>
          <w:szCs w:val="22"/>
          <w:u w:val="single"/>
          <w:lang w:eastAsia="en-US"/>
        </w:rPr>
        <w:t>revize</w:t>
      </w:r>
      <w:r w:rsidRPr="004C4BD0">
        <w:rPr>
          <w:rFonts w:cs="Calibri"/>
          <w:bCs/>
          <w:color w:val="000000"/>
          <w:szCs w:val="22"/>
          <w:lang w:eastAsia="en-US"/>
        </w:rPr>
        <w:t xml:space="preserve"> nově namontovaného hromosvodu, resp. jeho nadzemních částí. Uzemnění, resp. odporové prvky osazené pod povrchem terénu zůstávají stávající. </w:t>
      </w:r>
      <w:r w:rsidRPr="00950C49">
        <w:rPr>
          <w:rFonts w:cs="Calibri"/>
          <w:bCs/>
          <w:color w:val="000000"/>
          <w:szCs w:val="22"/>
          <w:u w:val="single"/>
          <w:lang w:eastAsia="en-US"/>
        </w:rPr>
        <w:t>Hromosvod na střeše byl již proveden v roce 2020</w:t>
      </w:r>
      <w:r w:rsidR="00950C49">
        <w:rPr>
          <w:rFonts w:cs="Calibri"/>
          <w:bCs/>
          <w:color w:val="000000"/>
          <w:szCs w:val="22"/>
          <w:lang w:eastAsia="en-US"/>
        </w:rPr>
        <w:t>.</w:t>
      </w:r>
      <w:r w:rsidRPr="00950C49">
        <w:rPr>
          <w:rFonts w:cs="Calibri"/>
          <w:bCs/>
          <w:color w:val="000000"/>
          <w:szCs w:val="22"/>
          <w:lang w:eastAsia="en-US"/>
        </w:rPr>
        <w:t xml:space="preserve"> </w:t>
      </w:r>
    </w:p>
    <w:p w14:paraId="6BAC41DB" w14:textId="77777777" w:rsidR="004C4BD0" w:rsidRPr="004C4BD0" w:rsidRDefault="004C4BD0" w:rsidP="00950C49">
      <w:pPr>
        <w:numPr>
          <w:ilvl w:val="0"/>
          <w:numId w:val="61"/>
        </w:numPr>
        <w:autoSpaceDE w:val="0"/>
        <w:autoSpaceDN w:val="0"/>
        <w:adjustRightInd w:val="0"/>
        <w:spacing w:after="0"/>
        <w:ind w:left="1068"/>
        <w:jc w:val="both"/>
        <w:rPr>
          <w:rFonts w:cs="Calibri"/>
          <w:bCs/>
          <w:szCs w:val="22"/>
          <w:lang w:eastAsia="en-US"/>
        </w:rPr>
      </w:pPr>
      <w:r w:rsidRPr="004C4BD0">
        <w:rPr>
          <w:rFonts w:cs="Calibri"/>
          <w:bCs/>
          <w:color w:val="000000"/>
          <w:szCs w:val="22"/>
          <w:lang w:eastAsia="en-US"/>
        </w:rPr>
        <w:t xml:space="preserve">Elektromontáže. </w:t>
      </w:r>
      <w:r w:rsidRPr="004C4BD0">
        <w:rPr>
          <w:rFonts w:cs="Calibri"/>
          <w:bCs/>
          <w:szCs w:val="22"/>
          <w:lang w:eastAsia="en-US"/>
        </w:rPr>
        <w:t>Ve vstupech hlavních i vedlejších budou osazena nová venkovní nástěnná LED svítidla s pohybovým čidlem pro automatické osvětlení IP44, včetně nutné úpravy elektroinstalace a přívodů.</w:t>
      </w:r>
    </w:p>
    <w:p w14:paraId="4057D8F9" w14:textId="648CAF1E" w:rsidR="00612D4D" w:rsidRPr="00132513" w:rsidRDefault="00612D4D" w:rsidP="00950C49">
      <w:pPr>
        <w:pStyle w:val="Odstavecseseznamem"/>
        <w:ind w:left="709"/>
        <w:jc w:val="both"/>
      </w:pPr>
    </w:p>
    <w:p w14:paraId="083F14AB" w14:textId="400EA9C2" w:rsidR="00646856" w:rsidRPr="00F819CB" w:rsidRDefault="00612D4D" w:rsidP="004C6515">
      <w:pPr>
        <w:pStyle w:val="Odstavecseseznamem"/>
        <w:numPr>
          <w:ilvl w:val="0"/>
          <w:numId w:val="31"/>
        </w:numPr>
        <w:ind w:left="1134" w:hanging="425"/>
        <w:jc w:val="both"/>
      </w:pPr>
      <w:r w:rsidRPr="00132513">
        <w:t>Pro rozsah provedení prací je závazný obsah projektové dokumentace, soupisu prací a výkazu výměr, jakož i podmínky veřejné zakázky. Přesný popis předmětu díla je zřejmý z projektové dokumentace pro proved</w:t>
      </w:r>
      <w:r w:rsidRPr="00646856">
        <w:t xml:space="preserve">ení stavby, technických zpráv, soupisu prací a výkazů výměr, </w:t>
      </w:r>
      <w:r w:rsidRPr="00F819CB">
        <w:t>zpracované společností</w:t>
      </w:r>
      <w:r w:rsidR="00EA207C" w:rsidRPr="00F819CB">
        <w:t>/oprávněnou osobou</w:t>
      </w:r>
      <w:r w:rsidR="00F819CB" w:rsidRPr="00F819CB">
        <w:t xml:space="preserve">: Ing. Irena Potužáková, Na Výsluní 630, 330 21 Líně, IČ: 67891331, ČKAIT 0201121, datum zpracování: </w:t>
      </w:r>
      <w:r w:rsidR="00F819CB">
        <w:t xml:space="preserve">02/2020 - </w:t>
      </w:r>
      <w:r w:rsidR="00F819CB" w:rsidRPr="00F819CB">
        <w:t>0</w:t>
      </w:r>
      <w:r w:rsidR="00F819CB">
        <w:t>1</w:t>
      </w:r>
      <w:r w:rsidR="00F819CB" w:rsidRPr="00F819CB">
        <w:t>/20</w:t>
      </w:r>
      <w:r w:rsidR="00F819CB">
        <w:t>21</w:t>
      </w:r>
      <w:r w:rsidR="00F819CB" w:rsidRPr="00F819CB">
        <w:t>.</w:t>
      </w:r>
    </w:p>
    <w:p w14:paraId="4A9843EC" w14:textId="53074094" w:rsidR="00646856" w:rsidRDefault="00612D4D" w:rsidP="004C6515">
      <w:pPr>
        <w:pStyle w:val="Odstavecseseznamem"/>
        <w:numPr>
          <w:ilvl w:val="0"/>
          <w:numId w:val="31"/>
        </w:numPr>
        <w:ind w:left="1134" w:hanging="425"/>
        <w:jc w:val="both"/>
      </w:pPr>
      <w:r w:rsidRPr="00646856">
        <w:t>Kompletní projektová dokumentace ve dvou (2) paré</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2F8F5993" w:rsidR="00612D4D" w:rsidRPr="008833BC" w:rsidRDefault="00612D4D" w:rsidP="004C6515">
      <w:pPr>
        <w:pStyle w:val="Odstavecseseznamem"/>
        <w:numPr>
          <w:ilvl w:val="0"/>
          <w:numId w:val="31"/>
        </w:numPr>
        <w:ind w:left="1134" w:hanging="425"/>
        <w:jc w:val="both"/>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je toto uvedení pouze příklad</w:t>
      </w:r>
      <w:r w:rsidR="005919F5" w:rsidRPr="00646856">
        <w:t>m</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3321A86A" w14:textId="58455D68" w:rsidR="00646856" w:rsidRDefault="00612D4D" w:rsidP="004C6515">
      <w:pPr>
        <w:pStyle w:val="Odstavecseseznamem"/>
        <w:numPr>
          <w:ilvl w:val="1"/>
          <w:numId w:val="27"/>
        </w:numPr>
        <w:ind w:left="709" w:hanging="709"/>
        <w:jc w:val="both"/>
      </w:pPr>
      <w:r w:rsidRPr="00646856">
        <w:lastRenderedPageBreak/>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4C6515">
      <w:pPr>
        <w:pStyle w:val="Odstavecseseznamem"/>
        <w:numPr>
          <w:ilvl w:val="1"/>
          <w:numId w:val="27"/>
        </w:numPr>
        <w:ind w:left="709" w:hanging="709"/>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C27213">
      <w:pPr>
        <w:pStyle w:val="Odstavecseseznamem"/>
        <w:numPr>
          <w:ilvl w:val="1"/>
          <w:numId w:val="27"/>
        </w:numPr>
        <w:spacing w:after="0"/>
        <w:ind w:left="709" w:hanging="709"/>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7C692C2" w:rsidR="008833BC" w:rsidRDefault="00612D4D" w:rsidP="00E81402">
      <w:pPr>
        <w:pStyle w:val="Odstavecseseznamem"/>
        <w:numPr>
          <w:ilvl w:val="0"/>
          <w:numId w:val="32"/>
        </w:numPr>
        <w:spacing w:after="0"/>
        <w:ind w:left="1134" w:hanging="425"/>
        <w:jc w:val="both"/>
      </w:pPr>
      <w:r w:rsidRPr="008833BC">
        <w:t>dodržování požadavků projektové dokumentace,</w:t>
      </w:r>
    </w:p>
    <w:p w14:paraId="5D213BD4" w14:textId="37F8E4A2" w:rsidR="008833BC" w:rsidRDefault="00612D4D" w:rsidP="00E81402">
      <w:pPr>
        <w:pStyle w:val="Odstavecseseznamem"/>
        <w:numPr>
          <w:ilvl w:val="0"/>
          <w:numId w:val="32"/>
        </w:numPr>
        <w:spacing w:after="0"/>
        <w:ind w:left="1134" w:hanging="425"/>
        <w:jc w:val="both"/>
      </w:pPr>
      <w:r w:rsidRPr="008833BC">
        <w:t>zabezpečení odborného provádění stavby oprávněnými osobami</w:t>
      </w:r>
      <w:r w:rsidR="006E2D7A" w:rsidRPr="008833BC">
        <w:t>,</w:t>
      </w:r>
      <w:r w:rsidRPr="008833BC">
        <w:t xml:space="preserve"> </w:t>
      </w:r>
    </w:p>
    <w:p w14:paraId="5D156FE4" w14:textId="69944D59" w:rsidR="008833BC" w:rsidRDefault="00612D4D" w:rsidP="00950C49">
      <w:pPr>
        <w:pStyle w:val="Odstavecseseznamem"/>
        <w:numPr>
          <w:ilvl w:val="0"/>
          <w:numId w:val="32"/>
        </w:numPr>
        <w:spacing w:after="0"/>
        <w:ind w:left="1134" w:hanging="425"/>
        <w:jc w:val="both"/>
      </w:pPr>
      <w:r w:rsidRPr="008833BC">
        <w:t>dle potřeby vytýčení všech inženýrských sítí před zahájením realizace stavby a  v jejich blízkosti pracovat v souladu s vyjádřeními jednotlivých správců těchto sítí</w:t>
      </w:r>
      <w:r w:rsidR="00E07E1D">
        <w:t xml:space="preserve"> je-li to pro stavbu relevantní</w:t>
      </w:r>
      <w:r w:rsidRPr="008833BC">
        <w:t>,</w:t>
      </w:r>
      <w:r w:rsidR="00E07E1D" w:rsidRPr="00E07E1D">
        <w:t xml:space="preserve"> dodržování všech podmínek rozhodnutí – stavebního povolení</w:t>
      </w:r>
      <w:r w:rsidR="00950C49">
        <w:t xml:space="preserve"> </w:t>
      </w:r>
      <w:r w:rsidR="00E07E1D">
        <w:t>č.j.</w:t>
      </w:r>
      <w:r w:rsidR="00950C49">
        <w:t xml:space="preserve"> </w:t>
      </w:r>
      <w:r w:rsidR="00E07E1D">
        <w:t xml:space="preserve"> </w:t>
      </w:r>
      <w:r w:rsidR="00950C49" w:rsidRPr="00950C49">
        <w:t>UMO3/05802/20</w:t>
      </w:r>
      <w:r w:rsidR="00950C49">
        <w:t xml:space="preserve"> ze dne 7. 2. 2020</w:t>
      </w:r>
      <w:r w:rsidR="00E07E1D">
        <w:t xml:space="preserve">, </w:t>
      </w:r>
      <w:r w:rsidR="00950C49">
        <w:t xml:space="preserve">dále </w:t>
      </w:r>
      <w:r w:rsidR="00E07E1D">
        <w:t>provedení revizí a zkoušek instalovaných zařízení.</w:t>
      </w:r>
    </w:p>
    <w:p w14:paraId="21D80D7E" w14:textId="48AD2146" w:rsidR="008833BC" w:rsidRDefault="00612D4D" w:rsidP="00A451CB">
      <w:pPr>
        <w:pStyle w:val="Odstavecseseznamem"/>
        <w:numPr>
          <w:ilvl w:val="0"/>
          <w:numId w:val="32"/>
        </w:numPr>
        <w:spacing w:after="0"/>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51466A3C" w14:textId="6C0972BE" w:rsidR="008833BC" w:rsidRDefault="00612D4D" w:rsidP="00A451CB">
      <w:pPr>
        <w:pStyle w:val="Odstavecseseznamem"/>
        <w:numPr>
          <w:ilvl w:val="0"/>
          <w:numId w:val="32"/>
        </w:numPr>
        <w:spacing w:after="0"/>
        <w:ind w:left="1134" w:hanging="425"/>
        <w:jc w:val="both"/>
      </w:pPr>
      <w:r w:rsidRPr="00646856">
        <w:t>pořízení kompletní barevné fotodokumentace stavby a okolí před zahájením prací a v průběhu provádění stavebních prací - v datové podobě na datovém nosiči,</w:t>
      </w:r>
    </w:p>
    <w:p w14:paraId="738054C7" w14:textId="2C8E6923" w:rsidR="00612D4D" w:rsidRDefault="00612D4D" w:rsidP="004C6515">
      <w:pPr>
        <w:pStyle w:val="Odstavecseseznamem"/>
        <w:numPr>
          <w:ilvl w:val="0"/>
          <w:numId w:val="32"/>
        </w:numPr>
        <w:ind w:left="1134" w:hanging="425"/>
        <w:jc w:val="both"/>
      </w:pPr>
      <w:r w:rsidRPr="00310A5C">
        <w:t xml:space="preserve">poskytnutí </w:t>
      </w:r>
      <w:r w:rsidR="00502FD5" w:rsidRPr="00132513">
        <w:t xml:space="preserve">součinnosti </w:t>
      </w:r>
      <w:r w:rsidRPr="00132513">
        <w:t>objednateli při kolaudaci díla.</w:t>
      </w:r>
    </w:p>
    <w:p w14:paraId="766027EC" w14:textId="35B2E55D" w:rsidR="008833BC" w:rsidRDefault="00612D4D" w:rsidP="004C6515">
      <w:pPr>
        <w:pStyle w:val="Odstavecseseznamem"/>
        <w:numPr>
          <w:ilvl w:val="1"/>
          <w:numId w:val="27"/>
        </w:numPr>
        <w:ind w:left="709" w:hanging="709"/>
        <w:jc w:val="both"/>
      </w:pPr>
      <w:r w:rsidRPr="00646856">
        <w:t>Zhotovitel je povinen zpracovat a předat objednateli při předání díla projekt skutečného provedení stavby (dokumentace změn) v jednom (1) paré</w:t>
      </w:r>
      <w:r w:rsidR="00D44E76" w:rsidRPr="00646856">
        <w:t xml:space="preserve"> + 1</w:t>
      </w:r>
      <w:r w:rsidRPr="00646856">
        <w:t>x na datovém nosiči, pokud byly provedeny</w:t>
      </w:r>
      <w:r w:rsidR="00C15731">
        <w:t xml:space="preserve"> změny</w:t>
      </w:r>
      <w:r w:rsidRPr="00646856">
        <w:t xml:space="preserve"> oproti projektové dokumentaci p</w:t>
      </w:r>
      <w:r w:rsidR="00C15731">
        <w:t>ři</w:t>
      </w:r>
      <w:r w:rsidRPr="00646856">
        <w:t xml:space="preserve"> realizaci stavby</w:t>
      </w:r>
      <w:r w:rsidR="00E07E1D">
        <w:t>, pokud dojde ke změnám při provádění díla</w:t>
      </w:r>
      <w:r w:rsidRPr="00646856">
        <w:t>. Zároveň předá objednateli originál stavebního deníku.</w:t>
      </w:r>
    </w:p>
    <w:p w14:paraId="56828647" w14:textId="7838C1DA" w:rsidR="008833BC" w:rsidRDefault="00612D4D" w:rsidP="004C6515">
      <w:pPr>
        <w:pStyle w:val="Odstavecseseznamem"/>
        <w:numPr>
          <w:ilvl w:val="1"/>
          <w:numId w:val="27"/>
        </w:numPr>
        <w:ind w:left="709" w:hanging="709"/>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14:paraId="52FC14E2" w14:textId="09840103" w:rsidR="008833BC" w:rsidRDefault="00612D4D" w:rsidP="004C6515">
      <w:pPr>
        <w:pStyle w:val="Odstavecseseznamem"/>
        <w:numPr>
          <w:ilvl w:val="1"/>
          <w:numId w:val="27"/>
        </w:numPr>
        <w:ind w:left="709" w:hanging="709"/>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4C6515">
      <w:pPr>
        <w:pStyle w:val="Odstavecseseznamem"/>
        <w:numPr>
          <w:ilvl w:val="1"/>
          <w:numId w:val="27"/>
        </w:numPr>
        <w:ind w:left="709" w:hanging="709"/>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1C88D176" w14:textId="70608515" w:rsidR="008833BC" w:rsidRDefault="00612D4D" w:rsidP="004C6515">
      <w:pPr>
        <w:pStyle w:val="Odstavecseseznamem"/>
        <w:numPr>
          <w:ilvl w:val="1"/>
          <w:numId w:val="27"/>
        </w:numPr>
        <w:ind w:left="709" w:hanging="709"/>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w:t>
      </w:r>
      <w:r w:rsidR="009562E2" w:rsidRPr="009562E2">
        <w:t xml:space="preserve"> </w:t>
      </w:r>
      <w:r w:rsidR="009562E2">
        <w:t>zhotovitel je povinen postupovat</w:t>
      </w:r>
      <w:r w:rsidR="009562E2" w:rsidRPr="008833BC">
        <w:t xml:space="preserve"> </w:t>
      </w:r>
      <w:r w:rsidRPr="008833BC">
        <w:lastRenderedPageBreak/>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AF687F">
        <w:t xml:space="preserve"> dle</w:t>
      </w:r>
      <w:r w:rsidRPr="00310A5C">
        <w:t xml:space="preserve"> zákona o technických požadavcích a nařízení vlády č. 163/2002 Sb., ve znění pozdějších předpisů, kterým se stanoví </w:t>
      </w:r>
      <w:r w:rsidRPr="00132513">
        <w:t>technické požadavky na vybrané stavební výrobky</w:t>
      </w:r>
      <w:r w:rsidR="006806AE">
        <w:t>,</w:t>
      </w:r>
      <w:r w:rsidR="006806AE" w:rsidRPr="006806AE">
        <w:t xml:space="preserve"> </w:t>
      </w:r>
      <w:r w:rsidR="006806AE">
        <w:t>apod</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p>
    <w:p w14:paraId="3C9653A2" w14:textId="65748338" w:rsidR="00502FD5" w:rsidRPr="008833BC" w:rsidRDefault="00612D4D" w:rsidP="004C6515">
      <w:pPr>
        <w:pStyle w:val="Odstavecseseznamem"/>
        <w:numPr>
          <w:ilvl w:val="1"/>
          <w:numId w:val="27"/>
        </w:numPr>
        <w:ind w:left="709" w:hanging="709"/>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8833BC" w:rsidRDefault="00502FD5" w:rsidP="00742A09">
      <w:pPr>
        <w:pStyle w:val="Nadpis1"/>
        <w:ind w:left="0" w:firstLine="0"/>
      </w:pPr>
      <w:r w:rsidRPr="008833BC">
        <w:t>MÍSTO PLNĚNÍ</w:t>
      </w:r>
    </w:p>
    <w:p w14:paraId="25B81E73" w14:textId="77777777" w:rsidR="00AF687F" w:rsidRPr="00DD43BD" w:rsidRDefault="00502FD5" w:rsidP="00DD43BD">
      <w:pPr>
        <w:pStyle w:val="Odstavecseseznamem"/>
        <w:numPr>
          <w:ilvl w:val="1"/>
          <w:numId w:val="27"/>
        </w:numPr>
        <w:autoSpaceDE w:val="0"/>
        <w:autoSpaceDN w:val="0"/>
        <w:adjustRightInd w:val="0"/>
        <w:spacing w:after="0"/>
        <w:ind w:left="709" w:hanging="709"/>
        <w:jc w:val="both"/>
        <w:rPr>
          <w:rFonts w:ascii="Tahoma" w:hAnsi="Tahoma" w:cs="Tahoma"/>
          <w:color w:val="000000"/>
          <w:sz w:val="20"/>
          <w:lang w:eastAsia="en-US"/>
        </w:rPr>
      </w:pPr>
      <w:r w:rsidRPr="00310A5C">
        <w:t xml:space="preserve">Místem plnění je stavba nacházející se na </w:t>
      </w:r>
      <w:r w:rsidR="00AF687F">
        <w:t xml:space="preserve">adrese: </w:t>
      </w:r>
    </w:p>
    <w:p w14:paraId="5EA4BFE4" w14:textId="2374EBB2" w:rsidR="00AF687F" w:rsidRPr="00DD43BD" w:rsidRDefault="00AF687F" w:rsidP="00DD43BD">
      <w:pPr>
        <w:pStyle w:val="Odstavecseseznamem"/>
        <w:autoSpaceDE w:val="0"/>
        <w:autoSpaceDN w:val="0"/>
        <w:adjustRightInd w:val="0"/>
        <w:spacing w:after="0"/>
        <w:ind w:left="709"/>
        <w:jc w:val="both"/>
        <w:rPr>
          <w:rFonts w:asciiTheme="minorHAnsi" w:hAnsiTheme="minorHAnsi" w:cstheme="minorHAnsi"/>
          <w:color w:val="000000"/>
          <w:szCs w:val="22"/>
          <w:lang w:eastAsia="en-US"/>
        </w:rPr>
      </w:pPr>
      <w:r w:rsidRPr="00DD43BD">
        <w:rPr>
          <w:rFonts w:asciiTheme="minorHAnsi" w:hAnsiTheme="minorHAnsi" w:cstheme="minorHAnsi"/>
          <w:color w:val="000000"/>
          <w:szCs w:val="22"/>
          <w:lang w:eastAsia="en-US"/>
        </w:rPr>
        <w:t>Plzeň - Skvrňany, Jižní Předměstí, Plzeň 31800, Křimická 862/3;</w:t>
      </w:r>
    </w:p>
    <w:p w14:paraId="7162693D" w14:textId="77777777" w:rsidR="00AF687F" w:rsidRPr="00DD43BD" w:rsidRDefault="00AF687F" w:rsidP="00DD43BD">
      <w:pPr>
        <w:autoSpaceDE w:val="0"/>
        <w:autoSpaceDN w:val="0"/>
        <w:adjustRightInd w:val="0"/>
        <w:spacing w:after="0"/>
        <w:ind w:left="708"/>
        <w:jc w:val="both"/>
        <w:rPr>
          <w:rFonts w:asciiTheme="minorHAnsi" w:hAnsiTheme="minorHAnsi" w:cstheme="minorHAnsi"/>
          <w:color w:val="000000"/>
          <w:szCs w:val="22"/>
          <w:lang w:eastAsia="en-US"/>
        </w:rPr>
      </w:pPr>
      <w:r w:rsidRPr="00DD43BD">
        <w:rPr>
          <w:rFonts w:asciiTheme="minorHAnsi" w:hAnsiTheme="minorHAnsi" w:cstheme="minorHAnsi"/>
          <w:color w:val="000000"/>
          <w:szCs w:val="22"/>
          <w:lang w:eastAsia="en-US"/>
        </w:rPr>
        <w:t>parc.č. 270/31 – zastavěná plocha a nádvoří, čp. 862, 494 m², vlastník – Plzeňský kraj, Škroupova 1760/18, Jižní předměstí, 30100 Plzeň;</w:t>
      </w:r>
    </w:p>
    <w:p w14:paraId="676C3A13" w14:textId="77777777" w:rsidR="00AF687F" w:rsidRPr="00DD43BD" w:rsidRDefault="00AF687F" w:rsidP="00AF687F">
      <w:pPr>
        <w:autoSpaceDE w:val="0"/>
        <w:autoSpaceDN w:val="0"/>
        <w:adjustRightInd w:val="0"/>
        <w:spacing w:after="0"/>
        <w:rPr>
          <w:rFonts w:asciiTheme="minorHAnsi" w:hAnsiTheme="minorHAnsi" w:cstheme="minorHAnsi"/>
          <w:color w:val="000000"/>
          <w:szCs w:val="22"/>
          <w:lang w:eastAsia="en-US"/>
        </w:rPr>
      </w:pPr>
    </w:p>
    <w:p w14:paraId="3DFCE0EA" w14:textId="77777777" w:rsidR="00AF687F" w:rsidRPr="00DD43BD" w:rsidRDefault="00AF687F" w:rsidP="00DD43BD">
      <w:pPr>
        <w:autoSpaceDE w:val="0"/>
        <w:autoSpaceDN w:val="0"/>
        <w:adjustRightInd w:val="0"/>
        <w:spacing w:after="0"/>
        <w:ind w:firstLine="708"/>
        <w:jc w:val="both"/>
        <w:rPr>
          <w:rFonts w:asciiTheme="minorHAnsi" w:hAnsiTheme="minorHAnsi" w:cstheme="minorHAnsi"/>
          <w:color w:val="000000"/>
          <w:szCs w:val="22"/>
          <w:lang w:eastAsia="en-US"/>
        </w:rPr>
      </w:pPr>
      <w:r w:rsidRPr="00DD43BD">
        <w:rPr>
          <w:rFonts w:asciiTheme="minorHAnsi" w:hAnsiTheme="minorHAnsi" w:cstheme="minorHAnsi"/>
          <w:color w:val="000000"/>
          <w:szCs w:val="22"/>
          <w:lang w:eastAsia="en-US"/>
        </w:rPr>
        <w:t xml:space="preserve">- pro lešení bude proveden dílčí zábor okolních pozemků: </w:t>
      </w:r>
    </w:p>
    <w:p w14:paraId="294D4E12" w14:textId="77777777" w:rsidR="00AF687F" w:rsidRPr="00DD43BD" w:rsidRDefault="00AF687F" w:rsidP="00DD43BD">
      <w:pPr>
        <w:autoSpaceDE w:val="0"/>
        <w:autoSpaceDN w:val="0"/>
        <w:adjustRightInd w:val="0"/>
        <w:spacing w:after="0"/>
        <w:ind w:firstLine="708"/>
        <w:jc w:val="both"/>
        <w:rPr>
          <w:rFonts w:asciiTheme="minorHAnsi" w:hAnsiTheme="minorHAnsi" w:cstheme="minorHAnsi"/>
          <w:color w:val="000000"/>
          <w:szCs w:val="22"/>
          <w:lang w:eastAsia="en-US"/>
        </w:rPr>
      </w:pPr>
      <w:r w:rsidRPr="00DD43BD">
        <w:rPr>
          <w:rFonts w:asciiTheme="minorHAnsi" w:hAnsiTheme="minorHAnsi" w:cstheme="minorHAnsi"/>
          <w:color w:val="000000"/>
          <w:szCs w:val="22"/>
          <w:lang w:eastAsia="en-US"/>
        </w:rPr>
        <w:t xml:space="preserve">parc.č. 270/137 – zeleň, ostatní plocha, 977 m², </w:t>
      </w:r>
    </w:p>
    <w:p w14:paraId="15B8D2F2" w14:textId="77777777" w:rsidR="00AF687F" w:rsidRPr="00DD43BD" w:rsidRDefault="00AF687F" w:rsidP="00DD43BD">
      <w:pPr>
        <w:autoSpaceDE w:val="0"/>
        <w:autoSpaceDN w:val="0"/>
        <w:adjustRightInd w:val="0"/>
        <w:spacing w:after="0"/>
        <w:ind w:left="708"/>
        <w:jc w:val="both"/>
        <w:rPr>
          <w:rFonts w:asciiTheme="minorHAnsi" w:hAnsiTheme="minorHAnsi" w:cstheme="minorHAnsi"/>
          <w:color w:val="000000"/>
          <w:szCs w:val="22"/>
          <w:lang w:eastAsia="en-US"/>
        </w:rPr>
      </w:pPr>
      <w:r w:rsidRPr="00DD43BD">
        <w:rPr>
          <w:rFonts w:asciiTheme="minorHAnsi" w:hAnsiTheme="minorHAnsi" w:cstheme="minorHAnsi"/>
          <w:color w:val="000000"/>
          <w:szCs w:val="22"/>
          <w:lang w:eastAsia="en-US"/>
        </w:rPr>
        <w:t xml:space="preserve">parc.č. 270/139 – zeleň, ostatní plocha, 182 m², parc.č. 270/142 – ostatní komunikace, ostatní plocha, 594 m², </w:t>
      </w:r>
    </w:p>
    <w:p w14:paraId="662CF3C0" w14:textId="77777777" w:rsidR="00DD43BD" w:rsidRDefault="00AF687F" w:rsidP="00DD43BD">
      <w:pPr>
        <w:spacing w:after="0"/>
        <w:ind w:left="708" w:right="-424"/>
        <w:jc w:val="both"/>
        <w:rPr>
          <w:rFonts w:asciiTheme="minorHAnsi" w:hAnsiTheme="minorHAnsi" w:cstheme="minorHAnsi"/>
          <w:color w:val="000000"/>
          <w:szCs w:val="22"/>
          <w:lang w:eastAsia="en-US"/>
        </w:rPr>
      </w:pPr>
      <w:r w:rsidRPr="00DD43BD">
        <w:rPr>
          <w:rFonts w:asciiTheme="minorHAnsi" w:hAnsiTheme="minorHAnsi" w:cstheme="minorHAnsi"/>
          <w:color w:val="000000"/>
          <w:szCs w:val="22"/>
          <w:lang w:eastAsia="en-US"/>
        </w:rPr>
        <w:t xml:space="preserve">parc.č. 270/143 – ostatní komunikace, ostatní plocha, 1298 m², </w:t>
      </w:r>
    </w:p>
    <w:p w14:paraId="3DCEAFE7" w14:textId="77777777" w:rsidR="00DD43BD" w:rsidRDefault="00AF687F" w:rsidP="00DD43BD">
      <w:pPr>
        <w:spacing w:after="0"/>
        <w:ind w:left="708" w:right="-424"/>
        <w:jc w:val="both"/>
        <w:rPr>
          <w:rFonts w:asciiTheme="minorHAnsi" w:hAnsiTheme="minorHAnsi" w:cstheme="minorHAnsi"/>
          <w:color w:val="000000"/>
          <w:szCs w:val="22"/>
          <w:lang w:eastAsia="en-US"/>
        </w:rPr>
      </w:pPr>
      <w:r w:rsidRPr="00DD43BD">
        <w:rPr>
          <w:rFonts w:asciiTheme="minorHAnsi" w:hAnsiTheme="minorHAnsi" w:cstheme="minorHAnsi"/>
          <w:color w:val="000000"/>
          <w:szCs w:val="22"/>
          <w:lang w:eastAsia="en-US"/>
        </w:rPr>
        <w:t xml:space="preserve">v k.ú. Skvrňany 722596 – vlastník pozemků - Statutární město Plzeň, nám. Republiky 1/1, Vnitřní </w:t>
      </w:r>
    </w:p>
    <w:p w14:paraId="6E814F8C" w14:textId="3D3EFAA6" w:rsidR="00AF687F" w:rsidRPr="00DD43BD" w:rsidRDefault="00AF687F" w:rsidP="00DD43BD">
      <w:pPr>
        <w:spacing w:after="240"/>
        <w:ind w:left="708" w:right="-424"/>
        <w:jc w:val="both"/>
        <w:rPr>
          <w:rFonts w:asciiTheme="minorHAnsi" w:hAnsiTheme="minorHAnsi" w:cstheme="minorHAnsi"/>
          <w:szCs w:val="22"/>
        </w:rPr>
      </w:pPr>
      <w:r w:rsidRPr="00DD43BD">
        <w:rPr>
          <w:rFonts w:asciiTheme="minorHAnsi" w:hAnsiTheme="minorHAnsi" w:cstheme="minorHAnsi"/>
          <w:color w:val="000000"/>
          <w:szCs w:val="22"/>
          <w:lang w:eastAsia="en-US"/>
        </w:rPr>
        <w:t>Město, 30100 Plzeň;</w:t>
      </w:r>
    </w:p>
    <w:p w14:paraId="19FD3F3A" w14:textId="6425EAB3" w:rsidR="00502FD5" w:rsidRPr="00DD43BD" w:rsidRDefault="00502FD5" w:rsidP="00DD43BD">
      <w:pPr>
        <w:pStyle w:val="Odstavecseseznamem"/>
        <w:ind w:left="709"/>
        <w:rPr>
          <w:sz w:val="6"/>
          <w:szCs w:val="6"/>
        </w:rPr>
      </w:pPr>
    </w:p>
    <w:p w14:paraId="236F5CAE" w14:textId="77777777" w:rsidR="00502FD5" w:rsidRPr="00132513" w:rsidRDefault="00502FD5" w:rsidP="00742A09">
      <w:pPr>
        <w:pStyle w:val="Nadpis1"/>
        <w:ind w:left="0" w:firstLine="0"/>
      </w:pPr>
      <w:r w:rsidRPr="00132513">
        <w:t>TERMÍNY PLNĚNÍ - PŘEDÁNÍ STAVENIŠTĚ, DOKONČENÍ A PŘEDÁNÍ DÍLA</w:t>
      </w:r>
    </w:p>
    <w:p w14:paraId="78A20ADC" w14:textId="7585722A"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1A1665" w:rsidRPr="00055BDF">
        <w:t xml:space="preserve">Staveniště bude </w:t>
      </w:r>
      <w:r w:rsidR="001A1665">
        <w:t xml:space="preserve">zhotoviteli </w:t>
      </w:r>
      <w:r w:rsidR="001A1665" w:rsidRPr="00055BDF">
        <w:t xml:space="preserve">předáno do </w:t>
      </w:r>
      <w:r w:rsidR="001A1665">
        <w:t>pěti (</w:t>
      </w:r>
      <w:r w:rsidR="001A1665" w:rsidRPr="00055BDF">
        <w:t>5</w:t>
      </w:r>
      <w:r w:rsidR="001A1665">
        <w:t>)</w:t>
      </w:r>
      <w:r w:rsidR="001A1665" w:rsidRPr="00055BDF">
        <w:t xml:space="preserve"> dnů od </w:t>
      </w:r>
      <w:r w:rsidR="001A1665">
        <w:t>písemného pokynu</w:t>
      </w:r>
      <w:r w:rsidR="001A1665" w:rsidRPr="00055BDF">
        <w:t xml:space="preserve"> </w:t>
      </w:r>
      <w:r w:rsidR="001A1665">
        <w:t>objednatele.</w:t>
      </w:r>
      <w:r w:rsidR="001A1665" w:rsidRPr="00055BDF">
        <w:t xml:space="preserve"> </w:t>
      </w:r>
      <w:r w:rsidR="001A1665">
        <w:t xml:space="preserve">Následně budou neprodleně zahájeny stavební práce na díle. </w:t>
      </w:r>
      <w:r w:rsidR="001A1665" w:rsidRPr="00055BDF">
        <w:t xml:space="preserve">Termín pro dokončení díla počíná běžet dnem následujícím po předání </w:t>
      </w:r>
      <w:r w:rsidR="00DD43BD">
        <w:t xml:space="preserve">/ převzetí </w:t>
      </w:r>
      <w:r w:rsidR="001A1665" w:rsidRPr="00055BDF">
        <w:t>staveniště.</w:t>
      </w:r>
    </w:p>
    <w:p w14:paraId="2508922D" w14:textId="72FDE244" w:rsidR="008833BC" w:rsidRPr="001503B2" w:rsidRDefault="008833BC" w:rsidP="001503B2">
      <w:pPr>
        <w:ind w:left="3402" w:hanging="2693"/>
        <w:jc w:val="both"/>
      </w:pPr>
      <w:r w:rsidRPr="00FE2A43">
        <w:rPr>
          <w:b/>
          <w:u w:val="single"/>
        </w:rPr>
        <w:t>Dokončení stavebních prací</w:t>
      </w:r>
      <w:r w:rsidRPr="00FE2A43">
        <w:rPr>
          <w:b/>
        </w:rPr>
        <w:t>:</w:t>
      </w:r>
      <w:r w:rsidRPr="00FE2A43">
        <w:rPr>
          <w:b/>
        </w:rPr>
        <w:tab/>
        <w:t xml:space="preserve">nejpozději do </w:t>
      </w:r>
      <w:r w:rsidR="00DD43BD">
        <w:rPr>
          <w:b/>
        </w:rPr>
        <w:t>140</w:t>
      </w:r>
      <w:r w:rsidRPr="00FE2A43">
        <w:rPr>
          <w:b/>
        </w:rPr>
        <w:t xml:space="preserve"> (</w:t>
      </w:r>
      <w:r w:rsidR="00DD43BD">
        <w:rPr>
          <w:b/>
        </w:rPr>
        <w:t>sto čtyřiceti</w:t>
      </w:r>
      <w:r w:rsidRPr="00FE2A43">
        <w:rPr>
          <w:b/>
        </w:rPr>
        <w:t xml:space="preserve"> kalendářních dní</w:t>
      </w:r>
      <w:r w:rsidR="00DD43BD">
        <w:rPr>
          <w:b/>
        </w:rPr>
        <w:t xml:space="preserve">) </w:t>
      </w:r>
      <w:r w:rsidRPr="00FE2A43">
        <w:rPr>
          <w:b/>
        </w:rPr>
        <w:t>od</w:t>
      </w:r>
      <w:r w:rsidR="00DD43BD">
        <w:rPr>
          <w:b/>
        </w:rPr>
        <w:t xml:space="preserve">e dne převzetí </w:t>
      </w:r>
      <w:r w:rsidRPr="00FE2A43">
        <w:rPr>
          <w:b/>
        </w:rPr>
        <w:t>staveniště</w:t>
      </w:r>
      <w:r w:rsidR="00DD43BD">
        <w:rPr>
          <w:b/>
        </w:rPr>
        <w:t xml:space="preserve">, </w:t>
      </w:r>
      <w:r w:rsidR="00DD43BD" w:rsidRPr="001503B2">
        <w:t>nejpozději však do 30. 09. 2021</w:t>
      </w:r>
      <w:r w:rsidR="00DD43BD">
        <w:t>.</w:t>
      </w:r>
      <w:r w:rsidRPr="001503B2">
        <w:t xml:space="preserve"> </w:t>
      </w:r>
    </w:p>
    <w:p w14:paraId="4246A670" w14:textId="054F9275" w:rsidR="008833BC" w:rsidRDefault="008833BC" w:rsidP="004C6515">
      <w:pPr>
        <w:pStyle w:val="Odstavecseseznamem"/>
        <w:numPr>
          <w:ilvl w:val="1"/>
          <w:numId w:val="27"/>
        </w:numPr>
        <w:ind w:left="709" w:hanging="709"/>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4C6515">
      <w:pPr>
        <w:pStyle w:val="Odstavecseseznamem"/>
        <w:numPr>
          <w:ilvl w:val="1"/>
          <w:numId w:val="27"/>
        </w:numPr>
        <w:ind w:left="709" w:hanging="709"/>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4969A461" w:rsidR="008833BC" w:rsidRPr="00132513" w:rsidRDefault="00502FD5" w:rsidP="001503B2">
      <w:pPr>
        <w:pStyle w:val="Odstavecseseznamem"/>
        <w:numPr>
          <w:ilvl w:val="1"/>
          <w:numId w:val="27"/>
        </w:numPr>
        <w:ind w:left="709" w:hanging="709"/>
        <w:jc w:val="both"/>
      </w:pPr>
      <w:r w:rsidRPr="00132513">
        <w:t>Zhotovitel je povinen včas vyzvat objednatele k převzetí dokončeného díla. Objednatel zahájí přejímku díla nejpozději do pěti (5) pracovních dnů od předání výzvy</w:t>
      </w:r>
      <w:r w:rsidRPr="00310A5C">
        <w:t>.</w:t>
      </w:r>
      <w:r w:rsidR="00C15731">
        <w:t xml:space="preserve"> </w:t>
      </w:r>
      <w:r w:rsidR="00C15731" w:rsidRPr="00C15731">
        <w:t xml:space="preserve">Objednatel je povinen k předání a převzetí díla přizvat osoby vykonávající funkci technického dozoru stavebníka, </w:t>
      </w:r>
      <w:r w:rsidR="00C15731">
        <w:t xml:space="preserve">koordinátora BOZP, </w:t>
      </w:r>
      <w:r w:rsidR="00C15731" w:rsidRPr="00C15731">
        <w:t>případně také autorského dozoru projektanta.</w:t>
      </w:r>
    </w:p>
    <w:p w14:paraId="050B0379" w14:textId="741EBE24"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w:t>
      </w:r>
      <w:r w:rsidRPr="00646856">
        <w:lastRenderedPageBreak/>
        <w:t xml:space="preserve">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20FDD738" w:rsidR="008833BC" w:rsidRDefault="00502FD5" w:rsidP="00C442C2">
      <w:pPr>
        <w:pStyle w:val="Odstavecseseznamem"/>
        <w:numPr>
          <w:ilvl w:val="1"/>
          <w:numId w:val="27"/>
        </w:numPr>
        <w:ind w:left="709" w:hanging="709"/>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C15731">
        <w:rPr>
          <w:b/>
        </w:rPr>
        <w:t>jedno</w:t>
      </w:r>
      <w:r w:rsidRPr="004C6515">
        <w:rPr>
          <w:b/>
        </w:rPr>
        <w:t xml:space="preserve"> (</w:t>
      </w:r>
      <w:r w:rsidR="00C15731">
        <w:rPr>
          <w:b/>
        </w:rPr>
        <w:t>1</w:t>
      </w:r>
      <w:r w:rsidRPr="004C6515">
        <w:rPr>
          <w:b/>
        </w:rPr>
        <w:t>) paré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w:t>
      </w:r>
      <w:r w:rsidR="00C15731">
        <w:rPr>
          <w:b/>
        </w:rPr>
        <w:t>, pokud budou</w:t>
      </w:r>
      <w:r w:rsidR="00C15731" w:rsidRPr="00C15731">
        <w:rPr>
          <w:b/>
        </w:rPr>
        <w:t xml:space="preserve"> provedeny</w:t>
      </w:r>
      <w:r w:rsidR="00C15731">
        <w:rPr>
          <w:b/>
        </w:rPr>
        <w:t xml:space="preserve"> změny</w:t>
      </w:r>
      <w:r w:rsidR="00C15731" w:rsidRPr="00C15731">
        <w:rPr>
          <w:b/>
        </w:rPr>
        <w:t xml:space="preserve"> o</w:t>
      </w:r>
      <w:r w:rsidR="00C15731">
        <w:rPr>
          <w:b/>
        </w:rPr>
        <w:t>proti projektové dokumentaci při</w:t>
      </w:r>
      <w:r w:rsidR="00C15731" w:rsidRPr="00C15731">
        <w:rPr>
          <w:b/>
        </w:rPr>
        <w:t xml:space="preserve"> realizaci stavby, </w:t>
      </w:r>
      <w:r w:rsidR="00C15731">
        <w:rPr>
          <w:b/>
        </w:rPr>
        <w:t>a</w:t>
      </w:r>
      <w:r w:rsidRPr="004C6515">
        <w:rPr>
          <w:b/>
        </w:rPr>
        <w:t xml:space="preserve">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4C6515">
      <w:pPr>
        <w:pStyle w:val="Odstavecseseznamem"/>
        <w:numPr>
          <w:ilvl w:val="1"/>
          <w:numId w:val="27"/>
        </w:numPr>
        <w:ind w:left="709" w:hanging="709"/>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646856" w:rsidRDefault="00612D4D" w:rsidP="00742A09">
      <w:pPr>
        <w:pStyle w:val="Nadpis1"/>
        <w:ind w:left="0" w:firstLine="0"/>
      </w:pPr>
      <w:r w:rsidRPr="00646856">
        <w:t>CENA A PLATEBNÍ PODMÍNKY</w:t>
      </w:r>
    </w:p>
    <w:p w14:paraId="2A066BE5" w14:textId="373785C2"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14:paraId="09378DA3" w14:textId="77777777" w:rsidR="00321E12" w:rsidRDefault="00321E12" w:rsidP="004C6515">
      <w:pPr>
        <w:pStyle w:val="Odstavecseseznamem"/>
        <w:ind w:left="709"/>
        <w:jc w:val="both"/>
      </w:pPr>
    </w:p>
    <w:p w14:paraId="17FFFC21" w14:textId="3AD582B3" w:rsidR="00FD7710" w:rsidRPr="00FE2A43" w:rsidRDefault="00FD7710" w:rsidP="004C6515">
      <w:pPr>
        <w:pStyle w:val="Odstavecseseznamem"/>
        <w:tabs>
          <w:tab w:val="left" w:pos="5670"/>
        </w:tabs>
        <w:ind w:left="709"/>
        <w:jc w:val="both"/>
      </w:pPr>
      <w:r w:rsidRPr="004C6515">
        <w:rPr>
          <w:b/>
        </w:rPr>
        <w:t>Celkem cena za dílo bez DPH činí</w:t>
      </w:r>
      <w:r w:rsidR="00B63D42">
        <w:rPr>
          <w:b/>
        </w:rPr>
        <w:tab/>
      </w:r>
      <w:r w:rsidRPr="001503B2">
        <w:rPr>
          <w:highlight w:val="yellow"/>
        </w:rPr>
        <w:t>…………………………………………….</w:t>
      </w:r>
      <w:r w:rsidRPr="00FE2A43">
        <w:t>,- Kč</w:t>
      </w:r>
    </w:p>
    <w:p w14:paraId="52782F71" w14:textId="77777777" w:rsidR="00FD7710" w:rsidRPr="00FE2A43" w:rsidRDefault="00FD7710" w:rsidP="004C6515">
      <w:pPr>
        <w:ind w:left="709"/>
        <w:jc w:val="both"/>
      </w:pPr>
      <w:r w:rsidRPr="00FE2A43">
        <w:t xml:space="preserve">(slovy: </w:t>
      </w:r>
      <w:r w:rsidRPr="001503B2">
        <w:rPr>
          <w:highlight w:val="yellow"/>
        </w:rPr>
        <w:t>………………..</w:t>
      </w:r>
      <w:r w:rsidRPr="00FE2A43">
        <w:t xml:space="preserve"> korun českých a </w:t>
      </w:r>
      <w:r w:rsidRPr="001503B2">
        <w:rPr>
          <w:highlight w:val="yellow"/>
        </w:rPr>
        <w:t>………………….</w:t>
      </w:r>
      <w:r w:rsidRPr="00FE2A43">
        <w:t xml:space="preserve"> haléřů)</w:t>
      </w:r>
    </w:p>
    <w:p w14:paraId="67C0D764" w14:textId="3663B27C" w:rsidR="00FD7710" w:rsidRPr="00132513" w:rsidRDefault="00FD7710" w:rsidP="004C6515">
      <w:pPr>
        <w:tabs>
          <w:tab w:val="left" w:pos="5670"/>
        </w:tabs>
        <w:ind w:left="709"/>
        <w:jc w:val="both"/>
      </w:pPr>
      <w:r w:rsidRPr="004C6515">
        <w:rPr>
          <w:b/>
        </w:rPr>
        <w:t>Celkem za DPH</w:t>
      </w:r>
      <w:r w:rsidR="00B63D42">
        <w:rPr>
          <w:b/>
        </w:rPr>
        <w:t xml:space="preserve"> </w:t>
      </w:r>
      <w:r w:rsidRPr="004C6515">
        <w:rPr>
          <w:b/>
        </w:rPr>
        <w:t>21%</w:t>
      </w:r>
      <w:r w:rsidR="00B63D42">
        <w:rPr>
          <w:b/>
        </w:rPr>
        <w:tab/>
      </w:r>
      <w:r w:rsidRPr="001503B2">
        <w:rPr>
          <w:highlight w:val="yellow"/>
        </w:rPr>
        <w:t>…………………………………………….</w:t>
      </w:r>
      <w:r w:rsidRPr="00132513">
        <w:t>,- Kč</w:t>
      </w:r>
    </w:p>
    <w:p w14:paraId="6C141342" w14:textId="77777777" w:rsidR="00FD7710" w:rsidRPr="00FE2A43" w:rsidRDefault="00FD7710" w:rsidP="004C6515">
      <w:pPr>
        <w:ind w:left="709"/>
        <w:jc w:val="both"/>
      </w:pPr>
      <w:r w:rsidRPr="00FE2A43">
        <w:t xml:space="preserve">(slovy: </w:t>
      </w:r>
      <w:r w:rsidRPr="001503B2">
        <w:rPr>
          <w:highlight w:val="yellow"/>
        </w:rPr>
        <w:t>………………..</w:t>
      </w:r>
      <w:r w:rsidRPr="00FE2A43">
        <w:t xml:space="preserve"> korun českých a </w:t>
      </w:r>
      <w:r w:rsidRPr="001503B2">
        <w:rPr>
          <w:highlight w:val="yellow"/>
        </w:rPr>
        <w:t>………………….</w:t>
      </w:r>
      <w:r w:rsidRPr="00FE2A43">
        <w:t xml:space="preserve"> haléřů)</w:t>
      </w:r>
    </w:p>
    <w:p w14:paraId="5933B573" w14:textId="2C03E97E" w:rsidR="00FD7710" w:rsidRPr="00132513" w:rsidRDefault="00FD7710" w:rsidP="004C6515">
      <w:pPr>
        <w:tabs>
          <w:tab w:val="left" w:pos="5670"/>
        </w:tabs>
        <w:ind w:left="709"/>
        <w:jc w:val="both"/>
      </w:pPr>
      <w:r w:rsidRPr="004C6515">
        <w:rPr>
          <w:b/>
        </w:rPr>
        <w:t>Celkem cena za dílo včetně 21% DPH činí</w:t>
      </w:r>
      <w:r w:rsidR="00B63D42">
        <w:rPr>
          <w:b/>
        </w:rPr>
        <w:tab/>
      </w:r>
      <w:r w:rsidRPr="001503B2">
        <w:rPr>
          <w:highlight w:val="yellow"/>
        </w:rPr>
        <w:t>…………………………………………..</w:t>
      </w:r>
      <w:r w:rsidRPr="00132513">
        <w:t>,- Kč</w:t>
      </w:r>
    </w:p>
    <w:p w14:paraId="2FC4DAF7" w14:textId="77777777" w:rsidR="00FD7710" w:rsidRPr="00FE2A43" w:rsidRDefault="00FD7710" w:rsidP="004C6515">
      <w:pPr>
        <w:ind w:left="709"/>
        <w:jc w:val="both"/>
      </w:pPr>
      <w:r w:rsidRPr="00FE2A43">
        <w:t xml:space="preserve">(slovy: </w:t>
      </w:r>
      <w:r w:rsidRPr="001503B2">
        <w:rPr>
          <w:highlight w:val="yellow"/>
        </w:rPr>
        <w:t>………………..</w:t>
      </w:r>
      <w:r w:rsidRPr="00FE2A43">
        <w:t xml:space="preserve"> korun českých a </w:t>
      </w:r>
      <w:r w:rsidRPr="001503B2">
        <w:rPr>
          <w:highlight w:val="yellow"/>
        </w:rPr>
        <w:t>………………….</w:t>
      </w:r>
      <w:r w:rsidRPr="00FE2A43">
        <w:t xml:space="preserve"> haléřů)</w:t>
      </w:r>
    </w:p>
    <w:p w14:paraId="3CDCC55A" w14:textId="77777777" w:rsidR="00FD7710" w:rsidRPr="00132513" w:rsidRDefault="00FD7710" w:rsidP="004C6515">
      <w:pPr>
        <w:pStyle w:val="Odstavecseseznamem"/>
        <w:ind w:left="709" w:hanging="709"/>
        <w:jc w:val="both"/>
      </w:pPr>
    </w:p>
    <w:p w14:paraId="5FC80A43" w14:textId="77777777" w:rsidR="00634B2A" w:rsidRDefault="0036551B" w:rsidP="004C6515">
      <w:pPr>
        <w:pStyle w:val="Odstavecseseznamem"/>
        <w:numPr>
          <w:ilvl w:val="1"/>
          <w:numId w:val="27"/>
        </w:numPr>
        <w:ind w:left="709" w:hanging="709"/>
        <w:jc w:val="both"/>
      </w:pPr>
      <w:r w:rsidRPr="00132513">
        <w:lastRenderedPageBreak/>
        <w:t xml:space="preserve">Zhotoviteli bude uhrazena cena </w:t>
      </w:r>
      <w:r w:rsidR="009A212B" w:rsidRPr="00310A5C">
        <w:t>vč. DPH, neboť objednatel není plátcem DPH.</w:t>
      </w:r>
      <w:r w:rsidR="007E32A6" w:rsidRPr="00132513">
        <w:t xml:space="preserve"> </w:t>
      </w:r>
    </w:p>
    <w:p w14:paraId="155EA420" w14:textId="183E952B" w:rsidR="00FD7710" w:rsidRDefault="005F1EA6" w:rsidP="004C6515">
      <w:pPr>
        <w:pStyle w:val="Odstavecseseznamem"/>
        <w:numPr>
          <w:ilvl w:val="1"/>
          <w:numId w:val="27"/>
        </w:numPr>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098489DA" w:rsidR="00FD7710" w:rsidRPr="008833BC" w:rsidRDefault="005F1EA6" w:rsidP="005D2684">
      <w:pPr>
        <w:pStyle w:val="Odstavecseseznamem"/>
        <w:numPr>
          <w:ilvl w:val="1"/>
          <w:numId w:val="27"/>
        </w:numPr>
        <w:spacing w:before="240"/>
        <w:ind w:left="709" w:hanging="709"/>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6.1.</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2DEE72AB" w:rsidR="00FD7710" w:rsidRDefault="00612D4D" w:rsidP="004C6515">
      <w:pPr>
        <w:pStyle w:val="Odstavecseseznamem"/>
        <w:numPr>
          <w:ilvl w:val="1"/>
          <w:numId w:val="27"/>
        </w:numPr>
        <w:ind w:left="709" w:hanging="709"/>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 geodetické vytýčení staveniště, geodetické zaměření stavby a oddělení pozemků,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4C6515">
      <w:pPr>
        <w:pStyle w:val="Odstavecseseznamem"/>
        <w:numPr>
          <w:ilvl w:val="1"/>
          <w:numId w:val="27"/>
        </w:numPr>
        <w:ind w:left="709" w:hanging="709"/>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646856" w:rsidRDefault="00612D4D" w:rsidP="004C6515">
      <w:pPr>
        <w:pStyle w:val="Odstavecseseznamem"/>
        <w:numPr>
          <w:ilvl w:val="1"/>
          <w:numId w:val="27"/>
        </w:numPr>
        <w:ind w:left="709" w:hanging="709"/>
        <w:jc w:val="both"/>
      </w:pPr>
      <w:r w:rsidRPr="00646856">
        <w:t xml:space="preserve">Faktura musí obsahovat náležitosti daňového dokladu dle zákona č. 235/2004 Sb., o dani z přidané hodnoty, ve znění pozdějších předpisů. </w:t>
      </w:r>
      <w:r w:rsidR="00AD2D83" w:rsidRPr="00AD2D83">
        <w:t>V případě vystavení elektronické faktury stačí přílohy předložit v naskenované podobě.</w:t>
      </w:r>
    </w:p>
    <w:p w14:paraId="49E1BCA6" w14:textId="3BB8EA8F" w:rsidR="00FD7710" w:rsidRPr="008833BC" w:rsidRDefault="00612D4D" w:rsidP="004C6515">
      <w:pPr>
        <w:pStyle w:val="Odstavecseseznamem"/>
        <w:numPr>
          <w:ilvl w:val="1"/>
          <w:numId w:val="27"/>
        </w:numPr>
        <w:ind w:left="709" w:hanging="709"/>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4727E35C" w14:textId="20A254D1" w:rsidR="00FD7710" w:rsidRPr="008833BC" w:rsidRDefault="00612D4D" w:rsidP="004C6515">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7CF07836" w14:textId="46B1F2E3" w:rsidR="00FD7710" w:rsidRPr="008833BC" w:rsidRDefault="00612D4D" w:rsidP="004C6515">
      <w:pPr>
        <w:pStyle w:val="Odstavecseseznamem"/>
        <w:numPr>
          <w:ilvl w:val="1"/>
          <w:numId w:val="27"/>
        </w:numPr>
        <w:ind w:left="709" w:hanging="709"/>
        <w:jc w:val="both"/>
      </w:pPr>
      <w:r w:rsidRPr="008833BC">
        <w:t>Objednatel zaplatí zhotoviteli na základě vystavených a odsouhlasených faktur částku až do výše 90</w:t>
      </w:r>
      <w:r w:rsidR="00C95A2B">
        <w:t> </w:t>
      </w:r>
      <w:r w:rsidRPr="008833BC">
        <w:t xml:space="preserve">% celkové hodnoty díla dle čl. </w:t>
      </w:r>
      <w:r w:rsidR="0019753B" w:rsidRPr="008833BC">
        <w:t>6</w:t>
      </w:r>
      <w:r w:rsidRPr="008833BC">
        <w:t>.1 Smlouvy. Zbývající odměnu ve výši 10</w:t>
      </w:r>
      <w:r w:rsidR="0019753B" w:rsidRPr="008833BC">
        <w:t xml:space="preserve"> </w:t>
      </w:r>
      <w:r w:rsidRPr="008833BC">
        <w:t>% ceny díla objednatel uhradí zhotoviteli proti závěrečné faktuře</w:t>
      </w:r>
      <w:r w:rsidR="00FA60FA" w:rsidRPr="008833BC">
        <w:t xml:space="preserve"> po řádném předání díla bez vad </w:t>
      </w:r>
      <w:r w:rsidRPr="008833BC">
        <w:t>a </w:t>
      </w:r>
      <w:r w:rsidR="00FA60FA" w:rsidRPr="008833BC">
        <w:t>nedodělků</w:t>
      </w:r>
      <w:r w:rsidR="00522DE7" w:rsidRPr="00522DE7">
        <w:t xml:space="preserve"> </w:t>
      </w:r>
      <w:r w:rsidR="00522DE7">
        <w:t>v termínu do třiceti (30) kalendářních dnů po předání díla, případně prodlouženém do doby odstranění vad a nedodělků uvedených v protokolu o předání a převzetí díla.</w:t>
      </w:r>
    </w:p>
    <w:p w14:paraId="4C42865F" w14:textId="45B3AA04" w:rsidR="00FD7710" w:rsidRPr="008833BC" w:rsidRDefault="00612D4D" w:rsidP="004C6515">
      <w:pPr>
        <w:pStyle w:val="Odstavecseseznamem"/>
        <w:numPr>
          <w:ilvl w:val="1"/>
          <w:numId w:val="27"/>
        </w:numPr>
        <w:ind w:left="709" w:hanging="709"/>
        <w:jc w:val="both"/>
      </w:pPr>
      <w:r w:rsidRPr="008833BC">
        <w:lastRenderedPageBreak/>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260F9745" w14:textId="0BBE4D0D"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751B86BC" w14:textId="44517017" w:rsidR="00FD7710" w:rsidRDefault="00612D4D" w:rsidP="004C6515">
      <w:pPr>
        <w:pStyle w:val="Odstavecseseznamem"/>
        <w:numPr>
          <w:ilvl w:val="1"/>
          <w:numId w:val="27"/>
        </w:numPr>
        <w:ind w:left="709" w:hanging="709"/>
        <w:jc w:val="both"/>
      </w:pPr>
      <w:r w:rsidRPr="008833BC">
        <w:t>Zhotovitel uhradí objednateli spotřebované energie, na které mu objednatel umožní napojení v souladu s čl. 10.3</w:t>
      </w:r>
      <w:r w:rsidR="00A92AB9" w:rsidRPr="008833BC">
        <w:t>.</w:t>
      </w:r>
      <w:r w:rsidRPr="008833BC">
        <w:t xml:space="preserve"> </w:t>
      </w:r>
      <w:r w:rsidR="00A92AB9" w:rsidRPr="008833BC">
        <w:t xml:space="preserve">Smlouvy </w:t>
      </w:r>
      <w:r w:rsidRPr="008833BC">
        <w:t>(elektrická energie, voda</w:t>
      </w:r>
      <w:r w:rsidRPr="00310A5C">
        <w:t>), na základě vyúčtování objednatele.</w:t>
      </w:r>
    </w:p>
    <w:p w14:paraId="6E29FA7D" w14:textId="4C149FC8" w:rsidR="00FD7710" w:rsidRPr="00646856" w:rsidRDefault="00612D4D" w:rsidP="00E70785">
      <w:pPr>
        <w:pStyle w:val="Odstavecseseznamem"/>
        <w:numPr>
          <w:ilvl w:val="1"/>
          <w:numId w:val="27"/>
        </w:numPr>
        <w:spacing w:after="0"/>
        <w:ind w:left="709" w:hanging="709"/>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6A60FDBC" w14:textId="4E42A12F" w:rsidR="00FD7710" w:rsidRDefault="00183BBC" w:rsidP="00E81402">
      <w:pPr>
        <w:pStyle w:val="Odstavecseseznamem"/>
        <w:numPr>
          <w:ilvl w:val="1"/>
          <w:numId w:val="35"/>
        </w:numPr>
        <w:spacing w:after="0"/>
        <w:ind w:left="1134" w:hanging="425"/>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742A09">
      <w:pPr>
        <w:pStyle w:val="Odstavecseseznamem"/>
        <w:numPr>
          <w:ilvl w:val="1"/>
          <w:numId w:val="35"/>
        </w:numPr>
        <w:spacing w:after="0"/>
        <w:ind w:left="1134" w:hanging="425"/>
        <w:jc w:val="both"/>
      </w:pPr>
      <w:r w:rsidRPr="008833BC">
        <w:t>pokud objednatel požaduje vypustit některé práce předmětu díla,</w:t>
      </w:r>
    </w:p>
    <w:p w14:paraId="0C70F9C4" w14:textId="28243789" w:rsidR="00FD7710"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742A09">
      <w:pPr>
        <w:pStyle w:val="Odstavecseseznamem"/>
        <w:numPr>
          <w:ilvl w:val="1"/>
          <w:numId w:val="35"/>
        </w:numPr>
        <w:spacing w:after="0"/>
        <w:ind w:left="1134" w:hanging="425"/>
        <w:jc w:val="both"/>
      </w:pPr>
      <w:r w:rsidRPr="008833BC">
        <w:t>pokud v průběhu provádění díla dojde ke změnám sazeb daně z přidané hodnoty,</w:t>
      </w:r>
    </w:p>
    <w:p w14:paraId="2C772CA6" w14:textId="1EB2CEE0" w:rsidR="00FF7384" w:rsidRPr="008833BC" w:rsidRDefault="00183BBC" w:rsidP="004C6515">
      <w:pPr>
        <w:pStyle w:val="Odstavecseseznamem"/>
        <w:numPr>
          <w:ilvl w:val="1"/>
          <w:numId w:val="35"/>
        </w:numPr>
        <w:ind w:left="1134" w:hanging="425"/>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68B50A46" w14:textId="49D0E13C" w:rsidR="00FF7384" w:rsidRPr="00F63EC1"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4C6515">
      <w:pPr>
        <w:pStyle w:val="Odstavecseseznamem"/>
        <w:numPr>
          <w:ilvl w:val="1"/>
          <w:numId w:val="27"/>
        </w:numPr>
        <w:ind w:left="709" w:hanging="709"/>
        <w:jc w:val="both"/>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296C19FF" w:rsidR="00612D4D" w:rsidRPr="008833BC" w:rsidRDefault="00612D4D" w:rsidP="004C6515">
      <w:pPr>
        <w:pStyle w:val="Odstavecseseznamem"/>
        <w:numPr>
          <w:ilvl w:val="1"/>
          <w:numId w:val="27"/>
        </w:numPr>
        <w:ind w:left="709" w:hanging="709"/>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264202" w:rsidRPr="008833BC">
        <w:t xml:space="preserve">zejména </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8833BC" w:rsidRDefault="00612D4D" w:rsidP="00742A09">
      <w:pPr>
        <w:pStyle w:val="Nadpis1"/>
        <w:ind w:left="0" w:firstLine="0"/>
      </w:pPr>
      <w:r w:rsidRPr="008833BC">
        <w:t>ZÁRUKY</w:t>
      </w:r>
    </w:p>
    <w:p w14:paraId="3B749542" w14:textId="51A65A6A" w:rsidR="00FD7710" w:rsidRDefault="00612D4D" w:rsidP="004C6515">
      <w:pPr>
        <w:pStyle w:val="Odstavecseseznamem"/>
        <w:numPr>
          <w:ilvl w:val="1"/>
          <w:numId w:val="27"/>
        </w:numPr>
        <w:ind w:left="709" w:hanging="709"/>
        <w:jc w:val="both"/>
      </w:pPr>
      <w:r w:rsidRPr="008833BC">
        <w:t xml:space="preserve">Záruční doba na </w:t>
      </w:r>
      <w:r w:rsidRPr="004C6515">
        <w:t>kompletní</w:t>
      </w:r>
      <w:r w:rsidRPr="00310A5C">
        <w:t xml:space="preserve"> stavební dílo</w:t>
      </w:r>
      <w:r w:rsidR="005F1EA6" w:rsidRPr="00132513">
        <w:t xml:space="preserve"> dle této S</w:t>
      </w:r>
      <w:r w:rsidRPr="00132513">
        <w:t xml:space="preserve">mlouvy činí </w:t>
      </w:r>
      <w:r w:rsidRPr="001503B2">
        <w:rPr>
          <w:b/>
        </w:rPr>
        <w:t>pět (5) roků (tj. šedesát (60) měsíců).</w:t>
      </w:r>
    </w:p>
    <w:p w14:paraId="4276262C" w14:textId="75E785CC" w:rsidR="00FD7710" w:rsidRDefault="00612D4D" w:rsidP="004C6515">
      <w:pPr>
        <w:pStyle w:val="Odstavecseseznamem"/>
        <w:numPr>
          <w:ilvl w:val="1"/>
          <w:numId w:val="27"/>
        </w:numPr>
        <w:ind w:left="709" w:hanging="709"/>
        <w:jc w:val="both"/>
      </w:pPr>
      <w:r w:rsidRPr="00646856">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14:paraId="5A382481" w14:textId="7C51E6A6" w:rsidR="00FD7710" w:rsidRDefault="00612D4D" w:rsidP="004C6515">
      <w:pPr>
        <w:pStyle w:val="Odstavecseseznamem"/>
        <w:numPr>
          <w:ilvl w:val="1"/>
          <w:numId w:val="27"/>
        </w:numPr>
        <w:ind w:left="709" w:hanging="709"/>
        <w:jc w:val="both"/>
      </w:pPr>
      <w:r w:rsidRPr="008833BC">
        <w:lastRenderedPageBreak/>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8833BC" w:rsidRDefault="00612D4D" w:rsidP="00742A09">
      <w:pPr>
        <w:pStyle w:val="Nadpis1"/>
        <w:ind w:left="0" w:firstLine="0"/>
      </w:pPr>
      <w:r w:rsidRPr="008833BC">
        <w:t>ODPOVĚDNOST ZA VADY</w:t>
      </w:r>
    </w:p>
    <w:p w14:paraId="4E9AAD62" w14:textId="21880514"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67683F6B" w:rsidR="00FF7384" w:rsidRDefault="00612D4D" w:rsidP="004C6515">
      <w:pPr>
        <w:pStyle w:val="Odstavecseseznamem"/>
        <w:numPr>
          <w:ilvl w:val="1"/>
          <w:numId w:val="27"/>
        </w:numPr>
        <w:ind w:left="709" w:hanging="709"/>
        <w:jc w:val="both"/>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A82C2E">
        <w:rPr>
          <w:lang w:val="en-US"/>
        </w:rPr>
        <w:t xml:space="preserve">Objednatel převezme </w:t>
      </w:r>
      <w:r w:rsidR="00D712C3">
        <w:t>pouze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E70785">
      <w:pPr>
        <w:pStyle w:val="Odstavecseseznamem"/>
        <w:numPr>
          <w:ilvl w:val="1"/>
          <w:numId w:val="27"/>
        </w:numPr>
        <w:spacing w:after="0"/>
        <w:ind w:left="709" w:hanging="709"/>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E81402">
      <w:pPr>
        <w:pStyle w:val="Odstavecseseznamem"/>
        <w:numPr>
          <w:ilvl w:val="0"/>
          <w:numId w:val="36"/>
        </w:numPr>
        <w:spacing w:after="0"/>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přiměřenou slevu ze sjednané ceny</w:t>
      </w:r>
      <w:r w:rsidR="004F74AE" w:rsidRPr="004C6515">
        <w:rPr>
          <w:rFonts w:eastAsia="Calibri"/>
        </w:rPr>
        <w:t>,</w:t>
      </w:r>
    </w:p>
    <w:p w14:paraId="5740C94B" w14:textId="2F485CE5"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4C6515">
      <w:pPr>
        <w:pStyle w:val="Odstavecseseznamem"/>
        <w:numPr>
          <w:ilvl w:val="1"/>
          <w:numId w:val="27"/>
        </w:numPr>
        <w:ind w:left="709" w:hanging="709"/>
        <w:jc w:val="both"/>
      </w:pPr>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41BEE63D" w14:textId="28B79CEF"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4C6515">
      <w:pPr>
        <w:pStyle w:val="Odstavecseseznamem"/>
        <w:numPr>
          <w:ilvl w:val="1"/>
          <w:numId w:val="27"/>
        </w:numPr>
        <w:ind w:left="709" w:hanging="709"/>
        <w:jc w:val="both"/>
      </w:pPr>
      <w:r w:rsidRPr="008833BC">
        <w:lastRenderedPageBreak/>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742A09">
      <w:pPr>
        <w:pStyle w:val="Nadpis1"/>
        <w:ind w:left="0" w:firstLine="0"/>
      </w:pPr>
      <w:r w:rsidRPr="008833BC">
        <w:t>ODPOVĚDNOST ZA ŠKODU</w:t>
      </w:r>
    </w:p>
    <w:p w14:paraId="5F82E648" w14:textId="432586A3"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00DF376F" w:rsidR="005E5A4A" w:rsidRDefault="005E5A4A" w:rsidP="005E5A4A">
      <w:pPr>
        <w:pStyle w:val="Odstavecseseznamem"/>
        <w:numPr>
          <w:ilvl w:val="1"/>
          <w:numId w:val="27"/>
        </w:numPr>
        <w:ind w:left="709" w:hanging="709"/>
        <w:jc w:val="both"/>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w:t>
      </w:r>
      <w:r w:rsidRPr="001503B2">
        <w:rPr>
          <w:b/>
        </w:rPr>
        <w:t>min</w:t>
      </w:r>
      <w:r w:rsidR="00497C2C" w:rsidRPr="001503B2">
        <w:rPr>
          <w:b/>
        </w:rPr>
        <w:t>. 5 000 000,-</w:t>
      </w:r>
      <w:r w:rsidRPr="001503B2">
        <w:rPr>
          <w:b/>
        </w:rPr>
        <w:t xml:space="preserve"> Kč (</w:t>
      </w:r>
      <w:r w:rsidR="00497C2C" w:rsidRPr="001503B2">
        <w:rPr>
          <w:b/>
        </w:rPr>
        <w:t>pět milionů</w:t>
      </w:r>
      <w:r w:rsidRPr="001503B2">
        <w:rPr>
          <w:b/>
        </w:rPr>
        <w:t xml:space="preserve"> Kč).</w:t>
      </w:r>
      <w:r>
        <w:t xml:space="preserve"> </w:t>
      </w:r>
      <w:r w:rsidR="00522DE7">
        <w:t xml:space="preserve">Pojistná smlouva bude zhotovitelem předložena </w:t>
      </w:r>
      <w:r w:rsidR="00497C2C" w:rsidRPr="001503B2">
        <w:t>pět</w:t>
      </w:r>
      <w:r w:rsidR="00522DE7" w:rsidRPr="001503B2">
        <w:t xml:space="preserve"> (</w:t>
      </w:r>
      <w:r w:rsidR="00497C2C" w:rsidRPr="001503B2">
        <w:t>5</w:t>
      </w:r>
      <w:r w:rsidR="00522DE7" w:rsidRPr="001503B2">
        <w:t xml:space="preserve">) </w:t>
      </w:r>
      <w:r w:rsidR="00522DE7">
        <w:t>pracovních dní před uzavřením této Smlouvy</w:t>
      </w:r>
      <w:r w:rsidR="00497C2C">
        <w:t>, nebo v rámci poskytnutí součinnosti před podpisem této Smlouvy.</w:t>
      </w:r>
    </w:p>
    <w:p w14:paraId="2EA2BF64" w14:textId="77777777" w:rsidR="00612D4D" w:rsidRPr="008833BC" w:rsidRDefault="00612D4D" w:rsidP="00742A09">
      <w:pPr>
        <w:pStyle w:val="Nadpis1"/>
        <w:ind w:left="0" w:firstLine="0"/>
      </w:pPr>
      <w:r w:rsidRPr="008833BC">
        <w:t>PRÁVA A POVINNOSTI OBJEDNATELE A ZHOTOVITELE</w:t>
      </w:r>
    </w:p>
    <w:p w14:paraId="0C0CA6D5" w14:textId="11AAF4C2"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14:paraId="1F93AB1D" w14:textId="667C6C46" w:rsidR="00FF7384" w:rsidRDefault="00612D4D" w:rsidP="004C6515">
      <w:pPr>
        <w:pStyle w:val="Odstavecseseznamem"/>
        <w:numPr>
          <w:ilvl w:val="1"/>
          <w:numId w:val="27"/>
        </w:numPr>
        <w:ind w:left="709" w:hanging="709"/>
        <w:jc w:val="both"/>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5D7921E1" w:rsidR="00FF7384" w:rsidRDefault="00612D4D" w:rsidP="004C6515">
      <w:pPr>
        <w:pStyle w:val="Odstavecseseznamem"/>
        <w:numPr>
          <w:ilvl w:val="1"/>
          <w:numId w:val="27"/>
        </w:numPr>
        <w:ind w:left="709" w:hanging="709"/>
        <w:jc w:val="both"/>
      </w:pPr>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035273" w:rsidRPr="008833BC">
        <w:t>6</w:t>
      </w:r>
      <w:r w:rsidRPr="008833BC">
        <w:t>.</w:t>
      </w:r>
      <w:r w:rsidR="005A3696" w:rsidRPr="008833BC">
        <w:t>1</w:t>
      </w:r>
      <w:r w:rsidR="00F63EC1">
        <w:t>4</w:t>
      </w:r>
      <w:r w:rsidRPr="00310A5C">
        <w:t>.</w:t>
      </w:r>
      <w:r w:rsidR="00EB067D" w:rsidRPr="00132513">
        <w:t xml:space="preserve"> Při </w:t>
      </w:r>
      <w:r w:rsidRPr="00132513">
        <w:t>ukončení díla bude provedeno vzájemné odsouhlasení odečtu spotřeby vody a el. energie, na jehož základě bude spotřeba objednateli zhotovitelem uhrazena.</w:t>
      </w:r>
    </w:p>
    <w:p w14:paraId="7F93E504" w14:textId="534FB410"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4C6515">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5AAAC6E1" w14:textId="000F4051" w:rsidR="0035174F" w:rsidRPr="0035174F" w:rsidRDefault="003C20BE" w:rsidP="004C6515">
      <w:pPr>
        <w:pStyle w:val="Odstavecseseznamem"/>
        <w:numPr>
          <w:ilvl w:val="1"/>
          <w:numId w:val="27"/>
        </w:numPr>
        <w:ind w:left="709" w:hanging="709"/>
        <w:jc w:val="both"/>
      </w:pPr>
      <w:r w:rsidRPr="0035174F">
        <w:t xml:space="preserve">Zhotovitel </w:t>
      </w:r>
      <w:r w:rsidR="0035174F" w:rsidRPr="0035174F">
        <w:t xml:space="preserve">je povinen na vlastní náklady a odpovědnost zajistit po celou dobu provádění díla </w:t>
      </w:r>
      <w:r w:rsidR="0035174F" w:rsidRPr="0035174F">
        <w:rPr>
          <w:u w:val="single"/>
        </w:rPr>
        <w:t>ostrahu objektu stavby</w:t>
      </w:r>
      <w:r w:rsidR="0035174F" w:rsidRPr="0035174F">
        <w:t xml:space="preserve"> v době, kdy nebudou prováděny práce na stavbě, tj. zejména během víkendů, ve dnech pracovního klidu a v pracovní dny v době od ukončení stavebních prací do jejich opětovného zahájení následující den. Z hlediska postupu stavebních prací zajistit uvedenou ostrahu objektu v době, </w:t>
      </w:r>
      <w:r w:rsidR="0035174F" w:rsidRPr="0035174F">
        <w:rPr>
          <w:u w:val="single"/>
        </w:rPr>
        <w:t>kdy bude prováděna demontáž pláště objektu z boletických panelů, provádění vyzdívek poté a osazování výplní otvorů</w:t>
      </w:r>
      <w:r w:rsidR="0035174F" w:rsidRPr="0035174F">
        <w:t>, přičemž tento úsek průběhu stavebních prací musí bít jednoznačně uveden v návrhovém HMG prací v rámci nabídky.</w:t>
      </w:r>
    </w:p>
    <w:p w14:paraId="2A6BE0CB" w14:textId="19543F1B" w:rsidR="00A048A6" w:rsidRDefault="00A048A6" w:rsidP="00A048A6">
      <w:pPr>
        <w:pStyle w:val="Odstavecseseznamem"/>
        <w:ind w:left="709"/>
        <w:jc w:val="both"/>
      </w:pPr>
      <w:r w:rsidRPr="00A048A6">
        <w:t>Účelem zajištění ostrahy je zamezení vniknutí třetích osob do nezajištěného objektu, který je předmětem díla, a ochrana osob a majetku, nacházejícího se v objektu stavby.</w:t>
      </w:r>
    </w:p>
    <w:p w14:paraId="7A79F279" w14:textId="0BB9026B" w:rsidR="00206462" w:rsidRDefault="00206462" w:rsidP="00206462">
      <w:pPr>
        <w:pStyle w:val="Odstavecseseznamem"/>
        <w:ind w:left="709"/>
        <w:jc w:val="both"/>
      </w:pPr>
      <w:r>
        <w:t>Ostraha bude prováděna prostřednictvím umístění jedné náležitě proškolené, bezúhonné osoby v produktivním věku na stanovišti, které určí objednatel, a preventivními pochůzkami, které bude tato osob</w:t>
      </w:r>
      <w:r w:rsidR="00B86848">
        <w:t>a</w:t>
      </w:r>
      <w:r>
        <w:t xml:space="preserve"> vykonávat v časových intervalech 1 hodiny. </w:t>
      </w:r>
      <w:r w:rsidR="00B86848">
        <w:t>Splnění požadavků na osobu vykonávající ostrahu prokáže zhotovitel objednateli na vyžádání dokumenty prokazujícími jejich splnění.</w:t>
      </w:r>
    </w:p>
    <w:p w14:paraId="65D2F62B" w14:textId="1A3C2A4A" w:rsidR="00095D7A" w:rsidRDefault="00095D7A" w:rsidP="00206462">
      <w:pPr>
        <w:pStyle w:val="Odstavecseseznamem"/>
        <w:ind w:left="709"/>
        <w:jc w:val="both"/>
      </w:pPr>
      <w:r>
        <w:t>Objednatel je oprávněn provést kontrolu osoby vykonávající ostrahu, zda není pod vlivem alkoholu nebo jiných návykových látek. Tato osoba je povinna podrobit se takové kontrole. V případě pozitivního zjištění je zhotovitel povinen okamžitě zajistit nahrazení kontrolované osoby osobou jinou.</w:t>
      </w:r>
    </w:p>
    <w:p w14:paraId="1F0D418B" w14:textId="32CAD576" w:rsidR="002F05EE" w:rsidRDefault="00B86848" w:rsidP="00A048A6">
      <w:pPr>
        <w:pStyle w:val="Odstavecseseznamem"/>
        <w:ind w:left="709"/>
        <w:jc w:val="both"/>
      </w:pPr>
      <w:r>
        <w:lastRenderedPageBreak/>
        <w:t>O výkonu ostrahy bude vedena kniha výkonu služeb, do které budou osoby vykonávající ostrahu zaznamenávat jméno osoby vykonávajících službu, čas zahájení a ukončení služby a další údaje požadované objednatelem. O mimořádných událostech</w:t>
      </w:r>
      <w:r w:rsidR="00426E33">
        <w:t>,</w:t>
      </w:r>
      <w:r>
        <w:t xml:space="preserve"> které nastanou v průběhu služby, vyhotoví osoba vykonávající službu protokol. </w:t>
      </w:r>
    </w:p>
    <w:p w14:paraId="26503B05" w14:textId="5235F161" w:rsidR="002F05EE" w:rsidRDefault="002F05EE" w:rsidP="002F05EE">
      <w:pPr>
        <w:pStyle w:val="Odstavecseseznamem"/>
        <w:ind w:left="709"/>
        <w:jc w:val="both"/>
      </w:pPr>
      <w:r>
        <w:t xml:space="preserve">Zhotovitel je oprávněn zajistit ostrahu prostřednictvím </w:t>
      </w:r>
      <w:r w:rsidR="00206462">
        <w:t xml:space="preserve">vlastních zaměstnanců i prostřednictvím třetích osob. </w:t>
      </w:r>
    </w:p>
    <w:p w14:paraId="1E1E84C4" w14:textId="0E5E6110" w:rsidR="00551CE3" w:rsidRDefault="00551CE3" w:rsidP="00551CE3">
      <w:pPr>
        <w:pStyle w:val="Odstavecseseznamem"/>
        <w:numPr>
          <w:ilvl w:val="1"/>
          <w:numId w:val="27"/>
        </w:numPr>
        <w:ind w:left="709" w:hanging="709"/>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w:t>
      </w:r>
      <w:r w:rsidR="00497C2C">
        <w:rPr>
          <w:rFonts w:asciiTheme="minorHAnsi" w:hAnsiTheme="minorHAnsi"/>
          <w:szCs w:val="22"/>
        </w:rPr>
        <w:t xml:space="preserve"> možným </w:t>
      </w:r>
      <w:r w:rsidRPr="0097006F">
        <w:rPr>
          <w:rFonts w:asciiTheme="minorHAnsi" w:hAnsiTheme="minorHAnsi"/>
          <w:szCs w:val="22"/>
        </w:rPr>
        <w:t>probíhajícím provozem v objektech školy a současně probíhajícími pracemi, které jsou nezb</w:t>
      </w:r>
      <w:r>
        <w:rPr>
          <w:rFonts w:asciiTheme="minorHAnsi" w:hAnsiTheme="minorHAnsi"/>
          <w:szCs w:val="22"/>
        </w:rPr>
        <w:t>ytné k řádnému dokončení díla. Stavební práce budou probíhat i o víkendech a zejména o</w:t>
      </w:r>
      <w:r w:rsidR="000737D7">
        <w:rPr>
          <w:rFonts w:asciiTheme="minorHAnsi" w:hAnsiTheme="minorHAnsi"/>
          <w:szCs w:val="22"/>
        </w:rPr>
        <w:t> </w:t>
      </w:r>
      <w:r>
        <w:rPr>
          <w:rFonts w:asciiTheme="minorHAnsi" w:hAnsiTheme="minorHAnsi"/>
          <w:szCs w:val="22"/>
        </w:rPr>
        <w:t>školních prázdninách.</w:t>
      </w:r>
    </w:p>
    <w:p w14:paraId="3709139A" w14:textId="77777777" w:rsidR="000737D7" w:rsidRDefault="000737D7" w:rsidP="000737D7">
      <w:pPr>
        <w:pStyle w:val="Odstavecseseznamem"/>
        <w:numPr>
          <w:ilvl w:val="1"/>
          <w:numId w:val="27"/>
        </w:numPr>
        <w:ind w:left="709" w:hanging="709"/>
        <w:jc w:val="both"/>
      </w:pPr>
      <w:r w:rsidRPr="008833BC">
        <w:t xml:space="preserve">Zhotovitel bude plně respektovat provoz v objektu výstavby, </w:t>
      </w:r>
      <w:r w:rsidRPr="00310A5C">
        <w:t>a s dostatečným předstihem bude s objednatelem sjednávat případná nezbytně nutná omezení.</w:t>
      </w:r>
    </w:p>
    <w:p w14:paraId="6466AD1E" w14:textId="1D60649D" w:rsidR="00FF7384" w:rsidRDefault="00612D4D" w:rsidP="004C6515">
      <w:pPr>
        <w:pStyle w:val="Odstavecseseznamem"/>
        <w:numPr>
          <w:ilvl w:val="1"/>
          <w:numId w:val="27"/>
        </w:numPr>
        <w:ind w:left="709" w:hanging="709"/>
        <w:jc w:val="both"/>
      </w:pPr>
      <w:r w:rsidRPr="004C6515">
        <w:rPr>
          <w:b/>
          <w:u w:val="single"/>
        </w:rPr>
        <w:t>Zhotovitel je povinen dodržovat časový harmonogram</w:t>
      </w:r>
      <w:r w:rsidR="00303134" w:rsidRPr="004C6515">
        <w:rPr>
          <w:b/>
          <w:u w:val="single"/>
        </w:rPr>
        <w:t xml:space="preserve">, který je přílohou č. </w:t>
      </w:r>
      <w:r w:rsidR="00BE57D3">
        <w:rPr>
          <w:b/>
          <w:u w:val="single"/>
        </w:rPr>
        <w:t>2</w:t>
      </w:r>
      <w:r w:rsidR="00303134" w:rsidRPr="004C6515">
        <w:rPr>
          <w:b/>
          <w:u w:val="single"/>
        </w:rPr>
        <w:t xml:space="preserve"> této Smlouvy</w:t>
      </w:r>
      <w:r w:rsidRPr="004C6515">
        <w:t xml:space="preserve">. </w:t>
      </w:r>
      <w:r w:rsidRPr="00310A5C">
        <w:t>Harmonogram je pro zhotovitele závazný.</w:t>
      </w:r>
    </w:p>
    <w:p w14:paraId="307FBB84" w14:textId="5B68AB3F" w:rsidR="00FF7384" w:rsidRDefault="00612D4D" w:rsidP="004C6515">
      <w:pPr>
        <w:pStyle w:val="Odstavecseseznamem"/>
        <w:numPr>
          <w:ilvl w:val="1"/>
          <w:numId w:val="27"/>
        </w:numPr>
        <w:ind w:left="709" w:hanging="709"/>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00EC7681" w:rsidRPr="00EC7681">
        <w:rPr>
          <w:b/>
        </w:rPr>
        <w:t xml:space="preserve"> </w:t>
      </w:r>
      <w:r w:rsidR="00EC7681" w:rsidRPr="00F832C0">
        <w:rPr>
          <w:b/>
        </w:rPr>
        <w:t>a zabránění přístupu nepovolaným osobám.</w:t>
      </w:r>
    </w:p>
    <w:p w14:paraId="181C8049" w14:textId="63E24FCE" w:rsidR="00FF7384" w:rsidRDefault="00612D4D" w:rsidP="004C6515">
      <w:pPr>
        <w:pStyle w:val="Odstavecseseznamem"/>
        <w:numPr>
          <w:ilvl w:val="1"/>
          <w:numId w:val="27"/>
        </w:numPr>
        <w:ind w:left="709" w:hanging="709"/>
        <w:jc w:val="both"/>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4C6515">
      <w:pPr>
        <w:pStyle w:val="Odstavecseseznamem"/>
        <w:numPr>
          <w:ilvl w:val="1"/>
          <w:numId w:val="27"/>
        </w:numPr>
        <w:ind w:left="709" w:hanging="709"/>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3D18EF55" w:rsidR="00FF7384" w:rsidRDefault="00612D4D" w:rsidP="004C6515">
      <w:pPr>
        <w:pStyle w:val="Odstavecseseznamem"/>
        <w:numPr>
          <w:ilvl w:val="1"/>
          <w:numId w:val="27"/>
        </w:numPr>
        <w:ind w:left="709" w:hanging="709"/>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70395BBC" w14:textId="77777777" w:rsidR="00522DE7" w:rsidRPr="00714C75" w:rsidRDefault="00522DE7" w:rsidP="00522DE7">
      <w:pPr>
        <w:pStyle w:val="Odstavecseseznamem"/>
        <w:numPr>
          <w:ilvl w:val="1"/>
          <w:numId w:val="27"/>
        </w:numPr>
        <w:spacing w:after="0"/>
        <w:ind w:left="709" w:hanging="709"/>
        <w:jc w:val="both"/>
      </w:pPr>
      <w:r w:rsidRPr="00714C75">
        <w:t>Objednatel je oprávněn v souladu s čl. 6.11. této Smlouvy zadržet 10 % dohodnuté ceny díla bez DPH do doby předání celého díla bez vad a nedodělků zhotovitelem, jako záruku za řádné dokončení díla.</w:t>
      </w:r>
    </w:p>
    <w:p w14:paraId="69CD0885" w14:textId="77777777" w:rsidR="00EB6980" w:rsidRPr="00714C75" w:rsidRDefault="00EB6980" w:rsidP="00714C75">
      <w:pPr>
        <w:pStyle w:val="Odstavecseseznamem"/>
        <w:spacing w:after="0"/>
        <w:ind w:left="709"/>
        <w:jc w:val="both"/>
        <w:rPr>
          <w:color w:val="FF0000"/>
          <w:sz w:val="10"/>
          <w:szCs w:val="10"/>
        </w:rPr>
      </w:pPr>
    </w:p>
    <w:p w14:paraId="6814FFDE" w14:textId="00A26F7E" w:rsidR="00FF7384"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6D26AB1A" w14:textId="55BE5E15" w:rsidR="00FF7384" w:rsidRPr="00FF7384" w:rsidRDefault="00612D4D" w:rsidP="004C6515">
      <w:pPr>
        <w:pStyle w:val="Odstavecseseznamem"/>
        <w:numPr>
          <w:ilvl w:val="1"/>
          <w:numId w:val="27"/>
        </w:numPr>
        <w:ind w:left="709" w:hanging="709"/>
        <w:jc w:val="both"/>
      </w:pPr>
      <w:r w:rsidRPr="008833BC">
        <w:t>Zhotovitel je povinen provádět dílo za použití výhradně těch podd</w:t>
      </w:r>
      <w:r w:rsidR="00EB067D" w:rsidRPr="008833BC">
        <w:t xml:space="preserve">odavatelů, kteří byli uvedeni </w:t>
      </w:r>
      <w:r w:rsidR="001C1B29" w:rsidRPr="008833BC">
        <w:t>v</w:t>
      </w:r>
      <w:r w:rsidR="001C1B29">
        <w:t xml:space="preserve"> Příloze č. 5 </w:t>
      </w:r>
      <w:r w:rsidR="001C1B29" w:rsidRPr="008833BC">
        <w:t>nabí</w:t>
      </w:r>
      <w:r w:rsidR="001C1B29">
        <w:t>dky</w:t>
      </w:r>
      <w:r w:rsidR="001C1B29" w:rsidRPr="008833BC">
        <w:t xml:space="preserve"> zhotovitele</w:t>
      </w:r>
      <w:r w:rsidR="001C1B29">
        <w:t xml:space="preserve"> - Seznam případných poddodavatelů nebo tito poddodavatelé byli nahrazeni v souladu s požadavky </w:t>
      </w:r>
      <w:r w:rsidR="00815FD1">
        <w:t>Výzvy k podání nabídky</w:t>
      </w:r>
      <w:r w:rsidR="001C1B29" w:rsidRPr="008833BC">
        <w:t xml:space="preserve">. </w:t>
      </w:r>
      <w:r w:rsidRPr="008833BC">
        <w:t xml:space="preserve">V případě, že vybraný dodavatel zamýšlí provést výměnu poddodavatele, musí zamýšlenou výměnu poddodavatele oznámit objednateli, min. </w:t>
      </w:r>
      <w:r w:rsidR="00AC5BBE">
        <w:t>deset</w:t>
      </w:r>
      <w:r w:rsidR="00AC5BBE" w:rsidRPr="008833BC">
        <w:t xml:space="preserve"> </w:t>
      </w:r>
      <w:r w:rsidRPr="008833BC">
        <w:t>(</w:t>
      </w:r>
      <w:r w:rsidR="00AC5BBE">
        <w:t>10</w:t>
      </w:r>
      <w:r w:rsidRPr="008833BC">
        <w:t xml:space="preserve">) pracovních dnů před nástupem nového poddodavatele. Pokud měněným poddodavatelem </w:t>
      </w:r>
      <w:r w:rsidRPr="008833BC">
        <w:lastRenderedPageBreak/>
        <w:t xml:space="preserve">dodavatel prokazoval část profesní způsobilosti nebo technické kvalifikace a uvedl jej ve své nabídce v seznamu </w:t>
      </w:r>
      <w:r w:rsidRPr="001503B2">
        <w:t xml:space="preserve">poddodavatelů (v Příloze </w:t>
      </w:r>
      <w:r w:rsidR="00303134" w:rsidRPr="001503B2">
        <w:t xml:space="preserve">č. </w:t>
      </w:r>
      <w:r w:rsidR="008B0134" w:rsidRPr="001503B2">
        <w:t>5</w:t>
      </w:r>
      <w:r w:rsidRPr="001503B2">
        <w:t>),</w:t>
      </w:r>
      <w:r w:rsidRPr="00310A5C">
        <w:t xml:space="preserve"> nový poddodavatel musí splňovat způsobilost (kvalifikaci) minimálně v rozsahu</w:t>
      </w:r>
      <w:r w:rsidR="00D2156F" w:rsidRPr="00A12CE2">
        <w:rPr>
          <w:rFonts w:asciiTheme="minorHAnsi" w:hAnsiTheme="minorHAnsi"/>
          <w:szCs w:val="22"/>
        </w:rPr>
        <w:t xml:space="preserve"> požadavků </w:t>
      </w:r>
      <w:r w:rsidR="00815FD1">
        <w:rPr>
          <w:rFonts w:asciiTheme="minorHAnsi" w:hAnsiTheme="minorHAnsi"/>
          <w:szCs w:val="22"/>
        </w:rPr>
        <w:t>Výzvy k podání nabídky</w:t>
      </w:r>
      <w:r w:rsidRPr="00310A5C">
        <w:t xml:space="preserve">.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14:paraId="37495719" w14:textId="7C8D3758" w:rsidR="00FF7384" w:rsidRPr="00FF7384" w:rsidRDefault="00612D4D" w:rsidP="004C6515">
      <w:pPr>
        <w:pStyle w:val="Odstavecseseznamem"/>
        <w:numPr>
          <w:ilvl w:val="1"/>
          <w:numId w:val="27"/>
        </w:numPr>
        <w:ind w:left="709" w:hanging="709"/>
        <w:jc w:val="both"/>
      </w:pPr>
      <w:r w:rsidRPr="00FF7384">
        <w:t>V případě výměny poddoda</w:t>
      </w:r>
      <w:r w:rsidR="005F1EA6" w:rsidRPr="00FF7384">
        <w:t>vatele bude uzavřen dodatek ke S</w:t>
      </w:r>
      <w:r w:rsidRPr="00FF7384">
        <w:t xml:space="preserve">mlouvě o dílo, neboť seznam poddodavatelů je přílohou </w:t>
      </w:r>
      <w:r w:rsidR="005F1EA6" w:rsidRPr="00FF7384">
        <w:t>S</w:t>
      </w:r>
      <w:r w:rsidRPr="00FF7384">
        <w:t>mlouvy o dílo.</w:t>
      </w:r>
    </w:p>
    <w:p w14:paraId="4DAB56F7" w14:textId="4826FEAB" w:rsidR="00FF7384" w:rsidRPr="00FF7384" w:rsidRDefault="00CD1385" w:rsidP="004C6515">
      <w:pPr>
        <w:pStyle w:val="Odstavecseseznamem"/>
        <w:numPr>
          <w:ilvl w:val="1"/>
          <w:numId w:val="27"/>
        </w:numPr>
        <w:ind w:left="709" w:hanging="709"/>
        <w:jc w:val="both"/>
      </w:pPr>
      <w:r w:rsidRPr="00FF7384">
        <w:t>Objednatel</w:t>
      </w:r>
      <w:r w:rsidR="00557A89" w:rsidRPr="00FF7384">
        <w:t xml:space="preserve"> </w:t>
      </w:r>
      <w:r w:rsidR="00612D4D" w:rsidRPr="00FF7384">
        <w:t>je povinen uchovávat veškerou dokumentaci související s</w:t>
      </w:r>
      <w:r w:rsidR="005C4DAA" w:rsidRPr="00FF7384">
        <w:t> veřejnou zakázkou</w:t>
      </w:r>
      <w:r w:rsidR="00612D4D" w:rsidRPr="00FF7384">
        <w:t xml:space="preserve"> včetně účetních dokladů minimálně </w:t>
      </w:r>
      <w:r w:rsidR="008B0134">
        <w:t>5</w:t>
      </w:r>
      <w:r w:rsidR="00557A89" w:rsidRPr="00FF7384">
        <w:t xml:space="preserve"> </w:t>
      </w:r>
      <w:r w:rsidR="00375EE5" w:rsidRPr="00FF7384">
        <w:t>let</w:t>
      </w:r>
      <w:r w:rsidR="00557A89" w:rsidRPr="00FF7384">
        <w:t xml:space="preserve"> od</w:t>
      </w:r>
      <w:r w:rsidR="005C4DAA" w:rsidRPr="00FF7384">
        <w:t>e dne uzavření Smlouvy nebo od změny závazku ze smlouvy na</w:t>
      </w:r>
      <w:r w:rsidR="00EB038C" w:rsidRPr="00FF7384">
        <w:t> </w:t>
      </w:r>
      <w:r w:rsidR="005C4DAA" w:rsidRPr="00FF7384">
        <w:t>veřejnou zakázku</w:t>
      </w:r>
      <w:r w:rsidR="00612D4D" w:rsidRPr="00FF7384">
        <w:t>.</w:t>
      </w:r>
      <w:r w:rsidR="00375EE5" w:rsidRPr="00FF7384">
        <w:t xml:space="preserve"> V případě, že ke Smlouvě bude uzavřen dodatek, tak tato lhůta začíná běžet od</w:t>
      </w:r>
      <w:r w:rsidR="00EB038C" w:rsidRPr="00FF7384">
        <w:t> </w:t>
      </w:r>
      <w:r w:rsidR="00375EE5" w:rsidRPr="00FF7384">
        <w:t>počátku ode dne účinnosti tohoto dodatku.</w:t>
      </w:r>
      <w:r w:rsidR="00612D4D" w:rsidRPr="00FF7384">
        <w:t xml:space="preserve"> Pokud je v českých právních předpisech</w:t>
      </w:r>
      <w:r w:rsidR="005C4DAA" w:rsidRPr="00FF7384">
        <w:t xml:space="preserve"> </w:t>
      </w:r>
      <w:r w:rsidR="008B0134">
        <w:t>st</w:t>
      </w:r>
      <w:r w:rsidR="00612D4D" w:rsidRPr="00FF7384">
        <w:t xml:space="preserve">anovena lhůta delší, musí </w:t>
      </w:r>
      <w:r w:rsidR="00497F82" w:rsidRPr="00FF7384">
        <w:t>se tato lhůta</w:t>
      </w:r>
      <w:r w:rsidR="00612D4D" w:rsidRPr="00FF7384">
        <w:t xml:space="preserve"> použít.</w:t>
      </w:r>
    </w:p>
    <w:p w14:paraId="6CBD7E07" w14:textId="1AD6B3C8" w:rsidR="00FF7384" w:rsidRDefault="00612D4D" w:rsidP="004C6515">
      <w:pPr>
        <w:pStyle w:val="Odstavecseseznamem"/>
        <w:numPr>
          <w:ilvl w:val="1"/>
          <w:numId w:val="27"/>
        </w:numPr>
        <w:ind w:left="709" w:hanging="709"/>
        <w:jc w:val="both"/>
      </w:pPr>
      <w:r w:rsidRPr="00FF7384">
        <w:t xml:space="preserve">Zhotovitel bude dle ustanovení § 2 písm. e) zák. č. 320/2001 Sb., o finanční kontrole ve veřejné správě, v platném znění, osobou povinnou spolupůsobit při výkonu finanční kontroly. </w:t>
      </w:r>
      <w:r w:rsidRPr="004C6515">
        <w:t xml:space="preserve">Zhotovitel je povinen minimálně do konce roku </w:t>
      </w:r>
      <w:r w:rsidR="00EB067D" w:rsidRPr="004C6515">
        <w:t>202</w:t>
      </w:r>
      <w:r w:rsidR="008B0134">
        <w:t>6</w:t>
      </w:r>
      <w:r w:rsidRPr="004C6515">
        <w:t xml:space="preserve"> poskytovat požadované informace a dokumentaci související s realizací projektu pověřeným osobám a zmocněncům pověřených orgánů </w:t>
      </w:r>
      <w:r w:rsidR="008B0134">
        <w:t>(</w:t>
      </w:r>
      <w:r w:rsidRPr="004C6515">
        <w:t>MMR ČR, MF ČR,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2A88D4B" w14:textId="1491BC81" w:rsidR="00BE57D3" w:rsidRDefault="00BE57D3" w:rsidP="00714C75">
      <w:pPr>
        <w:pStyle w:val="Odstavecseseznamem"/>
        <w:numPr>
          <w:ilvl w:val="1"/>
          <w:numId w:val="27"/>
        </w:numPr>
        <w:ind w:left="709" w:hanging="709"/>
        <w:jc w:val="both"/>
      </w:pPr>
      <w:r w:rsidRPr="00714C75">
        <w:rPr>
          <w:bCs/>
        </w:rPr>
        <w:t>Zohlednění zásady sociálně odpovědného zadávání</w:t>
      </w:r>
      <w:r w:rsidRPr="00714C75">
        <w:rPr>
          <w:b/>
          <w:bCs/>
        </w:rPr>
        <w:t xml:space="preserve"> </w:t>
      </w:r>
      <w:r w:rsidRPr="00BE57D3">
        <w:t>podle § 6 odst. 4 ZZVZ</w:t>
      </w:r>
      <w:r>
        <w:t>. Jako</w:t>
      </w:r>
      <w:r w:rsidRPr="00BE57D3">
        <w:t xml:space="preserve"> sociální aspekt ve smyslu podpo</w:t>
      </w:r>
      <w:r>
        <w:t>ry odborného školství je stanovena podmínka</w:t>
      </w:r>
      <w:r w:rsidRPr="00BE57D3">
        <w:t xml:space="preserve"> </w:t>
      </w:r>
      <w:r w:rsidRPr="00714C75">
        <w:rPr>
          <w:u w:val="single"/>
        </w:rPr>
        <w:t>exkurze pro žáky odborných ško</w:t>
      </w:r>
      <w:r w:rsidR="0014473E" w:rsidRPr="00714C75">
        <w:rPr>
          <w:u w:val="single"/>
        </w:rPr>
        <w:t>l</w:t>
      </w:r>
      <w:r w:rsidR="0014473E">
        <w:t xml:space="preserve"> nebo odborných institucí </w:t>
      </w:r>
      <w:r w:rsidRPr="00BE57D3">
        <w:t xml:space="preserve">při realizaci díla, min. </w:t>
      </w:r>
      <w:r>
        <w:t xml:space="preserve">1x za dobu realizace stavební </w:t>
      </w:r>
      <w:r w:rsidRPr="00BE57D3">
        <w:t>z</w:t>
      </w:r>
      <w:r>
        <w:t>akázky na objektu školy, budou</w:t>
      </w:r>
      <w:r w:rsidRPr="00BE57D3">
        <w:t xml:space="preserve"> odborné školy vyzvány, zda o exku</w:t>
      </w:r>
      <w:r w:rsidR="0014473E">
        <w:t xml:space="preserve">rzi mají zájem, což by bylo </w:t>
      </w:r>
      <w:r w:rsidRPr="00BE57D3">
        <w:t>doloženo písemnými dokumenty, následně pak záznamem z uskutečnění ex</w:t>
      </w:r>
      <w:r w:rsidR="0014473E">
        <w:t>kurze.</w:t>
      </w:r>
    </w:p>
    <w:p w14:paraId="37CC538C" w14:textId="486CF21D" w:rsidR="0014473E" w:rsidRPr="0014473E" w:rsidRDefault="0014473E" w:rsidP="0014473E">
      <w:pPr>
        <w:pStyle w:val="Odstavecseseznamem"/>
        <w:numPr>
          <w:ilvl w:val="1"/>
          <w:numId w:val="27"/>
        </w:numPr>
        <w:ind w:left="709" w:hanging="709"/>
        <w:jc w:val="both"/>
      </w:pPr>
      <w:r>
        <w:t xml:space="preserve">Zohlednění </w:t>
      </w:r>
      <w:r w:rsidRPr="0014473E">
        <w:rPr>
          <w:bCs/>
        </w:rPr>
        <w:t>zásady sociálně odpovědného zadávání</w:t>
      </w:r>
      <w:r w:rsidRPr="0014473E">
        <w:rPr>
          <w:b/>
          <w:bCs/>
        </w:rPr>
        <w:t xml:space="preserve"> </w:t>
      </w:r>
      <w:r w:rsidRPr="0014473E">
        <w:t>podle § 6 odst. 4 ZZVZ</w:t>
      </w:r>
      <w:r>
        <w:t xml:space="preserve"> je dále uplatněno tak, že p</w:t>
      </w:r>
      <w:r w:rsidRPr="0014473E">
        <w:t>ři plnění veřejné zakázky bude na dodržování zákonného standardu pracovních podmínek dle zákoníku práce, právních předpisů v oblasti zaměstnanosti a BOZP dohlížet technický dozor stavebníka a koordinátor BOZP (</w:t>
      </w:r>
      <w:r>
        <w:t xml:space="preserve">oba </w:t>
      </w:r>
      <w:r w:rsidRPr="0014473E">
        <w:t xml:space="preserve">určeni zadavatelem). Důstojné / férové pracovní podmínky a BOZP bude </w:t>
      </w:r>
      <w:r w:rsidR="00DD0DC5">
        <w:t>kontrolovat</w:t>
      </w:r>
      <w:r w:rsidRPr="0014473E">
        <w:t xml:space="preserve"> koordinátor BOZP v rámci své činnosti</w:t>
      </w:r>
      <w:r w:rsidR="00DD0DC5">
        <w:t>,</w:t>
      </w:r>
      <w:r>
        <w:t xml:space="preserve"> a podmínkou </w:t>
      </w:r>
      <w:r w:rsidR="00DD0DC5">
        <w:t xml:space="preserve">pro Zhotovitele </w:t>
      </w:r>
      <w:r>
        <w:t xml:space="preserve">je </w:t>
      </w:r>
      <w:r w:rsidR="00DD0DC5">
        <w:t xml:space="preserve">vypracovat a </w:t>
      </w:r>
      <w:r w:rsidR="00714C75">
        <w:t>dolo</w:t>
      </w:r>
      <w:r>
        <w:t>žit</w:t>
      </w:r>
      <w:r w:rsidR="00DD0DC5">
        <w:t xml:space="preserve"> ve spolupráci s koordinátorem BOZP a technickým dozorem stavebníka</w:t>
      </w:r>
      <w:r>
        <w:t xml:space="preserve"> </w:t>
      </w:r>
      <w:r w:rsidR="00714C75" w:rsidRPr="00714C75">
        <w:rPr>
          <w:u w:val="single"/>
        </w:rPr>
        <w:t>Seznam</w:t>
      </w:r>
      <w:r w:rsidRPr="00714C75">
        <w:rPr>
          <w:u w:val="single"/>
        </w:rPr>
        <w:t xml:space="preserve"> opatření</w:t>
      </w:r>
      <w:r w:rsidRPr="0014473E">
        <w:t xml:space="preserve"> k dosažení důstojných pracovních podmínek</w:t>
      </w:r>
      <w:r>
        <w:t xml:space="preserve"> předmětné stavby</w:t>
      </w:r>
      <w:r w:rsidRPr="0014473E">
        <w:t xml:space="preserve">, </w:t>
      </w:r>
      <w:r w:rsidR="00DD0DC5">
        <w:t xml:space="preserve">který předá v písemné podobě Objednateli do 10 pracovních dnů </w:t>
      </w:r>
      <w:r w:rsidR="00DD0DC5" w:rsidRPr="00DD0DC5">
        <w:t>od předání staveniště</w:t>
      </w:r>
      <w:r w:rsidR="00DD0DC5">
        <w:t>.</w:t>
      </w:r>
      <w:r w:rsidRPr="0014473E">
        <w:t xml:space="preserve">  </w:t>
      </w:r>
    </w:p>
    <w:p w14:paraId="2A3BDD75" w14:textId="77777777" w:rsidR="00B976A8" w:rsidRPr="00132513" w:rsidRDefault="00B976A8" w:rsidP="00742A09">
      <w:pPr>
        <w:pStyle w:val="Nadpis1"/>
        <w:ind w:left="0" w:firstLine="0"/>
      </w:pPr>
      <w:r w:rsidRPr="00132513">
        <w:t>VEDENÍ STAVEBNÍHO DENÍKU</w:t>
      </w:r>
    </w:p>
    <w:p w14:paraId="770622B0" w14:textId="31E094AD"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742A09">
      <w:pPr>
        <w:pStyle w:val="Nadpis1"/>
        <w:ind w:left="0" w:firstLine="0"/>
      </w:pPr>
      <w:r w:rsidRPr="008833BC">
        <w:t>PŘERUŠENÍ PRACÍ NA DÍLE</w:t>
      </w:r>
    </w:p>
    <w:p w14:paraId="2743279B" w14:textId="53296183" w:rsidR="00A75E84" w:rsidRDefault="00B976A8" w:rsidP="00807964">
      <w:pPr>
        <w:pStyle w:val="Odstavecseseznamem"/>
        <w:numPr>
          <w:ilvl w:val="1"/>
          <w:numId w:val="27"/>
        </w:numPr>
        <w:ind w:left="709" w:hanging="709"/>
        <w:jc w:val="both"/>
      </w:pPr>
      <w:r w:rsidRPr="00646856">
        <w:t xml:space="preserve"> </w:t>
      </w:r>
      <w:r w:rsidR="00A75E84"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00A75E84" w:rsidRPr="00646856">
        <w:t>Toto přerušení nemá vliv na ve Smlouvě uvedenou dobu plnění díla.</w:t>
      </w:r>
    </w:p>
    <w:p w14:paraId="3C2B406E" w14:textId="6ABCFD28" w:rsidR="00A75E84" w:rsidRDefault="00A75E84" w:rsidP="00DF2D96">
      <w:pPr>
        <w:pStyle w:val="Odstavecseseznamem"/>
        <w:numPr>
          <w:ilvl w:val="1"/>
          <w:numId w:val="27"/>
        </w:numPr>
        <w:ind w:left="709" w:hanging="709"/>
        <w:jc w:val="both"/>
      </w:pPr>
      <w:r>
        <w:lastRenderedPageBreak/>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742A09">
      <w:pPr>
        <w:pStyle w:val="Nadpis1"/>
        <w:ind w:left="0" w:firstLine="0"/>
      </w:pPr>
      <w:r w:rsidRPr="008833BC">
        <w:t>PROVÁDĚNÍ KONTROL</w:t>
      </w:r>
    </w:p>
    <w:p w14:paraId="299D4AED" w14:textId="6E30037A" w:rsidR="00DF2D96" w:rsidRDefault="00DF2D96" w:rsidP="004C6515">
      <w:pPr>
        <w:pStyle w:val="Odstavecseseznamem"/>
        <w:numPr>
          <w:ilvl w:val="1"/>
          <w:numId w:val="27"/>
        </w:numPr>
        <w:ind w:left="709" w:hanging="709"/>
        <w:jc w:val="both"/>
      </w:pPr>
      <w:r w:rsidRPr="004C6515">
        <w:rPr>
          <w:b/>
        </w:rPr>
        <w:t>Kontrola bude prováděna formou sjednaných pravidelných kontrolních dnů (předpoklad konání 1x týdně).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99BD2D8" w14:textId="2C0C4B36" w:rsidR="00DF2D96" w:rsidRPr="00D2156F" w:rsidRDefault="00B976A8" w:rsidP="004C6515">
      <w:pPr>
        <w:pStyle w:val="Odstavecseseznamem"/>
        <w:numPr>
          <w:ilvl w:val="1"/>
          <w:numId w:val="27"/>
        </w:numPr>
        <w:ind w:left="709" w:hanging="709"/>
        <w:jc w:val="both"/>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4C6515">
      <w:pPr>
        <w:pStyle w:val="Odstavecseseznamem"/>
        <w:numPr>
          <w:ilvl w:val="1"/>
          <w:numId w:val="27"/>
        </w:numPr>
        <w:ind w:left="709" w:hanging="709"/>
        <w:jc w:val="both"/>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646DB16B"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4C6515">
      <w:pPr>
        <w:pStyle w:val="Odstavecseseznamem"/>
        <w:numPr>
          <w:ilvl w:val="1"/>
          <w:numId w:val="27"/>
        </w:numPr>
        <w:ind w:left="709" w:hanging="709"/>
        <w:jc w:val="both"/>
      </w:pPr>
      <w:r w:rsidRPr="008833BC">
        <w:t>Každá uskutečněná kontrola bude potvrzena zápisem do stavebního deníku.</w:t>
      </w:r>
    </w:p>
    <w:p w14:paraId="61E56C36" w14:textId="77777777" w:rsidR="00B976A8" w:rsidRPr="008833BC" w:rsidRDefault="00B976A8" w:rsidP="00742A09">
      <w:pPr>
        <w:pStyle w:val="Nadpis1"/>
        <w:ind w:left="0" w:firstLine="0"/>
      </w:pPr>
      <w:r w:rsidRPr="008833BC">
        <w:t>VLASTNICTVÍ DÍLA</w:t>
      </w:r>
    </w:p>
    <w:p w14:paraId="440771FA" w14:textId="2D31349E"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742A09">
      <w:pPr>
        <w:pStyle w:val="Nadpis1"/>
        <w:ind w:left="0" w:firstLine="0"/>
      </w:pPr>
      <w:r w:rsidRPr="008833BC">
        <w:t>SANKCE</w:t>
      </w:r>
    </w:p>
    <w:p w14:paraId="7CF0229C" w14:textId="1DA340F2" w:rsidR="00DF2D96" w:rsidRDefault="00DF2D96" w:rsidP="004C6515">
      <w:pPr>
        <w:pStyle w:val="Odstavecseseznamem"/>
        <w:numPr>
          <w:ilvl w:val="1"/>
          <w:numId w:val="27"/>
        </w:numPr>
        <w:ind w:left="709" w:hanging="709"/>
        <w:jc w:val="both"/>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díla</w:t>
      </w:r>
      <w:r w:rsidRPr="00132513">
        <w:t xml:space="preserve"> </w:t>
      </w:r>
      <w:r w:rsidRPr="00714C75">
        <w:t>bez DPH,</w:t>
      </w:r>
      <w:r w:rsidRPr="00132513">
        <w:t xml:space="preserve"> vč. případných dodatků ke Smlouvě, za každý započatý den prodlení proti sjednanému datu dokončení díla</w:t>
      </w:r>
      <w:r w:rsidRPr="008833BC">
        <w:t>.</w:t>
      </w:r>
    </w:p>
    <w:p w14:paraId="0749E6D1" w14:textId="5808F7F0"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49BA0CF9" w:rsidR="00DF2D96" w:rsidRDefault="00612D4D" w:rsidP="004C6515">
      <w:pPr>
        <w:pStyle w:val="Odstavecseseznamem"/>
        <w:numPr>
          <w:ilvl w:val="1"/>
          <w:numId w:val="27"/>
        </w:numPr>
        <w:ind w:left="709" w:hanging="709"/>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 10.000,- Kč za každý započatý den prodlení oproti sjednanému termínu nápravy za každou reklamovanou vadu.</w:t>
      </w:r>
    </w:p>
    <w:p w14:paraId="1CCC9127" w14:textId="367BA386" w:rsidR="00DF2D96" w:rsidRDefault="00612D4D" w:rsidP="004C6515">
      <w:pPr>
        <w:pStyle w:val="Odstavecseseznamem"/>
        <w:numPr>
          <w:ilvl w:val="1"/>
          <w:numId w:val="27"/>
        </w:numPr>
        <w:ind w:left="709" w:hanging="709"/>
        <w:jc w:val="both"/>
      </w:pPr>
      <w:r w:rsidRPr="00646856">
        <w:lastRenderedPageBreak/>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 xml:space="preserve">000,- </w:t>
      </w:r>
      <w:r w:rsidRPr="00132513">
        <w:t>Kč</w:t>
      </w:r>
      <w:r w:rsidR="00B6188F" w:rsidRPr="00132513">
        <w:t>)</w:t>
      </w:r>
      <w:r w:rsidRPr="00132513">
        <w:t xml:space="preserve"> za každý  započatý den prodlení.</w:t>
      </w:r>
    </w:p>
    <w:p w14:paraId="1476DE12" w14:textId="31EF14B3"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14:paraId="269CEAA7" w14:textId="7DD6CF1C" w:rsidR="00DF2D96" w:rsidRDefault="00612D4D" w:rsidP="004C6515">
      <w:pPr>
        <w:pStyle w:val="Odstavecseseznamem"/>
        <w:numPr>
          <w:ilvl w:val="1"/>
          <w:numId w:val="27"/>
        </w:numPr>
        <w:ind w:left="709" w:hanging="709"/>
        <w:jc w:val="both"/>
      </w:pPr>
      <w:r w:rsidRPr="00646856">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p>
    <w:p w14:paraId="2F840A70" w14:textId="54F11239" w:rsidR="00DF2D96" w:rsidRDefault="00612D4D" w:rsidP="004C6515">
      <w:pPr>
        <w:pStyle w:val="Odstavecseseznamem"/>
        <w:numPr>
          <w:ilvl w:val="1"/>
          <w:numId w:val="27"/>
        </w:numPr>
        <w:ind w:left="709" w:hanging="709"/>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14:paraId="4B0FF177" w14:textId="16911CFA" w:rsidR="00B86848" w:rsidRDefault="002A35D2" w:rsidP="00095D7A">
      <w:pPr>
        <w:pStyle w:val="Odstavecseseznamem"/>
        <w:numPr>
          <w:ilvl w:val="1"/>
          <w:numId w:val="27"/>
        </w:numPr>
        <w:ind w:left="709" w:hanging="709"/>
        <w:jc w:val="both"/>
      </w:pPr>
      <w:r>
        <w:t>Poruší-li zhotovitel povinnost podle čl. 10.6.</w:t>
      </w:r>
      <w:r w:rsidR="00C016AB">
        <w:t xml:space="preserve"> </w:t>
      </w:r>
      <w:r>
        <w:t xml:space="preserve">tím, že nezajistí ostrahu objektu stavby, objednatel je oprávněn požadovat po zhotoviteli smluvní pokutu ve výši </w:t>
      </w:r>
      <w:r w:rsidR="00A048A6">
        <w:t>10</w:t>
      </w:r>
      <w:r>
        <w:t xml:space="preserve">.000,- Kč za každý byť jen započatý den, kdy nebyla ostraha zajištěna. </w:t>
      </w:r>
      <w:r w:rsidR="00A048A6">
        <w:t xml:space="preserve">Totéž platí v případě, že ostraha bude zhotovitelem zajištěna, avšak objednatel zjistí, že osoba vykonávající službu nebyla v době služby přítomna na stanovišti. </w:t>
      </w:r>
      <w:r>
        <w:t>Tím není dotčena odpovědnost zhotovitele za škodu způsobenou na objektu stavby.</w:t>
      </w:r>
    </w:p>
    <w:p w14:paraId="0F462DBD" w14:textId="58115F83" w:rsidR="002A35D2" w:rsidRDefault="00B86848" w:rsidP="00B86848">
      <w:pPr>
        <w:pStyle w:val="Odstavecseseznamem"/>
        <w:numPr>
          <w:ilvl w:val="1"/>
          <w:numId w:val="27"/>
        </w:numPr>
        <w:ind w:left="709" w:hanging="709"/>
        <w:jc w:val="both"/>
      </w:pPr>
      <w:r w:rsidRPr="00B86848">
        <w:t>Bud</w:t>
      </w:r>
      <w:r>
        <w:t>e-li u osoby provádějící ostrahu</w:t>
      </w:r>
      <w:r w:rsidRPr="00B86848">
        <w:t xml:space="preserve"> kontrolou dle</w:t>
      </w:r>
      <w:r>
        <w:t xml:space="preserve"> čl. 10.6.</w:t>
      </w:r>
      <w:r w:rsidR="00C016AB">
        <w:t xml:space="preserve"> </w:t>
      </w:r>
      <w:r w:rsidRPr="00B86848">
        <w:t>zjištěno, že je pod vlivem alkoholu nebo jiných návykových látek, bude toto z</w:t>
      </w:r>
      <w:r>
        <w:t>aznamenáno do protokolu ostrahy</w:t>
      </w:r>
      <w:r w:rsidRPr="00B86848">
        <w:t xml:space="preserve"> </w:t>
      </w:r>
      <w:r>
        <w:t>zhotovitel zaplatí o</w:t>
      </w:r>
      <w:r w:rsidRPr="00B86848">
        <w:t xml:space="preserve">bjednateli smluvní pokutu </w:t>
      </w:r>
      <w:r w:rsidR="00A048A6">
        <w:t>10</w:t>
      </w:r>
      <w:r w:rsidRPr="00B86848">
        <w:t>.000,- Kč bez DPH za každé takové pochybení.</w:t>
      </w:r>
    </w:p>
    <w:p w14:paraId="20343A87" w14:textId="77777777" w:rsidR="00742A09" w:rsidRDefault="00742A09" w:rsidP="00742A09">
      <w:pPr>
        <w:pStyle w:val="Odstavecseseznamem"/>
        <w:numPr>
          <w:ilvl w:val="1"/>
          <w:numId w:val="27"/>
        </w:numPr>
        <w:ind w:left="709" w:hanging="709"/>
        <w:jc w:val="both"/>
      </w:pPr>
      <w:r>
        <w:t>Pokud je objednatel v prodlení s úhradou úplného daňového dokladu, je zhotovitel oprávněn požadovat po objednateli úrok z prodlení ve výši 0,015 % z dlužné částky za každý započatý den prodlení.</w:t>
      </w:r>
    </w:p>
    <w:p w14:paraId="5900EC72" w14:textId="38A39EC8" w:rsidR="00DF2D96" w:rsidRDefault="00612D4D" w:rsidP="004C6515">
      <w:pPr>
        <w:pStyle w:val="Odstavecseseznamem"/>
        <w:numPr>
          <w:ilvl w:val="1"/>
          <w:numId w:val="27"/>
        </w:numPr>
        <w:ind w:left="709" w:hanging="709"/>
        <w:jc w:val="both"/>
      </w:pPr>
      <w:r w:rsidRPr="00132513">
        <w:t>Smluvní pokuty jsou splatné do čtrnácti (14) dnů ode dne doručení jejich vyúčtování druhé smluvní straně</w:t>
      </w:r>
      <w:r w:rsidRPr="004C6515">
        <w:t>.</w:t>
      </w:r>
    </w:p>
    <w:p w14:paraId="3C009455" w14:textId="7A3C5A36" w:rsidR="00DF2D96" w:rsidRDefault="00612D4D" w:rsidP="004C6515">
      <w:pPr>
        <w:pStyle w:val="Odstavecseseznamem"/>
        <w:numPr>
          <w:ilvl w:val="1"/>
          <w:numId w:val="27"/>
        </w:numPr>
        <w:ind w:left="709" w:hanging="709"/>
        <w:jc w:val="both"/>
      </w:pPr>
      <w:r w:rsidRPr="00132513">
        <w:t>Objednatel je oprávněn uplatnit více smluvních pokut samostatně vedle sebe v případě porušení více povinností.</w:t>
      </w:r>
    </w:p>
    <w:p w14:paraId="1F1A4EE7" w14:textId="3B4F223C" w:rsidR="00DF2D96" w:rsidRDefault="00574F0A" w:rsidP="004C6515">
      <w:pPr>
        <w:pStyle w:val="Odstavecseseznamem"/>
        <w:numPr>
          <w:ilvl w:val="1"/>
          <w:numId w:val="27"/>
        </w:numPr>
        <w:ind w:left="709" w:hanging="709"/>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14:paraId="3C651A1D" w14:textId="66F4F5DD" w:rsidR="00612D4D" w:rsidRDefault="00612D4D" w:rsidP="00DF2D96">
      <w:pPr>
        <w:pStyle w:val="Odstavecseseznamem"/>
        <w:numPr>
          <w:ilvl w:val="1"/>
          <w:numId w:val="27"/>
        </w:numPr>
        <w:ind w:left="709" w:hanging="709"/>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1FA11EF4" w14:textId="403371D5" w:rsidR="00510EA4" w:rsidRPr="00510EA4" w:rsidRDefault="00510EA4" w:rsidP="00714C75">
      <w:pPr>
        <w:pStyle w:val="Odstavecseseznamem"/>
        <w:numPr>
          <w:ilvl w:val="1"/>
          <w:numId w:val="27"/>
        </w:numPr>
        <w:ind w:left="708" w:hanging="709"/>
        <w:jc w:val="both"/>
      </w:pPr>
      <w:r>
        <w:t>Zhotovitel</w:t>
      </w:r>
      <w:r w:rsidRPr="00510EA4">
        <w:t xml:space="preserve"> je v rámci realizace povinen, min. 1 krát během realizace stavby, nabídnout odborným školám, případně odborné veřejnosti prohlídku stavby, vyzvat a v případě zájmu prohlídku zorganizovat, </w:t>
      </w:r>
      <w:r w:rsidR="00714C75">
        <w:t>(</w:t>
      </w:r>
      <w:r w:rsidRPr="00510EA4">
        <w:t xml:space="preserve">dle </w:t>
      </w:r>
      <w:r w:rsidRPr="00714C75">
        <w:t>podmínek čl. 10.2</w:t>
      </w:r>
      <w:r w:rsidR="00A82C2E">
        <w:t>0</w:t>
      </w:r>
      <w:r w:rsidRPr="00714C75">
        <w:t xml:space="preserve">. </w:t>
      </w:r>
      <w:r w:rsidR="00714C75">
        <w:t>S</w:t>
      </w:r>
      <w:r w:rsidRPr="00510EA4">
        <w:t>mlouvy</w:t>
      </w:r>
      <w:r w:rsidR="00714C75">
        <w:t>)</w:t>
      </w:r>
      <w:r w:rsidRPr="00510EA4">
        <w:t xml:space="preserve">. Objednatel je oprávněn požadovat po zhotoviteli smluvní pokutu ve výši jeden tisíc Kč (1.000,- Kč) za neuskutečnění prohlídky bez písemného zdůvodnění. </w:t>
      </w:r>
    </w:p>
    <w:p w14:paraId="488552AE" w14:textId="10A2C8A1" w:rsidR="00510EA4" w:rsidRPr="00714C75" w:rsidRDefault="00510EA4" w:rsidP="00DF2D96">
      <w:pPr>
        <w:pStyle w:val="Odstavecseseznamem"/>
        <w:numPr>
          <w:ilvl w:val="1"/>
          <w:numId w:val="27"/>
        </w:numPr>
        <w:ind w:left="709" w:hanging="709"/>
        <w:jc w:val="both"/>
      </w:pPr>
      <w:r w:rsidRPr="00714C75">
        <w:lastRenderedPageBreak/>
        <w:t xml:space="preserve">Objednatel je oprávněn požadovat po zhotoviteli zaplacení smluvní pokuty ve výši jeden tisíc Kč (1.000,- Kč) za nepředání písemného dokumentu - </w:t>
      </w:r>
      <w:r w:rsidRPr="00714C75">
        <w:rPr>
          <w:u w:val="single"/>
        </w:rPr>
        <w:t>Seznam opatření k dosažení důstojných pracovních podmínek</w:t>
      </w:r>
      <w:r w:rsidRPr="00714C75">
        <w:t xml:space="preserve"> vzájem</w:t>
      </w:r>
      <w:r w:rsidR="00714C75" w:rsidRPr="00714C75">
        <w:t xml:space="preserve">ně odsouhlasený koordinátorem </w:t>
      </w:r>
      <w:r w:rsidRPr="00714C75">
        <w:t>BOZP</w:t>
      </w:r>
      <w:r w:rsidR="00C016AB">
        <w:t xml:space="preserve">, </w:t>
      </w:r>
      <w:r w:rsidR="0060310B" w:rsidRPr="0060310B">
        <w:t>technickým dozorem stavebníka</w:t>
      </w:r>
      <w:r w:rsidR="00C016AB">
        <w:t xml:space="preserve">, </w:t>
      </w:r>
      <w:r w:rsidR="0060310B">
        <w:t>Objedna</w:t>
      </w:r>
      <w:r w:rsidR="00C016AB">
        <w:t>telem</w:t>
      </w:r>
      <w:r w:rsidRPr="00714C75">
        <w:t xml:space="preserve"> a Zhotovitelem, nejpozději do 1</w:t>
      </w:r>
      <w:r w:rsidR="00714C75" w:rsidRPr="00714C75">
        <w:t>0 pracovních dnů</w:t>
      </w:r>
      <w:r w:rsidRPr="00714C75">
        <w:t xml:space="preserve"> od předání staveniště (dle čl. 10.2</w:t>
      </w:r>
      <w:r w:rsidR="00A82C2E">
        <w:t>1</w:t>
      </w:r>
      <w:r w:rsidR="00714C75" w:rsidRPr="00714C75">
        <w:t xml:space="preserve">. </w:t>
      </w:r>
      <w:r w:rsidR="00714C75">
        <w:t>S</w:t>
      </w:r>
      <w:r w:rsidRPr="00714C75">
        <w:t>mlouvy).</w:t>
      </w:r>
    </w:p>
    <w:p w14:paraId="545A497A" w14:textId="2F44B01A" w:rsidR="00612D4D" w:rsidRPr="008833BC" w:rsidRDefault="00B976A8" w:rsidP="00742A09">
      <w:pPr>
        <w:pStyle w:val="Nadpis1"/>
        <w:ind w:left="0" w:firstLine="0"/>
      </w:pPr>
      <w:r w:rsidRPr="00646856">
        <w:t>UKONČENÍ</w:t>
      </w:r>
      <w:r w:rsidR="00612D4D" w:rsidRPr="008833BC">
        <w:t xml:space="preserve"> SMLOUVY</w:t>
      </w:r>
    </w:p>
    <w:p w14:paraId="08722C79" w14:textId="77777777" w:rsidR="00DF2D96" w:rsidRDefault="00992E91" w:rsidP="00E70785">
      <w:pPr>
        <w:pStyle w:val="Odstavecseseznamem"/>
        <w:numPr>
          <w:ilvl w:val="1"/>
          <w:numId w:val="27"/>
        </w:numPr>
        <w:spacing w:after="0"/>
        <w:ind w:left="709" w:hanging="709"/>
        <w:jc w:val="both"/>
      </w:pPr>
      <w:r w:rsidRPr="008833BC">
        <w:t>Tato Smlouva může být ukončena:</w:t>
      </w:r>
    </w:p>
    <w:p w14:paraId="691D98FC" w14:textId="77777777" w:rsidR="00DF2D96" w:rsidRDefault="00992E91" w:rsidP="00E81402">
      <w:pPr>
        <w:pStyle w:val="Odstavecseseznamem"/>
        <w:numPr>
          <w:ilvl w:val="1"/>
          <w:numId w:val="37"/>
        </w:numPr>
        <w:spacing w:after="0"/>
        <w:ind w:left="1134" w:hanging="425"/>
      </w:pPr>
      <w:r w:rsidRPr="008833BC">
        <w:t>písemnou dohodou smluvních stran,</w:t>
      </w:r>
    </w:p>
    <w:p w14:paraId="11E378AB" w14:textId="77777777" w:rsidR="00FD19D3" w:rsidRDefault="00992E91" w:rsidP="00402F7C">
      <w:pPr>
        <w:pStyle w:val="Odstavecseseznamem"/>
        <w:numPr>
          <w:ilvl w:val="1"/>
          <w:numId w:val="37"/>
        </w:numPr>
        <w:spacing w:after="0"/>
        <w:ind w:left="1134" w:hanging="425"/>
      </w:pPr>
      <w:r w:rsidRPr="008833BC">
        <w:t>odstoupením od Smlouvy z důvodů stanovených v této Smlouvě nebo zákonem</w:t>
      </w:r>
      <w:r w:rsidR="00F12E91" w:rsidRPr="008833BC">
        <w:t>,</w:t>
      </w:r>
    </w:p>
    <w:p w14:paraId="2ECE25AA" w14:textId="77777777" w:rsidR="00FD19D3" w:rsidRDefault="00F12E91" w:rsidP="004C6515">
      <w:pPr>
        <w:pStyle w:val="Odstavecseseznamem"/>
        <w:numPr>
          <w:ilvl w:val="1"/>
          <w:numId w:val="37"/>
        </w:numPr>
        <w:ind w:left="1134" w:hanging="425"/>
      </w:pPr>
      <w:r w:rsidRPr="008833BC">
        <w:t>výpovědí Smlouvy z důvodů stanovených v této Smlouvě</w:t>
      </w:r>
      <w:r w:rsidR="00FD19D3">
        <w:t>.</w:t>
      </w:r>
    </w:p>
    <w:p w14:paraId="63A5D6C4" w14:textId="6F625F33" w:rsidR="00FD19D3" w:rsidRDefault="00FD19D3" w:rsidP="004C6515">
      <w:pPr>
        <w:pStyle w:val="Odstavecseseznamem"/>
        <w:numPr>
          <w:ilvl w:val="1"/>
          <w:numId w:val="27"/>
        </w:numPr>
        <w:ind w:left="709" w:hanging="709"/>
        <w:jc w:val="both"/>
      </w:pPr>
      <w:r>
        <w:t>S</w:t>
      </w:r>
      <w:r w:rsidR="00612D4D" w:rsidRPr="00132513">
        <w:t xml:space="preserve">mluvní strana je oprávněna </w:t>
      </w:r>
      <w:r w:rsidR="005F1EA6" w:rsidRPr="00132513">
        <w:t>S</w:t>
      </w:r>
      <w:r w:rsidR="00612D4D" w:rsidRPr="00132513">
        <w:t>mlouv</w:t>
      </w:r>
      <w:r w:rsidR="00F12E91" w:rsidRPr="00132513">
        <w:t>u</w:t>
      </w:r>
      <w:r w:rsidR="00612D4D" w:rsidRPr="00132513">
        <w:t xml:space="preserve"> </w:t>
      </w:r>
      <w:r w:rsidR="00F12E91" w:rsidRPr="00132513">
        <w:t>vypovědět s okamžitou platností</w:t>
      </w:r>
      <w:r w:rsidR="00612D4D" w:rsidRPr="00132513">
        <w:t xml:space="preserve">, pokud druhá strana poruší své povinnosti podstatným způsobem, ve vztahu ke zhotoviteli bude zahájeno insolvenční řízení, popř. likvidace, nebo se již v tomto řízení nachází, </w:t>
      </w:r>
      <w:r w:rsidR="00F55014" w:rsidRPr="00646856">
        <w:t>dále</w:t>
      </w:r>
      <w:r w:rsidR="00612D4D" w:rsidRPr="00646856">
        <w:t xml:space="preserve"> pokud zhotovitel ve své nabídce v rámci veřejné zakázky uvedl informace nebo doklady, které neodpovídají skutečnosti nebo kter</w:t>
      </w:r>
      <w:r w:rsidR="00F55014" w:rsidRPr="00646856">
        <w:t>é měly, nebo mohly, mít vliv na </w:t>
      </w:r>
      <w:r w:rsidR="00612D4D" w:rsidRPr="00646856">
        <w:t xml:space="preserve">výsledek </w:t>
      </w:r>
      <w:r w:rsidR="00375EE5" w:rsidRPr="00714C75">
        <w:t>poptávkového</w:t>
      </w:r>
      <w:r w:rsidR="00612D4D" w:rsidRPr="00714C75">
        <w:t xml:space="preserve"> řízení</w:t>
      </w:r>
      <w:r w:rsidR="00612D4D" w:rsidRPr="00132513">
        <w:t xml:space="preserve"> a na kvalitu plnění zhotovitele.</w:t>
      </w:r>
    </w:p>
    <w:p w14:paraId="46E04AC4" w14:textId="183EFC5E" w:rsidR="00FD19D3" w:rsidRDefault="00612D4D" w:rsidP="00E70785">
      <w:pPr>
        <w:pStyle w:val="Odstavecseseznamem"/>
        <w:numPr>
          <w:ilvl w:val="1"/>
          <w:numId w:val="27"/>
        </w:numPr>
        <w:spacing w:after="0"/>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6247A9FF" w14:textId="77777777" w:rsidR="00FD19D3" w:rsidRDefault="00612D4D" w:rsidP="00E81402">
      <w:pPr>
        <w:pStyle w:val="Odstavecseseznamem"/>
        <w:numPr>
          <w:ilvl w:val="1"/>
          <w:numId w:val="38"/>
        </w:numPr>
        <w:spacing w:after="0"/>
        <w:ind w:left="1134" w:hanging="425"/>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E81402">
      <w:pPr>
        <w:pStyle w:val="Odstavecseseznamem"/>
        <w:numPr>
          <w:ilvl w:val="1"/>
          <w:numId w:val="38"/>
        </w:numPr>
        <w:spacing w:after="0"/>
        <w:ind w:left="1134" w:hanging="425"/>
        <w:jc w:val="both"/>
      </w:pPr>
      <w:r w:rsidRPr="004C6515">
        <w:t>zhotovitel neposkytuje dostatečnou součinnost a koordinaci činností;</w:t>
      </w:r>
    </w:p>
    <w:p w14:paraId="71E3CB36" w14:textId="7C18C294" w:rsidR="00FD19D3" w:rsidRDefault="00612D4D" w:rsidP="00E81402">
      <w:pPr>
        <w:pStyle w:val="Odstavecseseznamem"/>
        <w:numPr>
          <w:ilvl w:val="1"/>
          <w:numId w:val="38"/>
        </w:numPr>
        <w:spacing w:after="0"/>
        <w:ind w:left="1134" w:hanging="425"/>
        <w:jc w:val="both"/>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3EEC83C4" w14:textId="77777777" w:rsidR="00FD19D3" w:rsidRDefault="00612D4D" w:rsidP="00402F7C">
      <w:pPr>
        <w:pStyle w:val="Odstavecseseznamem"/>
        <w:numPr>
          <w:ilvl w:val="1"/>
          <w:numId w:val="38"/>
        </w:numPr>
        <w:spacing w:after="0"/>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2BEB2CD4" w:rsidR="00FD19D3" w:rsidRDefault="00612D4D" w:rsidP="00402F7C">
      <w:pPr>
        <w:pStyle w:val="Odstavecseseznamem"/>
        <w:numPr>
          <w:ilvl w:val="1"/>
          <w:numId w:val="38"/>
        </w:numPr>
        <w:spacing w:after="0"/>
        <w:ind w:left="1134" w:hanging="425"/>
        <w:jc w:val="both"/>
      </w:pPr>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p>
    <w:p w14:paraId="7FA9A966" w14:textId="53AAD2E0" w:rsidR="00FD19D3" w:rsidRDefault="00612D4D" w:rsidP="00402F7C">
      <w:pPr>
        <w:pStyle w:val="Odstavecseseznamem"/>
        <w:numPr>
          <w:ilvl w:val="1"/>
          <w:numId w:val="38"/>
        </w:numPr>
        <w:spacing w:after="0"/>
        <w:ind w:left="1134" w:hanging="425"/>
        <w:jc w:val="both"/>
      </w:pPr>
      <w:r w:rsidRPr="004C6515">
        <w:t xml:space="preserve">nepřevzal-li zhotovitel staveniště do pěti (5) pracovních dnů od doručení výzvy objednatele k převzetí staveniště dle čl. </w:t>
      </w:r>
      <w:r w:rsidR="00F9414C">
        <w:t>5</w:t>
      </w:r>
      <w:r w:rsidR="00F9414C" w:rsidRPr="004C6515">
        <w:t xml:space="preserve"> </w:t>
      </w:r>
      <w:r w:rsidR="005F1EA6" w:rsidRPr="004C6515">
        <w:t>této S</w:t>
      </w:r>
      <w:r w:rsidRPr="004C6515">
        <w:t>mlouvy;</w:t>
      </w:r>
    </w:p>
    <w:p w14:paraId="10A9EB91" w14:textId="1A6F5FBE" w:rsidR="00FD19D3" w:rsidRDefault="00612D4D" w:rsidP="00402F7C">
      <w:pPr>
        <w:pStyle w:val="Odstavecseseznamem"/>
        <w:numPr>
          <w:ilvl w:val="1"/>
          <w:numId w:val="38"/>
        </w:numPr>
        <w:spacing w:after="0"/>
        <w:ind w:left="1134" w:hanging="425"/>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7F01401A" w14:textId="2E0AFD2E" w:rsidR="00FD19D3" w:rsidRDefault="00612D4D" w:rsidP="00402F7C">
      <w:pPr>
        <w:pStyle w:val="Odstavecseseznamem"/>
        <w:numPr>
          <w:ilvl w:val="1"/>
          <w:numId w:val="38"/>
        </w:numPr>
        <w:spacing w:after="0"/>
        <w:ind w:left="1134" w:hanging="425"/>
        <w:jc w:val="both"/>
      </w:pPr>
      <w:r w:rsidRPr="004C6515">
        <w:t>pokud zhotovitel po předání staveniště do 15. kalendářních dnů nezačne s realizací díla</w:t>
      </w:r>
      <w:r w:rsidR="002208A1">
        <w:t>, pokud není písemně sjednáno jinak</w:t>
      </w:r>
      <w:r w:rsidRPr="004C6515">
        <w:t>;</w:t>
      </w:r>
    </w:p>
    <w:p w14:paraId="68575E88" w14:textId="77777777" w:rsidR="00FD19D3" w:rsidRDefault="00612D4D" w:rsidP="004C6515">
      <w:pPr>
        <w:pStyle w:val="Odstavecseseznamem"/>
        <w:numPr>
          <w:ilvl w:val="1"/>
          <w:numId w:val="38"/>
        </w:numPr>
        <w:ind w:left="1134" w:hanging="425"/>
        <w:jc w:val="both"/>
      </w:pPr>
      <w:r w:rsidRPr="004C6515">
        <w:t>ze zákonem stanovených důvodů.</w:t>
      </w:r>
    </w:p>
    <w:p w14:paraId="757B5998" w14:textId="0E408F66" w:rsidR="00FD19D3" w:rsidRDefault="005F1EA6" w:rsidP="004C6515">
      <w:pPr>
        <w:pStyle w:val="Odstavecseseznamem"/>
        <w:numPr>
          <w:ilvl w:val="1"/>
          <w:numId w:val="27"/>
        </w:numPr>
        <w:ind w:left="709" w:hanging="709"/>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18422DA6" w14:textId="2498A01D" w:rsidR="00FD19D3" w:rsidRDefault="00CC7AF5" w:rsidP="004C6515">
      <w:pPr>
        <w:pStyle w:val="Odstavecseseznamem"/>
        <w:numPr>
          <w:ilvl w:val="1"/>
          <w:numId w:val="27"/>
        </w:numPr>
        <w:ind w:left="709" w:hanging="709"/>
        <w:jc w:val="both"/>
      </w:pPr>
      <w:r w:rsidRPr="00646856">
        <w:t>Objednatel nebo zhotovitel</w:t>
      </w:r>
      <w:r w:rsidR="00A34A20" w:rsidRPr="00646856">
        <w:t xml:space="preserve"> </w:t>
      </w:r>
      <w:r w:rsidRPr="008833BC">
        <w:t>mohou odstoupit od smlouvy za předpokladu, že dílo nebylo zahájeno. Jedná se o případy uvedené ve čl. 16.</w:t>
      </w:r>
      <w:r w:rsidR="0070642B">
        <w:t>2</w:t>
      </w:r>
      <w:r w:rsidRPr="008833BC">
        <w:t xml:space="preserve"> Smlouvy (insolvenční řízení, uvedení nepravdivých údajů), dále o případy stanovené ve čl. 16.3 Smlouvy písm. e), f)</w:t>
      </w:r>
      <w:r w:rsidR="00A34A20" w:rsidRPr="008833BC">
        <w:t>, g), h) a i) Smlouvy. Bylo-li dílo aspoň částečně realizováno, je přípustné ukončit smlouvu pouze výpovědí.</w:t>
      </w:r>
    </w:p>
    <w:p w14:paraId="07A0B2D5" w14:textId="71DFDCDC" w:rsidR="00FD19D3" w:rsidRDefault="005F1EA6" w:rsidP="004C6515">
      <w:pPr>
        <w:pStyle w:val="Odstavecseseznamem"/>
        <w:numPr>
          <w:ilvl w:val="1"/>
          <w:numId w:val="27"/>
        </w:numPr>
        <w:ind w:left="709" w:hanging="709"/>
        <w:jc w:val="both"/>
      </w:pPr>
      <w:r w:rsidRPr="008833BC">
        <w:lastRenderedPageBreak/>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7A5191AE" w14:textId="7D4F6D4F" w:rsidR="003D382A" w:rsidRPr="008833BC" w:rsidRDefault="009F3FFA" w:rsidP="00FD19D3">
      <w:pPr>
        <w:pStyle w:val="Odstavecseseznamem"/>
        <w:numPr>
          <w:ilvl w:val="1"/>
          <w:numId w:val="27"/>
        </w:numPr>
        <w:ind w:left="709" w:hanging="709"/>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77777777" w:rsidR="00612D4D" w:rsidRPr="008833BC" w:rsidRDefault="00612D4D" w:rsidP="00742A09">
      <w:pPr>
        <w:pStyle w:val="Nadpis1"/>
        <w:ind w:left="0" w:firstLine="0"/>
      </w:pPr>
      <w:r w:rsidRPr="008833BC">
        <w:t>KOMUNIKACE MEZI SMLUVNÍMI STRANAMI</w:t>
      </w:r>
    </w:p>
    <w:p w14:paraId="0A55285F" w14:textId="77777777"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14:paraId="4CF900FB" w14:textId="28CF8AD2" w:rsidR="00FD19D3" w:rsidRPr="00646856" w:rsidRDefault="00FD19D3" w:rsidP="004C6515">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2F05EE">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1037688" w14:textId="2A1D94D1" w:rsidR="00FD19D3" w:rsidRPr="009527D3" w:rsidRDefault="00544AC1" w:rsidP="004C6515">
            <w:pPr>
              <w:rPr>
                <w:sz w:val="22"/>
                <w:szCs w:val="22"/>
              </w:rPr>
            </w:pPr>
            <w:r w:rsidRPr="00544AC1">
              <w:rPr>
                <w:sz w:val="22"/>
                <w:szCs w:val="22"/>
              </w:rPr>
              <w:t>Mgr. Soňa Pokrupová, ředitelka</w:t>
            </w:r>
          </w:p>
        </w:tc>
      </w:tr>
      <w:tr w:rsidR="00FD19D3" w:rsidRPr="009527D3" w14:paraId="4A5CCA12" w14:textId="77777777" w:rsidTr="002F05EE">
        <w:tc>
          <w:tcPr>
            <w:tcW w:w="1668" w:type="dxa"/>
            <w:shd w:val="clear" w:color="auto" w:fill="auto"/>
          </w:tcPr>
          <w:p w14:paraId="05A9DB21"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482268" w14:textId="05C40645" w:rsidR="00FD19D3" w:rsidRPr="009527D3" w:rsidRDefault="00544AC1" w:rsidP="004C6515">
            <w:pPr>
              <w:rPr>
                <w:sz w:val="22"/>
                <w:szCs w:val="22"/>
              </w:rPr>
            </w:pPr>
            <w:r w:rsidRPr="00544AC1">
              <w:rPr>
                <w:sz w:val="22"/>
                <w:szCs w:val="22"/>
              </w:rPr>
              <w:t>+420 377235389</w:t>
            </w:r>
          </w:p>
        </w:tc>
      </w:tr>
      <w:tr w:rsidR="00FD19D3" w:rsidRPr="009527D3" w14:paraId="7D5844EB" w14:textId="77777777" w:rsidTr="002F05EE">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0C67BF2A" w:rsidR="00FD19D3" w:rsidRPr="00544AC1" w:rsidRDefault="002A3678" w:rsidP="004C6515">
            <w:pPr>
              <w:rPr>
                <w:sz w:val="22"/>
                <w:szCs w:val="22"/>
              </w:rPr>
            </w:pPr>
            <w:hyperlink r:id="rId8" w:history="1">
              <w:r w:rsidR="00544AC1" w:rsidRPr="00544AC1">
                <w:rPr>
                  <w:rStyle w:val="Hypertextovodkaz"/>
                  <w:rFonts w:eastAsia="Calibri"/>
                  <w:sz w:val="22"/>
                  <w:szCs w:val="22"/>
                </w:rPr>
                <w:t>spokrupova@issziv.cz</w:t>
              </w:r>
            </w:hyperlink>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67799E">
        <w:tc>
          <w:tcPr>
            <w:tcW w:w="1668" w:type="dxa"/>
          </w:tcPr>
          <w:p w14:paraId="74CAF2B7" w14:textId="77777777" w:rsidR="00FD19D3" w:rsidRPr="009527D3" w:rsidRDefault="00FD19D3" w:rsidP="004C6515">
            <w:pPr>
              <w:rPr>
                <w:sz w:val="22"/>
                <w:szCs w:val="22"/>
              </w:rPr>
            </w:pPr>
            <w:r w:rsidRPr="009527D3">
              <w:rPr>
                <w:sz w:val="22"/>
                <w:szCs w:val="22"/>
              </w:rPr>
              <w:t>za zhotovitele:</w:t>
            </w:r>
          </w:p>
        </w:tc>
        <w:tc>
          <w:tcPr>
            <w:tcW w:w="4275" w:type="dxa"/>
            <w:shd w:val="clear" w:color="auto" w:fill="FFFF00"/>
          </w:tcPr>
          <w:p w14:paraId="28CE4992" w14:textId="77777777" w:rsidR="00FD19D3" w:rsidRPr="009527D3" w:rsidRDefault="00FD19D3" w:rsidP="004C6515">
            <w:pPr>
              <w:rPr>
                <w:sz w:val="22"/>
                <w:szCs w:val="22"/>
              </w:rPr>
            </w:pPr>
          </w:p>
        </w:tc>
      </w:tr>
      <w:tr w:rsidR="00FD19D3" w:rsidRPr="009527D3" w14:paraId="03164313" w14:textId="77777777" w:rsidTr="0067799E">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shd w:val="clear" w:color="auto" w:fill="FFFF00"/>
          </w:tcPr>
          <w:p w14:paraId="3AFFD189" w14:textId="77777777" w:rsidR="00FD19D3" w:rsidRPr="009527D3" w:rsidRDefault="00FD19D3" w:rsidP="004C6515">
            <w:pPr>
              <w:rPr>
                <w:sz w:val="22"/>
                <w:szCs w:val="22"/>
              </w:rPr>
            </w:pPr>
          </w:p>
        </w:tc>
      </w:tr>
      <w:tr w:rsidR="00FD19D3" w:rsidRPr="009527D3" w14:paraId="71B27C69" w14:textId="77777777" w:rsidTr="0067799E">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shd w:val="clear" w:color="auto" w:fill="FFFF00"/>
          </w:tcPr>
          <w:p w14:paraId="1669BE34" w14:textId="77777777" w:rsidR="00FD19D3" w:rsidRPr="009527D3" w:rsidRDefault="00FD19D3" w:rsidP="004C6515">
            <w:pPr>
              <w:rPr>
                <w:sz w:val="22"/>
                <w:szCs w:val="22"/>
              </w:rPr>
            </w:pPr>
          </w:p>
        </w:tc>
      </w:tr>
    </w:tbl>
    <w:p w14:paraId="675BCD8D" w14:textId="77777777" w:rsidR="00FD19D3" w:rsidRPr="008833BC" w:rsidRDefault="00FD19D3" w:rsidP="004C6515">
      <w:pPr>
        <w:rPr>
          <w:highlight w:val="yellow"/>
        </w:rPr>
      </w:pPr>
    </w:p>
    <w:p w14:paraId="47E99721" w14:textId="77777777" w:rsidR="00FD19D3" w:rsidRPr="008833BC" w:rsidRDefault="00FD19D3" w:rsidP="004C6515">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111B9ECF" w14:textId="77777777" w:rsidTr="002F05EE">
        <w:tc>
          <w:tcPr>
            <w:tcW w:w="1668" w:type="dxa"/>
            <w:shd w:val="clear" w:color="auto" w:fill="auto"/>
          </w:tcPr>
          <w:p w14:paraId="67579EF5"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77A1245" w14:textId="287CDB40" w:rsidR="00FD19D3" w:rsidRPr="009527D3" w:rsidRDefault="00544AC1" w:rsidP="004C6515">
            <w:pPr>
              <w:rPr>
                <w:sz w:val="22"/>
                <w:szCs w:val="22"/>
              </w:rPr>
            </w:pPr>
            <w:r w:rsidRPr="00544AC1">
              <w:rPr>
                <w:sz w:val="22"/>
                <w:szCs w:val="22"/>
              </w:rPr>
              <w:t>Ing. Jaroslav Raida, investiční a technický referent</w:t>
            </w:r>
          </w:p>
        </w:tc>
      </w:tr>
      <w:tr w:rsidR="00FD19D3" w:rsidRPr="009527D3" w14:paraId="6E2BA63E" w14:textId="77777777" w:rsidTr="002F05EE">
        <w:tc>
          <w:tcPr>
            <w:tcW w:w="1668" w:type="dxa"/>
            <w:shd w:val="clear" w:color="auto" w:fill="auto"/>
          </w:tcPr>
          <w:p w14:paraId="6BA83873"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2F8A7808" w14:textId="04857430" w:rsidR="00FD19D3" w:rsidRPr="009527D3" w:rsidRDefault="00544AC1" w:rsidP="004C6515">
            <w:pPr>
              <w:rPr>
                <w:sz w:val="22"/>
                <w:szCs w:val="22"/>
              </w:rPr>
            </w:pPr>
            <w:r w:rsidRPr="00544AC1">
              <w:rPr>
                <w:sz w:val="22"/>
                <w:szCs w:val="22"/>
              </w:rPr>
              <w:t>+420 377256220, +420 731518639</w:t>
            </w:r>
          </w:p>
        </w:tc>
      </w:tr>
      <w:tr w:rsidR="00FD19D3" w:rsidRPr="009527D3" w14:paraId="1525AF21" w14:textId="77777777" w:rsidTr="002F05EE">
        <w:tc>
          <w:tcPr>
            <w:tcW w:w="1668" w:type="dxa"/>
            <w:shd w:val="clear" w:color="auto" w:fill="auto"/>
          </w:tcPr>
          <w:p w14:paraId="1B958279"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1BB2FCD" w14:textId="7213FDFC" w:rsidR="00FD19D3" w:rsidRPr="00544AC1" w:rsidRDefault="002A3678" w:rsidP="004C6515">
            <w:pPr>
              <w:rPr>
                <w:sz w:val="22"/>
                <w:szCs w:val="22"/>
              </w:rPr>
            </w:pPr>
            <w:hyperlink r:id="rId9" w:history="1">
              <w:r w:rsidR="00544AC1" w:rsidRPr="00544AC1">
                <w:rPr>
                  <w:rStyle w:val="Hypertextovodkaz"/>
                  <w:rFonts w:eastAsia="Calibri"/>
                  <w:sz w:val="22"/>
                  <w:szCs w:val="22"/>
                </w:rPr>
                <w:t>jraida@issziv.cz</w:t>
              </w:r>
            </w:hyperlink>
          </w:p>
        </w:tc>
      </w:tr>
    </w:tbl>
    <w:p w14:paraId="61BC4ECA"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E1AA59" w14:textId="77777777" w:rsidTr="0067799E">
        <w:tc>
          <w:tcPr>
            <w:tcW w:w="1668" w:type="dxa"/>
          </w:tcPr>
          <w:p w14:paraId="1027985E" w14:textId="77777777" w:rsidR="00FD19D3" w:rsidRPr="009527D3" w:rsidRDefault="00FD19D3" w:rsidP="004C6515">
            <w:pPr>
              <w:rPr>
                <w:sz w:val="22"/>
                <w:szCs w:val="22"/>
              </w:rPr>
            </w:pPr>
            <w:r w:rsidRPr="009527D3">
              <w:rPr>
                <w:sz w:val="22"/>
                <w:szCs w:val="22"/>
              </w:rPr>
              <w:t>za zhotovitele:</w:t>
            </w:r>
          </w:p>
        </w:tc>
        <w:tc>
          <w:tcPr>
            <w:tcW w:w="4275" w:type="dxa"/>
            <w:shd w:val="clear" w:color="auto" w:fill="FFFF00"/>
          </w:tcPr>
          <w:p w14:paraId="5A0D00B9" w14:textId="77777777" w:rsidR="00FD19D3" w:rsidRPr="009527D3" w:rsidRDefault="00FD19D3" w:rsidP="004C6515">
            <w:pPr>
              <w:rPr>
                <w:sz w:val="22"/>
                <w:szCs w:val="22"/>
              </w:rPr>
            </w:pPr>
          </w:p>
        </w:tc>
      </w:tr>
      <w:tr w:rsidR="00FD19D3" w:rsidRPr="009527D3" w14:paraId="150FE9E6" w14:textId="77777777" w:rsidTr="0067799E">
        <w:tc>
          <w:tcPr>
            <w:tcW w:w="1668" w:type="dxa"/>
          </w:tcPr>
          <w:p w14:paraId="4F50FCCF" w14:textId="77777777" w:rsidR="00FD19D3" w:rsidRPr="009527D3" w:rsidRDefault="00FD19D3" w:rsidP="004C6515">
            <w:pPr>
              <w:rPr>
                <w:sz w:val="22"/>
                <w:szCs w:val="22"/>
              </w:rPr>
            </w:pPr>
            <w:r w:rsidRPr="009527D3">
              <w:rPr>
                <w:sz w:val="22"/>
                <w:szCs w:val="22"/>
              </w:rPr>
              <w:t>Tel.:</w:t>
            </w:r>
          </w:p>
        </w:tc>
        <w:tc>
          <w:tcPr>
            <w:tcW w:w="4275" w:type="dxa"/>
            <w:shd w:val="clear" w:color="auto" w:fill="FFFF00"/>
          </w:tcPr>
          <w:p w14:paraId="70FF814A" w14:textId="77777777" w:rsidR="00FD19D3" w:rsidRPr="009527D3" w:rsidRDefault="00FD19D3" w:rsidP="004C6515">
            <w:pPr>
              <w:rPr>
                <w:sz w:val="22"/>
                <w:szCs w:val="22"/>
              </w:rPr>
            </w:pPr>
          </w:p>
        </w:tc>
      </w:tr>
      <w:tr w:rsidR="00FD19D3" w:rsidRPr="009527D3" w14:paraId="1A0BFE59" w14:textId="77777777" w:rsidTr="0067799E">
        <w:trPr>
          <w:trHeight w:val="95"/>
        </w:trPr>
        <w:tc>
          <w:tcPr>
            <w:tcW w:w="1668" w:type="dxa"/>
          </w:tcPr>
          <w:p w14:paraId="1E8CD354" w14:textId="77777777" w:rsidR="00FD19D3" w:rsidRPr="009527D3" w:rsidRDefault="00FD19D3" w:rsidP="004C6515">
            <w:pPr>
              <w:rPr>
                <w:sz w:val="22"/>
                <w:szCs w:val="22"/>
              </w:rPr>
            </w:pPr>
            <w:r w:rsidRPr="009527D3">
              <w:rPr>
                <w:sz w:val="22"/>
                <w:szCs w:val="22"/>
              </w:rPr>
              <w:t>e-mail</w:t>
            </w:r>
          </w:p>
        </w:tc>
        <w:tc>
          <w:tcPr>
            <w:tcW w:w="4275" w:type="dxa"/>
            <w:shd w:val="clear" w:color="auto" w:fill="FFFF00"/>
          </w:tcPr>
          <w:p w14:paraId="1B940EE4" w14:textId="77777777" w:rsidR="00FD19D3" w:rsidRPr="009527D3" w:rsidRDefault="00FD19D3" w:rsidP="004C6515">
            <w:pPr>
              <w:rPr>
                <w:sz w:val="22"/>
                <w:szCs w:val="22"/>
              </w:rPr>
            </w:pPr>
          </w:p>
        </w:tc>
      </w:tr>
    </w:tbl>
    <w:p w14:paraId="592954AD" w14:textId="77777777" w:rsidR="00FD19D3" w:rsidRPr="008833BC" w:rsidRDefault="00FD19D3" w:rsidP="004C6515">
      <w:pPr>
        <w:rPr>
          <w:highlight w:val="yellow"/>
        </w:rPr>
      </w:pPr>
    </w:p>
    <w:p w14:paraId="21A26178" w14:textId="77777777" w:rsidR="00FD19D3" w:rsidRPr="008833BC" w:rsidRDefault="00FD19D3" w:rsidP="004C6515">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018"/>
        <w:gridCol w:w="2018"/>
        <w:gridCol w:w="2376"/>
      </w:tblGrid>
      <w:tr w:rsidR="00FF0399" w:rsidRPr="009527D3" w14:paraId="02616EC2" w14:textId="68EBE96A" w:rsidTr="001F5953">
        <w:tc>
          <w:tcPr>
            <w:tcW w:w="1668" w:type="dxa"/>
            <w:shd w:val="clear" w:color="auto" w:fill="auto"/>
          </w:tcPr>
          <w:p w14:paraId="6D81EC4B" w14:textId="77777777" w:rsidR="00FF0399" w:rsidRPr="009527D3" w:rsidRDefault="00FF0399" w:rsidP="00FF0399">
            <w:pPr>
              <w:rPr>
                <w:sz w:val="22"/>
                <w:szCs w:val="22"/>
              </w:rPr>
            </w:pPr>
            <w:r w:rsidRPr="009527D3">
              <w:rPr>
                <w:sz w:val="22"/>
                <w:szCs w:val="22"/>
              </w:rPr>
              <w:t>za objednatele:</w:t>
            </w:r>
          </w:p>
        </w:tc>
        <w:tc>
          <w:tcPr>
            <w:tcW w:w="2018" w:type="dxa"/>
            <w:shd w:val="clear" w:color="auto" w:fill="auto"/>
          </w:tcPr>
          <w:p w14:paraId="2C52DFD3" w14:textId="126EE690" w:rsidR="00FF0399" w:rsidRPr="009527D3" w:rsidRDefault="00FF0399" w:rsidP="00FF0399">
            <w:pPr>
              <w:rPr>
                <w:sz w:val="22"/>
                <w:szCs w:val="22"/>
              </w:rPr>
            </w:pPr>
            <w:r w:rsidRPr="00FF0399">
              <w:rPr>
                <w:sz w:val="22"/>
                <w:szCs w:val="22"/>
              </w:rPr>
              <w:t>Dana Kůrková</w:t>
            </w:r>
            <w:r>
              <w:rPr>
                <w:sz w:val="22"/>
                <w:szCs w:val="22"/>
              </w:rPr>
              <w:t>, TDI</w:t>
            </w:r>
          </w:p>
        </w:tc>
        <w:tc>
          <w:tcPr>
            <w:tcW w:w="2018" w:type="dxa"/>
          </w:tcPr>
          <w:p w14:paraId="3D66767A" w14:textId="730076C4" w:rsidR="00FF0399" w:rsidRPr="00FF0399" w:rsidRDefault="00FF0399" w:rsidP="00FF0399">
            <w:pPr>
              <w:rPr>
                <w:szCs w:val="22"/>
              </w:rPr>
            </w:pPr>
            <w:r w:rsidRPr="009527D3">
              <w:rPr>
                <w:sz w:val="22"/>
                <w:szCs w:val="22"/>
              </w:rPr>
              <w:t>za objednatele:</w:t>
            </w:r>
          </w:p>
        </w:tc>
        <w:tc>
          <w:tcPr>
            <w:tcW w:w="2376" w:type="dxa"/>
          </w:tcPr>
          <w:p w14:paraId="1EDC0089" w14:textId="7703E159" w:rsidR="00FF0399" w:rsidRPr="001F5953" w:rsidRDefault="00FF0399" w:rsidP="00FF0399">
            <w:pPr>
              <w:rPr>
                <w:sz w:val="22"/>
                <w:szCs w:val="22"/>
              </w:rPr>
            </w:pPr>
            <w:r w:rsidRPr="001F5953">
              <w:rPr>
                <w:sz w:val="22"/>
                <w:szCs w:val="22"/>
              </w:rPr>
              <w:t>Ing. Petr Husník, BOZP</w:t>
            </w:r>
          </w:p>
        </w:tc>
      </w:tr>
      <w:tr w:rsidR="00FF0399" w:rsidRPr="009527D3" w14:paraId="0ABBE999" w14:textId="790D55EB" w:rsidTr="001F5953">
        <w:tc>
          <w:tcPr>
            <w:tcW w:w="1668" w:type="dxa"/>
            <w:shd w:val="clear" w:color="auto" w:fill="auto"/>
          </w:tcPr>
          <w:p w14:paraId="6EE2B86E" w14:textId="77777777" w:rsidR="00FF0399" w:rsidRPr="009527D3" w:rsidRDefault="00FF0399" w:rsidP="00FF0399">
            <w:pPr>
              <w:rPr>
                <w:sz w:val="22"/>
                <w:szCs w:val="22"/>
              </w:rPr>
            </w:pPr>
            <w:r w:rsidRPr="009527D3">
              <w:rPr>
                <w:sz w:val="22"/>
                <w:szCs w:val="22"/>
              </w:rPr>
              <w:t>Tel.:</w:t>
            </w:r>
          </w:p>
        </w:tc>
        <w:tc>
          <w:tcPr>
            <w:tcW w:w="2018" w:type="dxa"/>
            <w:shd w:val="clear" w:color="auto" w:fill="auto"/>
          </w:tcPr>
          <w:p w14:paraId="0ACA3766" w14:textId="06821146" w:rsidR="00FF0399" w:rsidRPr="009527D3" w:rsidRDefault="00FF0399" w:rsidP="00FF0399">
            <w:pPr>
              <w:rPr>
                <w:sz w:val="22"/>
                <w:szCs w:val="22"/>
              </w:rPr>
            </w:pPr>
            <w:r>
              <w:rPr>
                <w:sz w:val="22"/>
                <w:szCs w:val="22"/>
              </w:rPr>
              <w:t xml:space="preserve">+420 </w:t>
            </w:r>
            <w:r w:rsidRPr="00FF0399">
              <w:rPr>
                <w:sz w:val="22"/>
                <w:szCs w:val="22"/>
              </w:rPr>
              <w:t>606 568 213</w:t>
            </w:r>
          </w:p>
        </w:tc>
        <w:tc>
          <w:tcPr>
            <w:tcW w:w="2018" w:type="dxa"/>
          </w:tcPr>
          <w:p w14:paraId="0FA60386" w14:textId="6CE8150D" w:rsidR="00FF0399" w:rsidRDefault="00FF0399" w:rsidP="00FF0399">
            <w:pPr>
              <w:rPr>
                <w:szCs w:val="22"/>
              </w:rPr>
            </w:pPr>
            <w:r w:rsidRPr="009527D3">
              <w:rPr>
                <w:sz w:val="22"/>
                <w:szCs w:val="22"/>
              </w:rPr>
              <w:t>Tel.:</w:t>
            </w:r>
          </w:p>
        </w:tc>
        <w:tc>
          <w:tcPr>
            <w:tcW w:w="2376" w:type="dxa"/>
          </w:tcPr>
          <w:p w14:paraId="6EE1D590" w14:textId="46C4DA52" w:rsidR="00FF0399" w:rsidRDefault="00FF0399" w:rsidP="00FF0399">
            <w:pPr>
              <w:rPr>
                <w:szCs w:val="22"/>
              </w:rPr>
            </w:pPr>
            <w:r>
              <w:rPr>
                <w:sz w:val="22"/>
                <w:szCs w:val="22"/>
              </w:rPr>
              <w:t xml:space="preserve">+420 </w:t>
            </w:r>
            <w:r w:rsidRPr="00FF0399">
              <w:rPr>
                <w:sz w:val="22"/>
                <w:szCs w:val="22"/>
              </w:rPr>
              <w:t>606 907 147</w:t>
            </w:r>
          </w:p>
        </w:tc>
      </w:tr>
      <w:tr w:rsidR="00FF0399" w:rsidRPr="009527D3" w14:paraId="64E10B8A" w14:textId="68CAE3C1" w:rsidTr="001F5953">
        <w:tc>
          <w:tcPr>
            <w:tcW w:w="1668" w:type="dxa"/>
            <w:shd w:val="clear" w:color="auto" w:fill="auto"/>
          </w:tcPr>
          <w:p w14:paraId="65FD4621" w14:textId="77777777" w:rsidR="00FF0399" w:rsidRPr="009527D3" w:rsidRDefault="00FF0399" w:rsidP="00FF0399">
            <w:pPr>
              <w:rPr>
                <w:sz w:val="22"/>
                <w:szCs w:val="22"/>
              </w:rPr>
            </w:pPr>
            <w:r w:rsidRPr="009527D3">
              <w:rPr>
                <w:sz w:val="22"/>
                <w:szCs w:val="22"/>
              </w:rPr>
              <w:t>e-mail</w:t>
            </w:r>
          </w:p>
        </w:tc>
        <w:tc>
          <w:tcPr>
            <w:tcW w:w="2018" w:type="dxa"/>
            <w:shd w:val="clear" w:color="auto" w:fill="auto"/>
          </w:tcPr>
          <w:p w14:paraId="437CFD2A" w14:textId="77777777" w:rsidR="00FF0399" w:rsidRDefault="002A3678" w:rsidP="00FF0399">
            <w:pPr>
              <w:rPr>
                <w:color w:val="1F497D"/>
                <w:sz w:val="22"/>
              </w:rPr>
            </w:pPr>
            <w:hyperlink r:id="rId10" w:history="1">
              <w:r w:rsidR="00FF0399" w:rsidRPr="00FF0399">
                <w:rPr>
                  <w:color w:val="0000FF"/>
                  <w:sz w:val="22"/>
                  <w:u w:val="single"/>
                </w:rPr>
                <w:t>d.kurkova@atlas.cz</w:t>
              </w:r>
            </w:hyperlink>
          </w:p>
          <w:p w14:paraId="40785EFE" w14:textId="146A0CE2" w:rsidR="00FF0399" w:rsidRPr="001F5953" w:rsidRDefault="00FF0399" w:rsidP="00FF0399">
            <w:pPr>
              <w:rPr>
                <w:color w:val="1F497D"/>
                <w:sz w:val="22"/>
              </w:rPr>
            </w:pPr>
          </w:p>
        </w:tc>
        <w:tc>
          <w:tcPr>
            <w:tcW w:w="2018" w:type="dxa"/>
          </w:tcPr>
          <w:p w14:paraId="4A90596D" w14:textId="28C2E532" w:rsidR="00FF0399" w:rsidRPr="00FF0399" w:rsidRDefault="00FF0399" w:rsidP="00FF0399">
            <w:pPr>
              <w:rPr>
                <w:color w:val="1F497D"/>
              </w:rPr>
            </w:pPr>
            <w:r w:rsidRPr="009527D3">
              <w:rPr>
                <w:sz w:val="22"/>
                <w:szCs w:val="22"/>
              </w:rPr>
              <w:t>e-mail</w:t>
            </w:r>
          </w:p>
        </w:tc>
        <w:tc>
          <w:tcPr>
            <w:tcW w:w="2376" w:type="dxa"/>
          </w:tcPr>
          <w:p w14:paraId="1EC37D2C" w14:textId="7A7854C9" w:rsidR="00FF0399" w:rsidRPr="00FF0399" w:rsidRDefault="002A3678" w:rsidP="00FF0399">
            <w:pPr>
              <w:rPr>
                <w:color w:val="1F497D"/>
              </w:rPr>
            </w:pPr>
            <w:hyperlink r:id="rId11" w:history="1">
              <w:r w:rsidR="00F70047" w:rsidRPr="00F70047">
                <w:rPr>
                  <w:color w:val="0000FF"/>
                  <w:sz w:val="22"/>
                  <w:u w:val="single"/>
                </w:rPr>
                <w:t>husnik.petr@seznam.cz</w:t>
              </w:r>
            </w:hyperlink>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67799E">
        <w:tc>
          <w:tcPr>
            <w:tcW w:w="1668" w:type="dxa"/>
          </w:tcPr>
          <w:p w14:paraId="034B6151" w14:textId="77777777" w:rsidR="00FD19D3" w:rsidRPr="009527D3" w:rsidRDefault="00FD19D3" w:rsidP="004C6515">
            <w:pPr>
              <w:rPr>
                <w:sz w:val="22"/>
                <w:szCs w:val="22"/>
              </w:rPr>
            </w:pPr>
            <w:r w:rsidRPr="009527D3">
              <w:rPr>
                <w:sz w:val="22"/>
                <w:szCs w:val="22"/>
              </w:rPr>
              <w:t>za zhotovitele:</w:t>
            </w:r>
          </w:p>
        </w:tc>
        <w:tc>
          <w:tcPr>
            <w:tcW w:w="4275" w:type="dxa"/>
            <w:shd w:val="clear" w:color="auto" w:fill="FFFF00"/>
          </w:tcPr>
          <w:p w14:paraId="7DE117CB" w14:textId="77777777" w:rsidR="00FD19D3" w:rsidRPr="009527D3" w:rsidRDefault="00FD19D3" w:rsidP="004C6515">
            <w:pPr>
              <w:rPr>
                <w:sz w:val="22"/>
                <w:szCs w:val="22"/>
              </w:rPr>
            </w:pPr>
          </w:p>
        </w:tc>
      </w:tr>
      <w:tr w:rsidR="00FD19D3" w:rsidRPr="009527D3" w14:paraId="11DAA4CE" w14:textId="77777777" w:rsidTr="0067799E">
        <w:tc>
          <w:tcPr>
            <w:tcW w:w="1668" w:type="dxa"/>
          </w:tcPr>
          <w:p w14:paraId="19E551A4" w14:textId="77777777" w:rsidR="00FD19D3" w:rsidRPr="009527D3" w:rsidRDefault="00FD19D3" w:rsidP="004C6515">
            <w:pPr>
              <w:rPr>
                <w:sz w:val="22"/>
                <w:szCs w:val="22"/>
              </w:rPr>
            </w:pPr>
            <w:r w:rsidRPr="009527D3">
              <w:rPr>
                <w:sz w:val="22"/>
                <w:szCs w:val="22"/>
              </w:rPr>
              <w:t>Tel.:</w:t>
            </w:r>
          </w:p>
        </w:tc>
        <w:tc>
          <w:tcPr>
            <w:tcW w:w="4275" w:type="dxa"/>
            <w:shd w:val="clear" w:color="auto" w:fill="FFFF00"/>
          </w:tcPr>
          <w:p w14:paraId="0D79B9D4" w14:textId="77777777" w:rsidR="00FD19D3" w:rsidRPr="009527D3" w:rsidRDefault="00FD19D3" w:rsidP="004C6515">
            <w:pPr>
              <w:rPr>
                <w:sz w:val="22"/>
                <w:szCs w:val="22"/>
              </w:rPr>
            </w:pPr>
          </w:p>
        </w:tc>
      </w:tr>
      <w:tr w:rsidR="00FD19D3" w:rsidRPr="009527D3" w14:paraId="6F42B78A" w14:textId="77777777" w:rsidTr="0067799E">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shd w:val="clear" w:color="auto" w:fill="FFFF00"/>
          </w:tcPr>
          <w:p w14:paraId="3BB6CF7D" w14:textId="77777777" w:rsidR="00FD19D3" w:rsidRPr="009527D3" w:rsidRDefault="00FD19D3" w:rsidP="004C6515">
            <w:pPr>
              <w:rPr>
                <w:sz w:val="22"/>
                <w:szCs w:val="22"/>
              </w:rPr>
            </w:pPr>
          </w:p>
        </w:tc>
      </w:tr>
    </w:tbl>
    <w:p w14:paraId="2249C575" w14:textId="452C3BA5" w:rsidR="00FD19D3" w:rsidRDefault="00FD19D3" w:rsidP="00FD19D3">
      <w:pPr>
        <w:ind w:left="4678"/>
      </w:pPr>
    </w:p>
    <w:p w14:paraId="3664081B" w14:textId="77777777" w:rsidR="00FD19D3" w:rsidRDefault="00AD7D59" w:rsidP="00E81402">
      <w:pPr>
        <w:pStyle w:val="Odstavecseseznamem"/>
        <w:numPr>
          <w:ilvl w:val="1"/>
          <w:numId w:val="27"/>
        </w:numPr>
        <w:ind w:left="709" w:hanging="709"/>
        <w:jc w:val="both"/>
      </w:pPr>
      <w:r w:rsidRPr="008833BC">
        <w:lastRenderedPageBreak/>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FD19D3">
      <w:pPr>
        <w:pStyle w:val="Odstavecseseznamem"/>
        <w:numPr>
          <w:ilvl w:val="1"/>
          <w:numId w:val="27"/>
        </w:numPr>
        <w:ind w:left="709" w:hanging="709"/>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742A09">
      <w:pPr>
        <w:pStyle w:val="Nadpis1"/>
        <w:ind w:left="0" w:firstLine="0"/>
      </w:pPr>
      <w:r w:rsidRPr="008833BC">
        <w:t>ZÁVĚREČNÁ UJEDNÁNÍ</w:t>
      </w:r>
    </w:p>
    <w:p w14:paraId="65DF4095" w14:textId="77777777"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2208A1">
      <w:pPr>
        <w:pStyle w:val="Odstavecseseznamem"/>
        <w:numPr>
          <w:ilvl w:val="1"/>
          <w:numId w:val="27"/>
        </w:numPr>
        <w:ind w:left="709" w:hanging="709"/>
        <w:jc w:val="both"/>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2208A1">
      <w:pPr>
        <w:pStyle w:val="Odstavecseseznamem"/>
        <w:numPr>
          <w:ilvl w:val="1"/>
          <w:numId w:val="27"/>
        </w:numPr>
        <w:ind w:left="709" w:hanging="709"/>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265FFFB4" w:rsidR="00FD19D3" w:rsidRDefault="006F4C75" w:rsidP="002208A1">
      <w:pPr>
        <w:pStyle w:val="Odstavecseseznamem"/>
        <w:numPr>
          <w:ilvl w:val="1"/>
          <w:numId w:val="27"/>
        </w:numPr>
        <w:ind w:left="709" w:hanging="709"/>
        <w:jc w:val="both"/>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77777777" w:rsidR="00FD19D3" w:rsidRDefault="00612D4D" w:rsidP="002208A1">
      <w:pPr>
        <w:pStyle w:val="Odstavecseseznamem"/>
        <w:numPr>
          <w:ilvl w:val="1"/>
          <w:numId w:val="27"/>
        </w:numPr>
        <w:ind w:left="709" w:hanging="709"/>
        <w:jc w:val="both"/>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14:paraId="2D8C50C6" w14:textId="6771B6CE"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7DCBB6E5" w14:textId="77777777" w:rsidR="00F55014" w:rsidRDefault="00F55014" w:rsidP="004C6515"/>
    <w:p w14:paraId="7F5FF88C" w14:textId="77777777" w:rsidR="009E0C9C" w:rsidRDefault="009E0C9C" w:rsidP="004C6515"/>
    <w:p w14:paraId="1FCF15B0" w14:textId="77777777" w:rsidR="009E0C9C" w:rsidRDefault="009E0C9C" w:rsidP="004C6515"/>
    <w:p w14:paraId="667FBA1B" w14:textId="77777777" w:rsidR="009E0C9C" w:rsidRDefault="009E0C9C" w:rsidP="004C6515"/>
    <w:p w14:paraId="4D138E5A" w14:textId="77777777" w:rsidR="009E0C9C" w:rsidRPr="004C6515" w:rsidRDefault="009E0C9C" w:rsidP="004C6515"/>
    <w:p w14:paraId="16D5E6D4" w14:textId="19E192DC" w:rsidR="00612D4D" w:rsidRPr="00A16FBE" w:rsidRDefault="005F1EA6" w:rsidP="004C6515">
      <w:pPr>
        <w:rPr>
          <w:b/>
        </w:rPr>
      </w:pPr>
      <w:r w:rsidRPr="00A16FBE">
        <w:rPr>
          <w:b/>
        </w:rPr>
        <w:lastRenderedPageBreak/>
        <w:t>Přílohy ke S</w:t>
      </w:r>
      <w:r w:rsidR="00612D4D" w:rsidRPr="00A16FBE">
        <w:rPr>
          <w:b/>
        </w:rPr>
        <w:t>mlouvě:</w:t>
      </w:r>
    </w:p>
    <w:p w14:paraId="51945B2D" w14:textId="77777777" w:rsidR="00115190" w:rsidRPr="001503B2" w:rsidRDefault="00115190" w:rsidP="00115190">
      <w:r w:rsidRPr="001503B2">
        <w:t>Příloha č. 1 – seznam poddodavatelů</w:t>
      </w:r>
    </w:p>
    <w:p w14:paraId="437AB9C5" w14:textId="77777777" w:rsidR="00115190" w:rsidRPr="001503B2" w:rsidRDefault="00115190" w:rsidP="00115190">
      <w:r w:rsidRPr="001503B2">
        <w:t>Příloha č. 2 -  harmonogram prací</w:t>
      </w:r>
    </w:p>
    <w:p w14:paraId="56358E09" w14:textId="77777777" w:rsidR="00115190" w:rsidRPr="001503B2" w:rsidRDefault="00115190" w:rsidP="00115190">
      <w:r w:rsidRPr="001503B2">
        <w:t xml:space="preserve">Příloha č. 3 – rozpočet v souladu s nabídkou dodavatele (krycí list rozpočtu a rekapitulace objektů) </w:t>
      </w:r>
    </w:p>
    <w:p w14:paraId="5F96D672" w14:textId="77777777" w:rsidR="00115190" w:rsidRPr="001503B2" w:rsidRDefault="00115190" w:rsidP="00115190">
      <w:r w:rsidRPr="001503B2">
        <w:t>– povinně podepsat přílohy smlouvy (min. 1. list)</w:t>
      </w:r>
    </w:p>
    <w:p w14:paraId="27050C0A" w14:textId="65A6B88A" w:rsidR="00612D4D" w:rsidRPr="004C6515" w:rsidRDefault="00612D4D" w:rsidP="004C6515">
      <w:pPr>
        <w:rPr>
          <w:highlight w:val="yellow"/>
        </w:rPr>
      </w:pPr>
    </w:p>
    <w:p w14:paraId="07AB97E1" w14:textId="77777777" w:rsidR="00612D4D" w:rsidRPr="004C6515" w:rsidRDefault="00612D4D" w:rsidP="004C6515">
      <w:pPr>
        <w:rPr>
          <w:highlight w:val="yellow"/>
        </w:rPr>
      </w:pPr>
    </w:p>
    <w:p w14:paraId="5CEE47B6" w14:textId="77777777" w:rsidR="00612D4D" w:rsidRPr="004C6515" w:rsidRDefault="00612D4D" w:rsidP="004C6515"/>
    <w:p w14:paraId="3C41FB11" w14:textId="77777777" w:rsidR="00612D4D" w:rsidRPr="00310A5C" w:rsidRDefault="00612D4D" w:rsidP="004C6515"/>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787BDB5F" w14:textId="77777777" w:rsidTr="00382673">
        <w:trPr>
          <w:trHeight w:val="1535"/>
        </w:trPr>
        <w:tc>
          <w:tcPr>
            <w:tcW w:w="4415" w:type="dxa"/>
          </w:tcPr>
          <w:p w14:paraId="4A498EDF" w14:textId="77777777" w:rsidR="003D382A" w:rsidRPr="009527D3" w:rsidRDefault="003D382A" w:rsidP="004C6515">
            <w:pPr>
              <w:rPr>
                <w:sz w:val="22"/>
                <w:szCs w:val="22"/>
              </w:rPr>
            </w:pPr>
          </w:p>
          <w:p w14:paraId="02FAD6BC" w14:textId="76BDA33D" w:rsidR="00612D4D" w:rsidRPr="009527D3" w:rsidRDefault="00612D4D" w:rsidP="004C6515">
            <w:pPr>
              <w:rPr>
                <w:sz w:val="22"/>
                <w:szCs w:val="22"/>
              </w:rPr>
            </w:pPr>
            <w:r w:rsidRPr="009527D3">
              <w:rPr>
                <w:sz w:val="22"/>
                <w:szCs w:val="22"/>
              </w:rPr>
              <w:t xml:space="preserve">v </w:t>
            </w:r>
            <w:r w:rsidR="00D30A74">
              <w:rPr>
                <w:sz w:val="22"/>
                <w:szCs w:val="22"/>
              </w:rPr>
              <w:t>Plzni</w:t>
            </w:r>
          </w:p>
          <w:p w14:paraId="6C0C95FA" w14:textId="77777777" w:rsidR="00612D4D" w:rsidRPr="009527D3" w:rsidRDefault="00612D4D" w:rsidP="004C6515">
            <w:pPr>
              <w:rPr>
                <w:sz w:val="22"/>
                <w:szCs w:val="22"/>
              </w:rPr>
            </w:pPr>
          </w:p>
          <w:p w14:paraId="39E2940E" w14:textId="1732DE26" w:rsidR="00612D4D" w:rsidRPr="00544AC1" w:rsidRDefault="00544AC1" w:rsidP="004C6515">
            <w:pPr>
              <w:rPr>
                <w:b/>
                <w:sz w:val="22"/>
                <w:szCs w:val="22"/>
              </w:rPr>
            </w:pPr>
            <w:r w:rsidRPr="00544AC1">
              <w:rPr>
                <w:b/>
                <w:sz w:val="22"/>
                <w:szCs w:val="22"/>
              </w:rPr>
              <w:t>Mgr</w:t>
            </w:r>
            <w:r>
              <w:rPr>
                <w:b/>
                <w:sz w:val="22"/>
                <w:szCs w:val="22"/>
              </w:rPr>
              <w:t>.</w:t>
            </w:r>
            <w:r w:rsidRPr="00544AC1">
              <w:rPr>
                <w:b/>
                <w:sz w:val="22"/>
                <w:szCs w:val="22"/>
              </w:rPr>
              <w:t xml:space="preserve"> Soňa Pokrupová</w:t>
            </w:r>
          </w:p>
          <w:p w14:paraId="4456ADC9" w14:textId="0710A255" w:rsidR="00612D4D" w:rsidRPr="009527D3" w:rsidRDefault="00544AC1" w:rsidP="004C6515">
            <w:pPr>
              <w:rPr>
                <w:sz w:val="22"/>
                <w:szCs w:val="22"/>
              </w:rPr>
            </w:pPr>
            <w:r>
              <w:rPr>
                <w:sz w:val="22"/>
                <w:szCs w:val="22"/>
              </w:rPr>
              <w:t>ředitelka</w:t>
            </w:r>
          </w:p>
          <w:p w14:paraId="4C55C38C" w14:textId="77777777" w:rsidR="00612D4D" w:rsidRPr="009527D3" w:rsidRDefault="00612D4D" w:rsidP="004C6515">
            <w:pPr>
              <w:rPr>
                <w:sz w:val="22"/>
                <w:szCs w:val="22"/>
              </w:rPr>
            </w:pPr>
          </w:p>
          <w:p w14:paraId="617E9496" w14:textId="77777777" w:rsidR="00544AC1" w:rsidRPr="00544AC1" w:rsidRDefault="00544AC1" w:rsidP="00544AC1">
            <w:pPr>
              <w:rPr>
                <w:sz w:val="22"/>
                <w:szCs w:val="22"/>
              </w:rPr>
            </w:pPr>
            <w:r w:rsidRPr="00544AC1">
              <w:rPr>
                <w:bCs/>
                <w:sz w:val="22"/>
                <w:szCs w:val="22"/>
              </w:rPr>
              <w:t>Integrovaná střední škola živnostenská, Plzeň, Škroupova 13</w:t>
            </w:r>
          </w:p>
          <w:p w14:paraId="39C0BD7E" w14:textId="77777777" w:rsidR="00612D4D" w:rsidRPr="009527D3" w:rsidRDefault="00612D4D" w:rsidP="004C6515">
            <w:pPr>
              <w:rPr>
                <w:sz w:val="22"/>
                <w:szCs w:val="22"/>
              </w:rPr>
            </w:pPr>
          </w:p>
          <w:p w14:paraId="32325E2B" w14:textId="7AB13C8E"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515377D4" w14:textId="77777777" w:rsidR="00612D4D" w:rsidRPr="009527D3" w:rsidRDefault="00612D4D" w:rsidP="004C6515">
            <w:pPr>
              <w:rPr>
                <w:sz w:val="22"/>
                <w:szCs w:val="22"/>
              </w:rPr>
            </w:pPr>
          </w:p>
        </w:tc>
        <w:tc>
          <w:tcPr>
            <w:tcW w:w="4415" w:type="dxa"/>
          </w:tcPr>
          <w:p w14:paraId="0A28E28D" w14:textId="77777777" w:rsidR="003D382A" w:rsidRPr="009527D3" w:rsidRDefault="003D382A" w:rsidP="004C6515">
            <w:pPr>
              <w:rPr>
                <w:sz w:val="22"/>
                <w:szCs w:val="22"/>
              </w:rPr>
            </w:pPr>
          </w:p>
          <w:p w14:paraId="5D87E93A" w14:textId="66F76A30" w:rsidR="00612D4D" w:rsidRPr="009527D3" w:rsidRDefault="00612D4D" w:rsidP="004C6515">
            <w:pPr>
              <w:rPr>
                <w:sz w:val="22"/>
                <w:szCs w:val="22"/>
              </w:rPr>
            </w:pPr>
            <w:r w:rsidRPr="009527D3">
              <w:rPr>
                <w:sz w:val="22"/>
                <w:szCs w:val="22"/>
              </w:rPr>
              <w:t xml:space="preserve">v </w:t>
            </w:r>
            <w:r w:rsidRPr="00AD6618">
              <w:rPr>
                <w:sz w:val="22"/>
                <w:szCs w:val="22"/>
                <w:highlight w:val="yellow"/>
              </w:rPr>
              <w:t>………………………………..</w:t>
            </w:r>
            <w:r w:rsidR="00AD6618">
              <w:rPr>
                <w:sz w:val="22"/>
                <w:szCs w:val="22"/>
              </w:rPr>
              <w:t xml:space="preserve"> </w:t>
            </w:r>
            <w:r w:rsidRPr="009527D3">
              <w:rPr>
                <w:sz w:val="22"/>
                <w:szCs w:val="22"/>
              </w:rPr>
              <w:t xml:space="preserve">dne </w:t>
            </w:r>
            <w:r w:rsidRPr="00AD6618">
              <w:rPr>
                <w:sz w:val="22"/>
                <w:szCs w:val="22"/>
                <w:highlight w:val="yellow"/>
              </w:rPr>
              <w:t>…………………</w:t>
            </w:r>
          </w:p>
          <w:p w14:paraId="420B4424" w14:textId="77777777" w:rsidR="00612D4D" w:rsidRPr="009527D3" w:rsidRDefault="00612D4D" w:rsidP="004C6515">
            <w:pPr>
              <w:rPr>
                <w:sz w:val="22"/>
                <w:szCs w:val="22"/>
              </w:rPr>
            </w:pPr>
          </w:p>
          <w:p w14:paraId="4541EC66" w14:textId="77777777" w:rsidR="00612D4D" w:rsidRPr="009527D3" w:rsidRDefault="00612D4D" w:rsidP="004C6515">
            <w:pPr>
              <w:rPr>
                <w:sz w:val="22"/>
                <w:szCs w:val="22"/>
              </w:rPr>
            </w:pPr>
            <w:r w:rsidRPr="009527D3">
              <w:rPr>
                <w:sz w:val="22"/>
                <w:szCs w:val="22"/>
              </w:rPr>
              <w:t>jméno</w:t>
            </w:r>
            <w:bookmarkStart w:id="0" w:name="_GoBack"/>
            <w:bookmarkEnd w:id="0"/>
          </w:p>
          <w:p w14:paraId="0D16DE4C" w14:textId="77777777" w:rsidR="00612D4D" w:rsidRPr="009527D3" w:rsidRDefault="00612D4D" w:rsidP="004C6515">
            <w:pPr>
              <w:rPr>
                <w:sz w:val="22"/>
                <w:szCs w:val="22"/>
              </w:rPr>
            </w:pPr>
            <w:r w:rsidRPr="009527D3">
              <w:rPr>
                <w:sz w:val="22"/>
                <w:szCs w:val="22"/>
              </w:rPr>
              <w:t>statutární orgán</w:t>
            </w:r>
          </w:p>
          <w:p w14:paraId="415AC9E6" w14:textId="77777777" w:rsidR="00612D4D" w:rsidRPr="009527D3" w:rsidRDefault="00612D4D" w:rsidP="004C6515">
            <w:pPr>
              <w:rPr>
                <w:sz w:val="22"/>
                <w:szCs w:val="22"/>
              </w:rPr>
            </w:pPr>
          </w:p>
          <w:p w14:paraId="5300508C" w14:textId="77777777" w:rsidR="00612D4D" w:rsidRPr="009527D3" w:rsidRDefault="00612D4D" w:rsidP="004C6515">
            <w:pPr>
              <w:rPr>
                <w:sz w:val="22"/>
                <w:szCs w:val="22"/>
              </w:rPr>
            </w:pPr>
            <w:r w:rsidRPr="009527D3">
              <w:rPr>
                <w:sz w:val="22"/>
                <w:szCs w:val="22"/>
              </w:rPr>
              <w:t>organizace</w:t>
            </w:r>
          </w:p>
          <w:p w14:paraId="4E1EFC73" w14:textId="77777777" w:rsidR="00612D4D" w:rsidRPr="009527D3" w:rsidRDefault="00612D4D" w:rsidP="004C6515">
            <w:pPr>
              <w:rPr>
                <w:sz w:val="22"/>
                <w:szCs w:val="22"/>
              </w:rPr>
            </w:pPr>
          </w:p>
          <w:p w14:paraId="15C7AFB5" w14:textId="77777777" w:rsidR="00612D4D" w:rsidRPr="009527D3" w:rsidRDefault="00612D4D" w:rsidP="004C6515">
            <w:pPr>
              <w:rPr>
                <w:sz w:val="22"/>
                <w:szCs w:val="22"/>
              </w:rPr>
            </w:pPr>
            <w:r w:rsidRPr="009527D3">
              <w:rPr>
                <w:sz w:val="22"/>
                <w:szCs w:val="22"/>
              </w:rPr>
              <w:t>za zhotovitele</w:t>
            </w:r>
          </w:p>
          <w:p w14:paraId="28AC63C2" w14:textId="77777777" w:rsidR="00612D4D" w:rsidRPr="009527D3" w:rsidRDefault="00612D4D" w:rsidP="004C6515">
            <w:pPr>
              <w:rPr>
                <w:sz w:val="22"/>
                <w:szCs w:val="22"/>
              </w:rPr>
            </w:pPr>
          </w:p>
        </w:tc>
      </w:tr>
    </w:tbl>
    <w:p w14:paraId="429BB9CE" w14:textId="77777777" w:rsidR="00612D4D" w:rsidRPr="008833BC" w:rsidRDefault="00612D4D" w:rsidP="004C6515"/>
    <w:p w14:paraId="6B33FC0F" w14:textId="77777777" w:rsidR="00612D4D" w:rsidRPr="008833BC" w:rsidRDefault="00612D4D" w:rsidP="00310A5C"/>
    <w:p w14:paraId="4459BEB0" w14:textId="77777777" w:rsidR="00612D4D" w:rsidRPr="008833BC" w:rsidRDefault="00612D4D" w:rsidP="004C6515"/>
    <w:p w14:paraId="41F54DDD" w14:textId="77777777" w:rsidR="00612D4D" w:rsidRPr="008833BC" w:rsidRDefault="00612D4D" w:rsidP="004C6515"/>
    <w:p w14:paraId="7AB8EEA6" w14:textId="77777777" w:rsidR="00612D4D" w:rsidRPr="008833BC" w:rsidRDefault="00612D4D" w:rsidP="004C6515"/>
    <w:p w14:paraId="23A84E91" w14:textId="77777777" w:rsidR="00612D4D" w:rsidRPr="008833BC" w:rsidRDefault="00612D4D" w:rsidP="004C6515"/>
    <w:p w14:paraId="0ADAD8AF" w14:textId="77777777" w:rsidR="00612D4D" w:rsidRPr="008833BC" w:rsidRDefault="00612D4D" w:rsidP="00310A5C"/>
    <w:sectPr w:rsidR="00612D4D" w:rsidRPr="008833BC" w:rsidSect="00382673">
      <w:headerReference w:type="default" r:id="rId12"/>
      <w:footerReference w:type="default" r:id="rId13"/>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C5259" w14:textId="77777777" w:rsidR="002A3678" w:rsidRDefault="002A3678" w:rsidP="005C54F7">
      <w:pPr>
        <w:spacing w:after="0"/>
      </w:pPr>
      <w:r>
        <w:separator/>
      </w:r>
    </w:p>
  </w:endnote>
  <w:endnote w:type="continuationSeparator" w:id="0">
    <w:p w14:paraId="46697DFC" w14:textId="77777777" w:rsidR="002A3678" w:rsidRDefault="002A3678"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77777777" w:rsidR="00A451CB" w:rsidRDefault="00A451CB">
            <w:pPr>
              <w:pStyle w:val="Zpat"/>
              <w:jc w:val="right"/>
            </w:pPr>
            <w:r>
              <w:t xml:space="preserve">Stránka </w:t>
            </w:r>
            <w:r>
              <w:rPr>
                <w:b/>
                <w:bCs/>
                <w:sz w:val="24"/>
              </w:rPr>
              <w:fldChar w:fldCharType="begin"/>
            </w:r>
            <w:r>
              <w:rPr>
                <w:b/>
                <w:bCs/>
              </w:rPr>
              <w:instrText>PAGE</w:instrText>
            </w:r>
            <w:r>
              <w:rPr>
                <w:b/>
                <w:bCs/>
                <w:sz w:val="24"/>
              </w:rPr>
              <w:fldChar w:fldCharType="separate"/>
            </w:r>
            <w:r w:rsidR="00AD6618">
              <w:rPr>
                <w:b/>
                <w:bCs/>
                <w:noProof/>
              </w:rPr>
              <w:t>18</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AD6618">
              <w:rPr>
                <w:b/>
                <w:bCs/>
                <w:noProof/>
              </w:rPr>
              <w:t>18</w:t>
            </w:r>
            <w:r>
              <w:rPr>
                <w:b/>
                <w:bCs/>
                <w:sz w:val="24"/>
              </w:rPr>
              <w:fldChar w:fldCharType="end"/>
            </w:r>
          </w:p>
        </w:sdtContent>
      </w:sdt>
    </w:sdtContent>
  </w:sdt>
  <w:p w14:paraId="33EA6A4C" w14:textId="77777777" w:rsidR="00A451CB" w:rsidRDefault="00A451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6CDC1" w14:textId="77777777" w:rsidR="002A3678" w:rsidRDefault="002A3678" w:rsidP="005C54F7">
      <w:pPr>
        <w:spacing w:after="0"/>
      </w:pPr>
      <w:r>
        <w:separator/>
      </w:r>
    </w:p>
  </w:footnote>
  <w:footnote w:type="continuationSeparator" w:id="0">
    <w:p w14:paraId="49A89677" w14:textId="77777777" w:rsidR="002A3678" w:rsidRDefault="002A3678"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5F3A1" w14:textId="0733CEE8" w:rsidR="00A451CB" w:rsidRPr="0009167E" w:rsidRDefault="00A451CB" w:rsidP="0009167E">
    <w:pPr>
      <w:pStyle w:val="Zhlav"/>
      <w:jc w:val="right"/>
      <w:rPr>
        <w:b/>
      </w:rPr>
    </w:pPr>
    <w:r>
      <w:rPr>
        <w:b/>
      </w:rPr>
      <w:t>Příloha č. 2 Výzvy k podání nabídky</w:t>
    </w:r>
  </w:p>
  <w:p w14:paraId="62703291" w14:textId="77777777" w:rsidR="00A451CB" w:rsidRDefault="00A451C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5E0F"/>
    <w:multiLevelType w:val="hybridMultilevel"/>
    <w:tmpl w:val="78B2DC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3"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5"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4900032"/>
    <w:multiLevelType w:val="hybridMultilevel"/>
    <w:tmpl w:val="4838FA4A"/>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3"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4"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6"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8" w15:restartNumberingAfterBreak="0">
    <w:nsid w:val="37BD1C83"/>
    <w:multiLevelType w:val="hybridMultilevel"/>
    <w:tmpl w:val="109ED15A"/>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28F390C"/>
    <w:multiLevelType w:val="hybridMultilevel"/>
    <w:tmpl w:val="662E86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6"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5"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FC15A1E"/>
    <w:multiLevelType w:val="hybridMultilevel"/>
    <w:tmpl w:val="0F220D2E"/>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9"/>
  </w:num>
  <w:num w:numId="2">
    <w:abstractNumId w:val="7"/>
  </w:num>
  <w:num w:numId="3">
    <w:abstractNumId w:val="39"/>
  </w:num>
  <w:num w:numId="4">
    <w:abstractNumId w:val="32"/>
  </w:num>
  <w:num w:numId="5">
    <w:abstractNumId w:val="33"/>
  </w:num>
  <w:num w:numId="6">
    <w:abstractNumId w:val="5"/>
  </w:num>
  <w:num w:numId="7">
    <w:abstractNumId w:val="24"/>
  </w:num>
  <w:num w:numId="8">
    <w:abstractNumId w:val="16"/>
  </w:num>
  <w:num w:numId="9">
    <w:abstractNumId w:val="26"/>
  </w:num>
  <w:num w:numId="10">
    <w:abstractNumId w:val="10"/>
  </w:num>
  <w:num w:numId="11">
    <w:abstractNumId w:val="36"/>
  </w:num>
  <w:num w:numId="12">
    <w:abstractNumId w:val="15"/>
  </w:num>
  <w:num w:numId="13">
    <w:abstractNumId w:val="9"/>
  </w:num>
  <w:num w:numId="14">
    <w:abstractNumId w:val="12"/>
  </w:num>
  <w:num w:numId="15">
    <w:abstractNumId w:val="17"/>
  </w:num>
  <w:num w:numId="16">
    <w:abstractNumId w:val="23"/>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4"/>
  </w:num>
  <w:num w:numId="22">
    <w:abstractNumId w:val="38"/>
  </w:num>
  <w:num w:numId="23">
    <w:abstractNumId w:val="34"/>
  </w:num>
  <w:num w:numId="24">
    <w:abstractNumId w:val="35"/>
  </w:num>
  <w:num w:numId="25">
    <w:abstractNumId w:val="19"/>
  </w:num>
  <w:num w:numId="26">
    <w:abstractNumId w:val="22"/>
  </w:num>
  <w:num w:numId="27">
    <w:abstractNumId w:val="2"/>
  </w:num>
  <w:num w:numId="28">
    <w:abstractNumId w:val="8"/>
  </w:num>
  <w:num w:numId="29">
    <w:abstractNumId w:val="37"/>
  </w:num>
  <w:num w:numId="30">
    <w:abstractNumId w:val="11"/>
  </w:num>
  <w:num w:numId="31">
    <w:abstractNumId w:val="30"/>
  </w:num>
  <w:num w:numId="32">
    <w:abstractNumId w:val="28"/>
  </w:num>
  <w:num w:numId="33">
    <w:abstractNumId w:val="3"/>
  </w:num>
  <w:num w:numId="34">
    <w:abstractNumId w:val="31"/>
  </w:num>
  <w:num w:numId="35">
    <w:abstractNumId w:val="25"/>
  </w:num>
  <w:num w:numId="36">
    <w:abstractNumId w:val="1"/>
  </w:num>
  <w:num w:numId="37">
    <w:abstractNumId w:val="4"/>
  </w:num>
  <w:num w:numId="38">
    <w:abstractNumId w:val="13"/>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1"/>
  </w:num>
  <w:num w:numId="58">
    <w:abstractNumId w:val="0"/>
  </w:num>
  <w:num w:numId="59">
    <w:abstractNumId w:val="41"/>
  </w:num>
  <w:num w:numId="60">
    <w:abstractNumId w:val="6"/>
  </w:num>
  <w:num w:numId="61">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167ED"/>
    <w:rsid w:val="00035273"/>
    <w:rsid w:val="00041102"/>
    <w:rsid w:val="00062E2B"/>
    <w:rsid w:val="00072082"/>
    <w:rsid w:val="000737D7"/>
    <w:rsid w:val="000900B7"/>
    <w:rsid w:val="00091425"/>
    <w:rsid w:val="0009167E"/>
    <w:rsid w:val="00095D7A"/>
    <w:rsid w:val="000A5B20"/>
    <w:rsid w:val="000A5E45"/>
    <w:rsid w:val="000B2D5E"/>
    <w:rsid w:val="000C3861"/>
    <w:rsid w:val="000C3CF6"/>
    <w:rsid w:val="000E08FD"/>
    <w:rsid w:val="000E13E2"/>
    <w:rsid w:val="000F0E9F"/>
    <w:rsid w:val="000F271E"/>
    <w:rsid w:val="000F4285"/>
    <w:rsid w:val="001023DD"/>
    <w:rsid w:val="001079BA"/>
    <w:rsid w:val="00115190"/>
    <w:rsid w:val="00132513"/>
    <w:rsid w:val="0014473E"/>
    <w:rsid w:val="001503B2"/>
    <w:rsid w:val="00183BBC"/>
    <w:rsid w:val="00186DCE"/>
    <w:rsid w:val="0019753B"/>
    <w:rsid w:val="001A1665"/>
    <w:rsid w:val="001C1B29"/>
    <w:rsid w:val="001F5953"/>
    <w:rsid w:val="001F6DE0"/>
    <w:rsid w:val="00206462"/>
    <w:rsid w:val="002068CF"/>
    <w:rsid w:val="002208A1"/>
    <w:rsid w:val="00221D17"/>
    <w:rsid w:val="00235D4C"/>
    <w:rsid w:val="00244D79"/>
    <w:rsid w:val="0025360B"/>
    <w:rsid w:val="00254060"/>
    <w:rsid w:val="002543B5"/>
    <w:rsid w:val="00255322"/>
    <w:rsid w:val="002559C7"/>
    <w:rsid w:val="00255D2E"/>
    <w:rsid w:val="00262A1B"/>
    <w:rsid w:val="00264202"/>
    <w:rsid w:val="002710BC"/>
    <w:rsid w:val="00285669"/>
    <w:rsid w:val="002A17E7"/>
    <w:rsid w:val="002A23E4"/>
    <w:rsid w:val="002A35D2"/>
    <w:rsid w:val="002A3678"/>
    <w:rsid w:val="002C5450"/>
    <w:rsid w:val="002C73A6"/>
    <w:rsid w:val="002F05EE"/>
    <w:rsid w:val="00303134"/>
    <w:rsid w:val="00310A5C"/>
    <w:rsid w:val="00321E12"/>
    <w:rsid w:val="00340788"/>
    <w:rsid w:val="003422C1"/>
    <w:rsid w:val="0035174F"/>
    <w:rsid w:val="00356D67"/>
    <w:rsid w:val="0036551B"/>
    <w:rsid w:val="00375EE5"/>
    <w:rsid w:val="003767B5"/>
    <w:rsid w:val="00380962"/>
    <w:rsid w:val="00381D99"/>
    <w:rsid w:val="00382673"/>
    <w:rsid w:val="003A5BB0"/>
    <w:rsid w:val="003B4D7B"/>
    <w:rsid w:val="003C20BE"/>
    <w:rsid w:val="003D382A"/>
    <w:rsid w:val="003D58CA"/>
    <w:rsid w:val="003E6F5D"/>
    <w:rsid w:val="003F302C"/>
    <w:rsid w:val="00402F7C"/>
    <w:rsid w:val="004042DE"/>
    <w:rsid w:val="00410D36"/>
    <w:rsid w:val="00422A68"/>
    <w:rsid w:val="00423180"/>
    <w:rsid w:val="004231D2"/>
    <w:rsid w:val="00426E33"/>
    <w:rsid w:val="004329EB"/>
    <w:rsid w:val="00436BCC"/>
    <w:rsid w:val="004434EB"/>
    <w:rsid w:val="0044653C"/>
    <w:rsid w:val="0046590D"/>
    <w:rsid w:val="00497C2C"/>
    <w:rsid w:val="00497F82"/>
    <w:rsid w:val="004B7B43"/>
    <w:rsid w:val="004C4BD0"/>
    <w:rsid w:val="004C6515"/>
    <w:rsid w:val="004C7205"/>
    <w:rsid w:val="004F74AE"/>
    <w:rsid w:val="00502FD5"/>
    <w:rsid w:val="00504490"/>
    <w:rsid w:val="00510EA4"/>
    <w:rsid w:val="00512B4E"/>
    <w:rsid w:val="00522DE7"/>
    <w:rsid w:val="00532ADA"/>
    <w:rsid w:val="00540C57"/>
    <w:rsid w:val="00544AC1"/>
    <w:rsid w:val="00551CE3"/>
    <w:rsid w:val="00557A89"/>
    <w:rsid w:val="00574F0A"/>
    <w:rsid w:val="00580CBA"/>
    <w:rsid w:val="005875BE"/>
    <w:rsid w:val="005919F5"/>
    <w:rsid w:val="005A3696"/>
    <w:rsid w:val="005B691F"/>
    <w:rsid w:val="005C4DAA"/>
    <w:rsid w:val="005C54F7"/>
    <w:rsid w:val="005D2684"/>
    <w:rsid w:val="005E5A4A"/>
    <w:rsid w:val="005F1EA6"/>
    <w:rsid w:val="0060310B"/>
    <w:rsid w:val="00612D4D"/>
    <w:rsid w:val="0063461C"/>
    <w:rsid w:val="00634B2A"/>
    <w:rsid w:val="00646856"/>
    <w:rsid w:val="00673576"/>
    <w:rsid w:val="0067799E"/>
    <w:rsid w:val="006806AE"/>
    <w:rsid w:val="006853D3"/>
    <w:rsid w:val="0069138C"/>
    <w:rsid w:val="00696096"/>
    <w:rsid w:val="006A7909"/>
    <w:rsid w:val="006B44BD"/>
    <w:rsid w:val="006C4AC0"/>
    <w:rsid w:val="006C5E3F"/>
    <w:rsid w:val="006D26AE"/>
    <w:rsid w:val="006D51A3"/>
    <w:rsid w:val="006E2D7A"/>
    <w:rsid w:val="006F0ECA"/>
    <w:rsid w:val="006F4C75"/>
    <w:rsid w:val="0070642B"/>
    <w:rsid w:val="00714C75"/>
    <w:rsid w:val="00742A09"/>
    <w:rsid w:val="00762113"/>
    <w:rsid w:val="00792EC3"/>
    <w:rsid w:val="007A6275"/>
    <w:rsid w:val="007C7A50"/>
    <w:rsid w:val="007D3576"/>
    <w:rsid w:val="007D3BB6"/>
    <w:rsid w:val="007E32A6"/>
    <w:rsid w:val="007E6D4F"/>
    <w:rsid w:val="007F7C36"/>
    <w:rsid w:val="00800CEB"/>
    <w:rsid w:val="00807964"/>
    <w:rsid w:val="00815FD1"/>
    <w:rsid w:val="00820EA8"/>
    <w:rsid w:val="00821CF1"/>
    <w:rsid w:val="00825BF2"/>
    <w:rsid w:val="00844812"/>
    <w:rsid w:val="008577F0"/>
    <w:rsid w:val="008833BC"/>
    <w:rsid w:val="00891C8A"/>
    <w:rsid w:val="00894D66"/>
    <w:rsid w:val="0089534A"/>
    <w:rsid w:val="008A3BAB"/>
    <w:rsid w:val="008B0134"/>
    <w:rsid w:val="008C2BEA"/>
    <w:rsid w:val="008C371A"/>
    <w:rsid w:val="008F7CFB"/>
    <w:rsid w:val="009127EE"/>
    <w:rsid w:val="00932A83"/>
    <w:rsid w:val="00950C49"/>
    <w:rsid w:val="009527D3"/>
    <w:rsid w:val="009562E2"/>
    <w:rsid w:val="00963051"/>
    <w:rsid w:val="00973660"/>
    <w:rsid w:val="00992E91"/>
    <w:rsid w:val="009A212B"/>
    <w:rsid w:val="009B6DCB"/>
    <w:rsid w:val="009E01CA"/>
    <w:rsid w:val="009E0C9C"/>
    <w:rsid w:val="009E23E0"/>
    <w:rsid w:val="009F3FFA"/>
    <w:rsid w:val="009F4463"/>
    <w:rsid w:val="00A01B86"/>
    <w:rsid w:val="00A048A6"/>
    <w:rsid w:val="00A16FBE"/>
    <w:rsid w:val="00A34A20"/>
    <w:rsid w:val="00A451CB"/>
    <w:rsid w:val="00A52956"/>
    <w:rsid w:val="00A553C7"/>
    <w:rsid w:val="00A576BD"/>
    <w:rsid w:val="00A64571"/>
    <w:rsid w:val="00A74978"/>
    <w:rsid w:val="00A75E84"/>
    <w:rsid w:val="00A81E18"/>
    <w:rsid w:val="00A82C2E"/>
    <w:rsid w:val="00A82DCC"/>
    <w:rsid w:val="00A83786"/>
    <w:rsid w:val="00A8598A"/>
    <w:rsid w:val="00A92AB9"/>
    <w:rsid w:val="00A95D0F"/>
    <w:rsid w:val="00A9642B"/>
    <w:rsid w:val="00AA02B0"/>
    <w:rsid w:val="00AC51E3"/>
    <w:rsid w:val="00AC5BBE"/>
    <w:rsid w:val="00AD2D83"/>
    <w:rsid w:val="00AD6618"/>
    <w:rsid w:val="00AD7D59"/>
    <w:rsid w:val="00AF1836"/>
    <w:rsid w:val="00AF6739"/>
    <w:rsid w:val="00AF687F"/>
    <w:rsid w:val="00B04A0E"/>
    <w:rsid w:val="00B6188F"/>
    <w:rsid w:val="00B63D42"/>
    <w:rsid w:val="00B67A2B"/>
    <w:rsid w:val="00B86848"/>
    <w:rsid w:val="00B9086C"/>
    <w:rsid w:val="00B94889"/>
    <w:rsid w:val="00B96284"/>
    <w:rsid w:val="00B976A8"/>
    <w:rsid w:val="00BB297B"/>
    <w:rsid w:val="00BE17EB"/>
    <w:rsid w:val="00BE57D3"/>
    <w:rsid w:val="00BE5884"/>
    <w:rsid w:val="00C016AB"/>
    <w:rsid w:val="00C10A4C"/>
    <w:rsid w:val="00C15731"/>
    <w:rsid w:val="00C163F6"/>
    <w:rsid w:val="00C27213"/>
    <w:rsid w:val="00C442C2"/>
    <w:rsid w:val="00C51AC8"/>
    <w:rsid w:val="00C95A2B"/>
    <w:rsid w:val="00C97D15"/>
    <w:rsid w:val="00CC563A"/>
    <w:rsid w:val="00CC7AF5"/>
    <w:rsid w:val="00CD1385"/>
    <w:rsid w:val="00CD453B"/>
    <w:rsid w:val="00D02218"/>
    <w:rsid w:val="00D17A3F"/>
    <w:rsid w:val="00D2156F"/>
    <w:rsid w:val="00D30A74"/>
    <w:rsid w:val="00D36AA8"/>
    <w:rsid w:val="00D4244B"/>
    <w:rsid w:val="00D44E76"/>
    <w:rsid w:val="00D50C25"/>
    <w:rsid w:val="00D51492"/>
    <w:rsid w:val="00D666A1"/>
    <w:rsid w:val="00D712C3"/>
    <w:rsid w:val="00D752E3"/>
    <w:rsid w:val="00DC1E88"/>
    <w:rsid w:val="00DD0DC5"/>
    <w:rsid w:val="00DD1AD7"/>
    <w:rsid w:val="00DD43BD"/>
    <w:rsid w:val="00DF15FA"/>
    <w:rsid w:val="00DF2D96"/>
    <w:rsid w:val="00E07E1D"/>
    <w:rsid w:val="00E27F61"/>
    <w:rsid w:val="00E374B0"/>
    <w:rsid w:val="00E6224A"/>
    <w:rsid w:val="00E70785"/>
    <w:rsid w:val="00E81402"/>
    <w:rsid w:val="00EA207C"/>
    <w:rsid w:val="00EB038C"/>
    <w:rsid w:val="00EB067D"/>
    <w:rsid w:val="00EB4D87"/>
    <w:rsid w:val="00EB6980"/>
    <w:rsid w:val="00EC7681"/>
    <w:rsid w:val="00F0362A"/>
    <w:rsid w:val="00F12E91"/>
    <w:rsid w:val="00F14D03"/>
    <w:rsid w:val="00F165B9"/>
    <w:rsid w:val="00F340C2"/>
    <w:rsid w:val="00F55014"/>
    <w:rsid w:val="00F63EC1"/>
    <w:rsid w:val="00F70047"/>
    <w:rsid w:val="00F819CB"/>
    <w:rsid w:val="00F849E9"/>
    <w:rsid w:val="00F9414C"/>
    <w:rsid w:val="00FA54DB"/>
    <w:rsid w:val="00FA60FA"/>
    <w:rsid w:val="00FC79CA"/>
    <w:rsid w:val="00FD19D3"/>
    <w:rsid w:val="00FD7710"/>
    <w:rsid w:val="00FF02BF"/>
    <w:rsid w:val="00FF0399"/>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paragraph" w:customStyle="1" w:styleId="Default">
    <w:name w:val="Default"/>
    <w:rsid w:val="00BE57D3"/>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544A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strunc@cnp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snik.petr@seznam.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kurkova@atlas.cz" TargetMode="External"/><Relationship Id="rId4" Type="http://schemas.openxmlformats.org/officeDocument/2006/relationships/settings" Target="settings.xml"/><Relationship Id="rId9" Type="http://schemas.openxmlformats.org/officeDocument/2006/relationships/hyperlink" Target="mailto:vaclav.strunc@cnpk.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3B7D9-6F79-4572-87E4-86B203B2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18</Pages>
  <Words>8776</Words>
  <Characters>51782</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Václav Štrunc</cp:lastModifiedBy>
  <cp:revision>24</cp:revision>
  <dcterms:created xsi:type="dcterms:W3CDTF">2021-03-03T09:56:00Z</dcterms:created>
  <dcterms:modified xsi:type="dcterms:W3CDTF">2021-03-27T09:46:00Z</dcterms:modified>
</cp:coreProperties>
</file>